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overflowPunct w:val="0"/>
        <w:jc w:val="center"/>
        <w:rPr>
          <w:rFonts w:eastAsia="方正小标宋_GBK"/>
          <w:color w:val="FF0000"/>
          <w:spacing w:val="60"/>
          <w:sz w:val="96"/>
          <w:szCs w:val="96"/>
        </w:rPr>
      </w:pPr>
      <w:bookmarkStart w:id="0" w:name="_Hlk98409133"/>
      <w:bookmarkEnd w:id="0"/>
    </w:p>
    <w:p>
      <w:pPr>
        <w:overflowPunct w:val="0"/>
        <w:jc w:val="center"/>
        <w:rPr>
          <w:rFonts w:eastAsia="方正小标宋_GBK"/>
          <w:color w:val="FF0000"/>
          <w:spacing w:val="60"/>
          <w:sz w:val="96"/>
          <w:szCs w:val="96"/>
        </w:rPr>
      </w:pPr>
      <w:r>
        <w:rPr>
          <w:rFonts w:eastAsia="方正小标宋_GBK"/>
          <w:color w:val="FF0000"/>
          <w:spacing w:val="60"/>
          <w:sz w:val="96"/>
          <w:szCs w:val="96"/>
        </w:rPr>
        <w:t>食品安全信息快报</w:t>
      </w:r>
    </w:p>
    <w:p>
      <w:pPr>
        <w:overflowPunct w:val="0"/>
        <w:spacing w:line="260" w:lineRule="exact"/>
        <w:rPr>
          <w:rFonts w:eastAsia="方正小标宋_GBK"/>
          <w:sz w:val="10"/>
          <w:szCs w:val="10"/>
        </w:rPr>
      </w:pPr>
    </w:p>
    <w:p>
      <w:pPr>
        <w:overflowPunct w:val="0"/>
        <w:spacing w:afterLines="50" w:after="143" w:line="600" w:lineRule="exact"/>
        <w:jc w:val="center"/>
        <w:rPr>
          <w:rFonts w:eastAsia="方正楷体_GBK"/>
          <w:sz w:val="32"/>
          <w:szCs w:val="32"/>
        </w:rPr>
      </w:pPr>
      <w:r>
        <w:rPr>
          <w:rFonts w:eastAsia="方正楷体_GBK"/>
          <w:sz w:val="32"/>
          <w:szCs w:val="32"/>
        </w:rPr>
        <w:t>2026年第39期</w:t>
      </w:r>
    </w:p>
    <w:p>
      <w:pPr>
        <w:overflowPunct w:val="0"/>
        <w:spacing w:afterLines="50" w:after="143" w:line="600" w:lineRule="exact"/>
        <w:jc w:val="center"/>
        <w:rPr>
          <w:rFonts w:eastAsia="方正楷体_GBK"/>
          <w:sz w:val="32"/>
          <w:szCs w:val="32"/>
        </w:rPr>
      </w:pPr>
    </w:p>
    <w:p>
      <w:pPr>
        <w:pStyle w:val="25"/>
        <w:tabs>
          <w:tab w:val="left" w:pos="630"/>
          <w:tab w:val="right" w:leader="dot" w:pos="8608"/>
        </w:tabs>
        <w:rPr>
          <w:rFonts w:ascii="等线" w:eastAsia="等线" w:cs="Arial" w:hAnsi="等线" w:hint="eastAsia"/>
          <w:b w:val="0"/>
          <w:bCs w:val="0"/>
          <w:caps w:val="0"/>
          <w:smallCaps w:val="0"/>
          <w:color w:val="auto"/>
          <w:sz w:val="22"/>
          <w:szCs w:val="24"/>
        </w:rPr>
      </w:pPr>
      <w:r>
        <w:rPr>
          <w:rStyle w:val="33"/>
          <w:rFonts w:ascii="Times New Roman" w:eastAsia="方正仿宋_GBK" w:hAnsi="Times New Roman" w:hint="eastAsia"/>
        </w:rPr>
        <w:fldChar w:fldCharType="begin"/>
      </w:r>
      <w:r>
        <w:rPr>
          <w:rStyle w:val="33"/>
          <w:rFonts w:ascii="Times New Roman" w:eastAsia="方正仿宋_GBK" w:hAnsi="Times New Roman" w:hint="eastAsia"/>
        </w:rPr>
        <w:instrText xml:space="preserve"> TOC \o "1-1" \h \z \u </w:instrText>
      </w:r>
      <w:r>
        <w:rPr>
          <w:rStyle w:val="33"/>
          <w:rFonts w:ascii="Times New Roman" w:eastAsia="方正仿宋_GBK" w:hAnsi="Times New Roman" w:hint="eastAsia"/>
        </w:rPr>
        <w:fldChar w:fldCharType="separate"/>
      </w:r>
      <w:r>
        <w:fldChar w:fldCharType="begin"/>
      </w:r>
      <w:r>
        <w:instrText>Hyperlink \l "_Toc237960836"</w:instrText>
      </w:r>
      <w:r>
        <w:fldChar w:fldCharType="separate"/>
      </w:r>
      <w:r>
        <w:rPr>
          <w:rFonts w:ascii="方正黑体_GBK" w:eastAsia="方正黑体_GBK" w:cs="宋体"/>
          <w:kern w:val="0"/>
        </w:rPr>
        <w:t>一、 进出口食品安全信息</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"_Toc237960838"</w:instrText>
      </w:r>
      <w:r>
        <w:fldChar w:fldCharType="separate"/>
      </w:r>
      <w:r>
        <w:rPr>
          <w:rFonts w:ascii="方正楷体_GBK" w:eastAsia="方正楷体_GBK" w:cs="宋体"/>
          <w:kern w:val="0"/>
        </w:rPr>
        <w:t>（一）商务部公布对原产于墨西哥和美国的进口碧根果反倾销调查的初步裁定。</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"_Toc237960839"</w:instrText>
      </w:r>
      <w:r>
        <w:fldChar w:fldCharType="separate"/>
      </w:r>
      <w:r>
        <w:rPr>
          <w:rFonts w:ascii="方正楷体_GBK" w:eastAsia="方正楷体_GBK" w:cs="宋体"/>
          <w:kern w:val="0"/>
        </w:rPr>
        <w:t>（二）美国修订部分食品中茚虫威等农药的最大残留限量。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"_Toc237960840"</w:instrText>
      </w:r>
      <w:r>
        <w:fldChar w:fldCharType="separate"/>
      </w:r>
      <w:r>
        <w:rPr>
          <w:rFonts w:ascii="方正楷体_GBK" w:eastAsia="方正楷体_GBK" w:cs="宋体"/>
          <w:kern w:val="0"/>
        </w:rPr>
        <w:t>（三）美国发布蛋品危害分析和关键控制点及卫生标准操作程序。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"_Toc237960841"</w:instrText>
      </w:r>
      <w:r>
        <w:fldChar w:fldCharType="separate"/>
      </w:r>
      <w:r>
        <w:rPr>
          <w:rFonts w:ascii="方正楷体_GBK" w:eastAsia="方正楷体_GBK" w:cs="宋体"/>
          <w:kern w:val="0"/>
        </w:rPr>
        <w:t>（四）欧盟发布新西兰动物和动物源性产品进入欧盟的认证规则及健康证书范本。</w:t>
      </w:r>
      <w:r>
        <w:fldChar w:fldCharType="end"/>
      </w:r>
    </w:p>
    <w:p>
      <w:pPr>
        <w:pStyle w:val="25"/>
        <w:tabs>
          <w:tab w:val="left" w:pos="630"/>
          <w:tab w:val="left" w:pos="1368"/>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"_Toc237960842"</w:instrText>
      </w:r>
      <w:r>
        <w:fldChar w:fldCharType="separate"/>
      </w:r>
      <w:r>
        <w:rPr>
          <w:rFonts w:ascii="方正楷体_GBK" w:eastAsia="方正楷体_GBK" w:cs="宋体"/>
          <w:kern w:val="0"/>
        </w:rPr>
        <w:t>（五）欧盟发布2026年植物基替代食品微生物污染调查报告。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"_Toc237960843"</w:instrText>
      </w:r>
      <w:r>
        <w:fldChar w:fldCharType="separate"/>
      </w:r>
      <w:r>
        <w:rPr>
          <w:rFonts w:ascii="方正楷体_GBK" w:eastAsia="方正楷体_GBK" w:cs="宋体"/>
          <w:kern w:val="0"/>
        </w:rPr>
        <w:t>（六）欧盟拟修订部分食品中氟吡菌酰胺的最大残留限量。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"_Toc237960844"</w:instrText>
      </w:r>
      <w:r>
        <w:fldChar w:fldCharType="separate"/>
      </w:r>
      <w:r>
        <w:rPr>
          <w:rFonts w:ascii="方正楷体_GBK" w:eastAsia="方正楷体_GBK" w:cs="宋体"/>
          <w:kern w:val="0"/>
        </w:rPr>
        <w:t>（七）俄罗斯发布2026年上半年水产品检测结果。</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"_Toc237960845"</w:instrText>
      </w:r>
      <w:r>
        <w:fldChar w:fldCharType="separate"/>
      </w:r>
      <w:r>
        <w:rPr>
          <w:rFonts w:ascii="方正楷体_GBK" w:eastAsia="方正楷体_GBK" w:cs="宋体"/>
          <w:kern w:val="0"/>
        </w:rPr>
        <w:t>（八）卢森堡发布2023年度食品添加剂监管报告。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"_Toc237960846"</w:instrText>
      </w:r>
      <w:r>
        <w:fldChar w:fldCharType="separate"/>
      </w:r>
      <w:r>
        <w:rPr>
          <w:rFonts w:ascii="方正楷体_GBK" w:eastAsia="方正楷体_GBK" w:cs="宋体"/>
          <w:kern w:val="0"/>
        </w:rPr>
        <w:t>（九）巴西拟修订食品中食品添加剂最大使用量法规。</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"_Toc237960847"</w:instrText>
      </w:r>
      <w:r>
        <w:fldChar w:fldCharType="separate"/>
      </w:r>
      <w:r>
        <w:rPr>
          <w:rFonts w:ascii="方正楷体_GBK" w:eastAsia="方正楷体_GBK" w:cs="宋体"/>
          <w:kern w:val="0"/>
        </w:rPr>
        <w:t>（十）韩国修订儿童喜爱食品质量认证标准。</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"_Toc237960848"</w:instrText>
      </w:r>
      <w:r>
        <w:fldChar w:fldCharType="separate"/>
      </w:r>
      <w:r>
        <w:rPr>
          <w:rFonts w:ascii="方正楷体_GBK" w:eastAsia="方正楷体_GBK" w:cs="宋体"/>
          <w:kern w:val="0"/>
        </w:rPr>
        <w:t>（十一）韩国发布加强中秋节前进口食品检查措施。</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"_Toc237960849"</w:instrText>
      </w:r>
      <w:r>
        <w:fldChar w:fldCharType="separate"/>
      </w:r>
      <w:r>
        <w:rPr>
          <w:rFonts w:ascii="方正楷体_GBK" w:eastAsia="方正楷体_GBK" w:cs="宋体"/>
          <w:kern w:val="0"/>
        </w:rPr>
        <w:t>（十二）韩国拟修订基因改造食品标识标准。</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"_Toc237960850"</w:instrText>
      </w:r>
      <w:r>
        <w:fldChar w:fldCharType="separate"/>
      </w:r>
      <w:r>
        <w:rPr>
          <w:rFonts w:ascii="方正楷体_GBK" w:eastAsia="方正楷体_GBK" w:cs="宋体"/>
          <w:kern w:val="0"/>
        </w:rPr>
        <w:t>（十三）中国台湾拟修订禽畜产品中残留农药检验方法－多重残留分析方法。</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"_Toc237960851"</w:instrText>
      </w:r>
      <w:r>
        <w:fldChar w:fldCharType="separate"/>
      </w:r>
      <w:r>
        <w:rPr>
          <w:rFonts w:ascii="方正楷体_GBK" w:eastAsia="方正楷体_GBK" w:cs="宋体"/>
          <w:kern w:val="0"/>
        </w:rPr>
        <w:t>（十四）中国台湾地区制订菊粉的质量标准及标签规定。</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"_Toc237960852"</w:instrText>
      </w:r>
      <w:r>
        <w:fldChar w:fldCharType="separate"/>
      </w:r>
      <w:r>
        <w:rPr>
          <w:rFonts w:ascii="方正楷体_GBK" w:eastAsia="方正楷体_GBK" w:cs="宋体"/>
          <w:kern w:val="0"/>
        </w:rPr>
        <w:t>（十五）市场监管总局发布47批次食品抽检不合格情况的通报。</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"_Toc237960853"</w:instrText>
      </w:r>
      <w:r>
        <w:fldChar w:fldCharType="separate"/>
      </w:r>
      <w:r>
        <w:rPr>
          <w:rFonts w:ascii="方正楷体_GBK" w:eastAsia="方正楷体_GBK" w:cs="宋体"/>
          <w:kern w:val="0"/>
        </w:rPr>
        <w:t>（十六）坚果与籽类粉等行业标准公开征求报批意见。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"_Toc237960854"</w:instrText>
      </w:r>
      <w:r>
        <w:fldChar w:fldCharType="separate"/>
      </w:r>
      <w:r>
        <w:rPr>
          <w:rFonts w:ascii="方正楷体_GBK" w:eastAsia="方正楷体_GBK" w:cs="宋体"/>
          <w:kern w:val="0"/>
        </w:rPr>
        <w:t>（十七）浙江发布2026年第二季度及上半年水产品等农产品质量安</w:t>
      </w:r>
      <w:bookmarkStart w:id="1" w:name="_GoBack"/>
      <w:bookmarkEnd w:id="1"/>
      <w:r>
        <w:rPr>
          <w:rFonts w:ascii="方正楷体_GBK" w:eastAsia="方正楷体_GBK" w:cs="宋体"/>
          <w:kern w:val="0"/>
        </w:rPr>
        <w:t>全例行风险监测结果通报。</w:t>
      </w:r>
      <w:r>
        <w:fldChar w:fldCharType="end"/>
      </w:r>
    </w:p>
    <w:p>
      <w:pPr>
        <w:pStyle w:val="25"/>
        <w:tabs>
          <w:tab w:val="clear" w:pos="630"/>
          <w:tab w:val="clear" w:pos="8608"/>
          <w:tab w:val="left" w:pos="3636"/>
        </w:tabs>
        <w:overflowPunct w:val="0"/>
        <w:spacing w:before="0" w:after="0" w:line="480" w:lineRule="exact"/>
        <w:ind w:left="271" w:firstLine="0"/>
        <w:rPr>
          <w:rFonts w:ascii="Times New Roman" w:eastAsia="方正小标宋_GBK" w:hAnsi="Times New Roman"/>
          <w:color w:val="auto"/>
          <w:sz w:val="21"/>
          <w:szCs w:val="22"/>
        </w:rPr>
        <w:sectPr>
          <w:headerReference w:type="default" r:id="rId2"/>
          <w:headerReference w:type="first" r:id="rId3"/>
          <w:footerReference w:type="default" r:id="rId4"/>
          <w:footerReference w:type="first" r:id="rId5"/>
          <w:pgSz w:w="11906" w:h="16838"/>
          <w:pgMar w:top="1361" w:right="1588" w:bottom="1985" w:left="1361" w:header="851" w:footer="1418" w:gutter="0"/>
          <w:cols w:num="1" w:space="720"/>
          <w:titlePg/>
          <w:docGrid w:type="linesAndChars" w:linePitch="286" w:charSpace="-1637"/>
        </w:sectPr>
      </w:pPr>
      <w:r>
        <w:rPr>
          <w:rStyle w:val="33"/>
          <w:rFonts w:ascii="Times New Roman" w:eastAsia="方正仿宋_GBK" w:hAnsi="Times New Roman" w:hint="eastAsia"/>
          <w:bCs w:val="0"/>
          <w:caps w:val="0"/>
          <w:smallCaps w:val="0"/>
        </w:rPr>
        <w:fldChar w:fldCharType="end"/>
      </w:r>
      <w:bookmarkStart w:id="2" w:name="_Toc380680048"/>
      <w:bookmarkStart w:id="3" w:name="_Toc380748631"/>
      <w:bookmarkStart w:id="4" w:name="_Toc381014220"/>
      <w:bookmarkStart w:id="5" w:name="_Toc381603250"/>
      <w:bookmarkStart w:id="6" w:name="_Toc381688430"/>
      <w:bookmarkStart w:id="7" w:name="_Toc381714594"/>
      <w:bookmarkStart w:id="8" w:name="_Toc381868041"/>
      <w:bookmarkStart w:id="9" w:name="_Toc382231490"/>
      <w:bookmarkStart w:id="10" w:name="_Toc382300350"/>
      <w:bookmarkStart w:id="11" w:name="_Toc382488250"/>
      <w:bookmarkStart w:id="12" w:name="_Toc382917929"/>
      <w:bookmarkStart w:id="13" w:name="_Toc382989805"/>
      <w:bookmarkStart w:id="14" w:name="_Toc383607961"/>
      <w:bookmarkStart w:id="15" w:name="_Toc383692749"/>
      <w:bookmarkStart w:id="16" w:name="_Toc383790255"/>
      <w:bookmarkStart w:id="17" w:name="_Toc384107750"/>
      <w:bookmarkStart w:id="18" w:name="_Toc384135045"/>
      <w:bookmarkStart w:id="19" w:name="_Toc384216879"/>
      <w:bookmarkStart w:id="20" w:name="_Toc384297032"/>
      <w:bookmarkStart w:id="21" w:name="_Toc384392435"/>
      <w:bookmarkStart w:id="22" w:name="_Toc386007250"/>
      <w:bookmarkStart w:id="23" w:name="_Toc386461011"/>
      <w:bookmarkStart w:id="24" w:name="_Toc387394066"/>
    </w:p>
    <w:p>
      <w:pPr>
        <w:pStyle w:val="1"/>
        <w:numPr>
          <w:ilvl w:val="0"/>
          <w:numId w:val="1"/>
        </w:numPr>
        <w:overflowPunct w:val="0"/>
        <w:spacing w:beforeLines="50" w:before="143" w:afterLines="50" w:after="143" w:line="560" w:lineRule="exact"/>
        <w:ind w:left="0" w:firstLineChars="200" w:firstLine="624"/>
        <w:rPr>
          <w:rFonts w:ascii="方正黑体_GBK" w:eastAsia="方正黑体_GBK" w:cs="宋体"/>
          <w:b w:val="0"/>
          <w:kern w:val="0"/>
          <w:sz w:val="32"/>
          <w:szCs w:val="32"/>
        </w:rPr>
      </w:pPr>
      <w:bookmarkStart w:id="25" w:name="_Toc112669649"/>
      <w:bookmarkStart w:id="26" w:name="_Toc117169775"/>
      <w:bookmarkStart w:id="27" w:name="_Toc117169776"/>
      <w:bookmarkStart w:id="28" w:name="_Toc117169777"/>
      <w:bookmarkStart w:id="29" w:name="_Toc117169778"/>
      <w:bookmarkStart w:id="30" w:name="_Toc117169779"/>
      <w:bookmarkStart w:id="31" w:name="_Toc117169780"/>
      <w:bookmarkStart w:id="32" w:name="_Toc117169781"/>
      <w:bookmarkStart w:id="33" w:name="_Toc117169782"/>
      <w:bookmarkStart w:id="34" w:name="_Toc206758575"/>
      <w:bookmarkStart w:id="35" w:name="_Toc207104924"/>
      <w:bookmarkStart w:id="36" w:name="_Toc207869824"/>
      <w:bookmarkStart w:id="37" w:name="_Toc208834442"/>
      <w:bookmarkStart w:id="38" w:name="_Toc209601406"/>
      <w:bookmarkStart w:id="39" w:name="_Toc210997005"/>
      <w:bookmarkStart w:id="40" w:name="_Toc212104932"/>
      <w:bookmarkStart w:id="41" w:name="_Toc216345333"/>
      <w:bookmarkStart w:id="42" w:name="_Toc217294217"/>
      <w:bookmarkStart w:id="43" w:name="_Toc217560074"/>
      <w:bookmarkStart w:id="44" w:name="_Toc206668172"/>
      <w:bookmarkStart w:id="45" w:name="_Toc195267364"/>
      <w:bookmarkStart w:id="46" w:name="_Toc195604773"/>
      <w:bookmarkStart w:id="47" w:name="_Toc196727745"/>
      <w:bookmarkStart w:id="48" w:name="_Toc197604105"/>
      <w:bookmarkStart w:id="49" w:name="_Toc197945063"/>
      <w:bookmarkStart w:id="50" w:name="_Toc198900643"/>
      <w:bookmarkStart w:id="51" w:name="_Toc200355680"/>
      <w:bookmarkStart w:id="52" w:name="_Toc200617649"/>
      <w:bookmarkStart w:id="53" w:name="_Toc201742889"/>
      <w:bookmarkStart w:id="54" w:name="_Toc202249418"/>
      <w:bookmarkStart w:id="55" w:name="_Toc203045211"/>
      <w:bookmarkStart w:id="56" w:name="_Toc199929914"/>
      <w:bookmarkStart w:id="57" w:name="_Toc193106999"/>
      <w:bookmarkStart w:id="58" w:name="_Toc194315311"/>
      <w:bookmarkStart w:id="59" w:name="_Toc195003190"/>
      <w:bookmarkStart w:id="60" w:name="_Toc195486920"/>
      <w:bookmarkStart w:id="61" w:name="_Toc196214860"/>
      <w:bookmarkStart w:id="62" w:name="_Toc195267365"/>
      <w:bookmarkStart w:id="63" w:name="_Toc195604774"/>
      <w:bookmarkStart w:id="64" w:name="_Toc204255212"/>
      <w:bookmarkStart w:id="65" w:name="_Toc205211241"/>
      <w:bookmarkStart w:id="66" w:name="_Toc206758576"/>
      <w:bookmarkStart w:id="67" w:name="_Toc207869825"/>
      <w:bookmarkStart w:id="68" w:name="_Toc208834443"/>
      <w:bookmarkStart w:id="69" w:name="_Toc209601407"/>
      <w:bookmarkStart w:id="70" w:name="_Toc210899604"/>
      <w:bookmarkStart w:id="71" w:name="_Toc212636957"/>
      <w:bookmarkStart w:id="72" w:name="_Toc213060751"/>
      <w:bookmarkStart w:id="73" w:name="_Toc213316496"/>
      <w:bookmarkStart w:id="74" w:name="_Toc213751756"/>
      <w:bookmarkStart w:id="75" w:name="_Toc213932210"/>
      <w:bookmarkStart w:id="76" w:name="_Toc214962157"/>
      <w:bookmarkStart w:id="77" w:name="_Toc215567798"/>
      <w:bookmarkStart w:id="78" w:name="_Toc216085124"/>
      <w:bookmarkStart w:id="79" w:name="_Toc216345334"/>
      <w:bookmarkStart w:id="80" w:name="_Toc216871361"/>
      <w:bookmarkStart w:id="81" w:name="_Toc217294218"/>
      <w:bookmarkStart w:id="82" w:name="_Toc218498870"/>
      <w:bookmarkStart w:id="83" w:name="_Toc223551053"/>
      <w:bookmarkStart w:id="84" w:name="_Toc198299102"/>
      <w:bookmarkStart w:id="85" w:name="_Toc198720082"/>
      <w:bookmarkStart w:id="86" w:name="_Toc198900644"/>
      <w:bookmarkStart w:id="87" w:name="_Toc200707734"/>
      <w:bookmarkStart w:id="88" w:name="_Toc203045212"/>
      <w:bookmarkStart w:id="89" w:name="_Toc195851993"/>
      <w:bookmarkStart w:id="90" w:name="_Toc196388242"/>
      <w:bookmarkStart w:id="91" w:name="_Toc196727746"/>
      <w:bookmarkStart w:id="92" w:name="_Toc197430475"/>
      <w:bookmarkStart w:id="93" w:name="_Toc197604106"/>
      <w:bookmarkStart w:id="94" w:name="_Toc197945064"/>
      <w:bookmarkStart w:id="95" w:name="_Toc219885051"/>
      <w:bookmarkStart w:id="96" w:name="_Toc223551054"/>
      <w:bookmarkStart w:id="97" w:name="_Toc222871205"/>
      <w:bookmarkStart w:id="98" w:name="_Toc219714251"/>
      <w:bookmarkStart w:id="99" w:name="_Toc65499608"/>
      <w:bookmarkStart w:id="100" w:name="_Toc133950721"/>
      <w:bookmarkStart w:id="101" w:name="_Toc133778250"/>
      <w:bookmarkStart w:id="102" w:name="_Toc134037981"/>
      <w:bookmarkStart w:id="103" w:name="_Toc160794599"/>
      <w:bookmarkStart w:id="104" w:name="_Toc63606952"/>
      <w:bookmarkStart w:id="105" w:name="_Toc65486255"/>
      <w:bookmarkStart w:id="106" w:name="_Toc207708249"/>
      <w:bookmarkStart w:id="107" w:name="_Toc237960836"/>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Fonts w:ascii="方正黑体_GBK" w:eastAsia="方正黑体_GBK" w:cs="宋体" w:hint="eastAsia"/>
          <w:b w:val="0"/>
          <w:kern w:val="0"/>
          <w:sz w:val="32"/>
          <w:szCs w:val="32"/>
        </w:rPr>
        <w:t>进出口食品安全信息</w:t>
      </w:r>
      <w:bookmarkEnd w:id="107"/>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08" w:name="_Toc236813467"/>
      <w:bookmarkStart w:id="109" w:name="_Toc236307804"/>
      <w:bookmarkStart w:id="110" w:name="_Toc235747108"/>
      <w:bookmarkStart w:id="111" w:name="_Toc235745237"/>
      <w:bookmarkStart w:id="112" w:name="_Toc235691919"/>
      <w:bookmarkStart w:id="113" w:name="_Toc235092658"/>
      <w:bookmarkStart w:id="114" w:name="_Toc234484644"/>
      <w:bookmarkStart w:id="115" w:name="_Toc233887153"/>
      <w:bookmarkStart w:id="116" w:name="_Toc233887151"/>
      <w:bookmarkStart w:id="117" w:name="_Toc232683647"/>
      <w:bookmarkStart w:id="118" w:name="_Toc232594359"/>
      <w:bookmarkStart w:id="119" w:name="_Toc230766828"/>
      <w:bookmarkStart w:id="120" w:name="_Toc230137389"/>
      <w:bookmarkStart w:id="121" w:name="_Toc228352392"/>
      <w:bookmarkStart w:id="122" w:name="_Toc227718102"/>
      <w:bookmarkStart w:id="123" w:name="_Toc227143197"/>
      <w:bookmarkStart w:id="124" w:name="_Toc226636823"/>
      <w:bookmarkStart w:id="125" w:name="_Toc228267846"/>
      <w:bookmarkStart w:id="126" w:name="_Toc227921436"/>
      <w:bookmarkStart w:id="127" w:name="_Toc225296114"/>
      <w:bookmarkStart w:id="128" w:name="_Toc224554043"/>
      <w:bookmarkStart w:id="129" w:name="_Toc224780225"/>
      <w:bookmarkStart w:id="130" w:name="_Toc225845270"/>
      <w:bookmarkStart w:id="131" w:name="_Toc225498386"/>
      <w:bookmarkStart w:id="132" w:name="_Toc225410571"/>
      <w:bookmarkStart w:id="133" w:name="_Toc226029316"/>
      <w:bookmarkStart w:id="134" w:name="_Toc225930327"/>
      <w:bookmarkStart w:id="135" w:name="_Toc229040525"/>
      <w:bookmarkStart w:id="136" w:name="_Toc229734319"/>
      <w:bookmarkStart w:id="137" w:name="_Toc229646216"/>
      <w:bookmarkStart w:id="138" w:name="_Toc230552600"/>
      <w:bookmarkStart w:id="139" w:name="_Toc230336185"/>
      <w:bookmarkStart w:id="140" w:name="_Toc231384719"/>
      <w:bookmarkStart w:id="141" w:name="_Toc232070246"/>
      <w:bookmarkStart w:id="142" w:name="_Toc232510769"/>
      <w:bookmarkStart w:id="143" w:name="_Toc233288804"/>
      <w:bookmarkStart w:id="144" w:name="_Toc234835482"/>
      <w:bookmarkStart w:id="145" w:name="_Toc235485429"/>
      <w:bookmarkStart w:id="146" w:name="_Toc236668286"/>
      <w:bookmarkStart w:id="147" w:name="_Toc223500555"/>
      <w:bookmarkStart w:id="148" w:name="_Toc224031093"/>
      <w:bookmarkStart w:id="149" w:name="_Toc224207043"/>
      <w:bookmarkStart w:id="150" w:name="_Toc224291269"/>
      <w:bookmarkStart w:id="151" w:name="_Toc237506566"/>
      <w:bookmarkStart w:id="152" w:name="_Toc237960838"/>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Fonts w:ascii="方正楷体_GBK" w:eastAsia="方正楷体_GBK" w:cs="宋体" w:hint="eastAsia"/>
          <w:bCs w:val="0"/>
          <w:kern w:val="0"/>
          <w:sz w:val="32"/>
          <w:szCs w:val="32"/>
        </w:rPr>
        <w:t>商务部公布对原产于墨西哥和美国的进口碧根果反倾销调查的初步裁定。</w:t>
      </w:r>
      <w:bookmarkEnd w:id="151"/>
      <w:bookmarkEnd w:id="152"/>
    </w:p>
    <w:p>
      <w:pPr>
        <w:overflowPunct w:val="0"/>
        <w:ind w:firstLineChars="200" w:firstLine="624"/>
        <w:rPr>
          <w:rFonts w:eastAsia="方正仿宋_GBK"/>
          <w:kern w:val="0"/>
          <w:sz w:val="32"/>
          <w:szCs w:val="32"/>
        </w:rPr>
      </w:pPr>
      <w:r>
        <w:rPr>
          <w:rFonts w:eastAsia="方正仿宋_GBK" w:hint="eastAsia"/>
          <w:kern w:val="0"/>
          <w:sz w:val="32"/>
          <w:szCs w:val="32"/>
        </w:rPr>
        <w:t>2026年8月10日，商务部发布公告，公布对原产于墨西哥和美国的进口碧根果反倾销调查的初步裁定。调查机关初步认定，原产于墨西哥和美国的进口碧根果存在倾销，中国国内碧根果产业受到实质损害，而且倾销与实质损害之间存在因果关系。根据《反倾销条例》第二十八条和第二十九条的规定，调查机关决定采用保证金形式实施临时反倾销措施。自2026年8月11日起，进口经营者在进口被调查产品时，应依据本初裁决定所确定的各公司的保证金比率向中华人民共和国海关提供相应的保证金。该产品归在《中华人民共和国进出口税则》：08029990，该税则号项下其他产品不在本次调查范围之内。自2026年8月11日起，进口经营者在进口原产于墨西哥和美国的碧根果时，应依据本初裁决定所确定的各公司的保证金比率向中华人民共和国海关提供相应的保证金。保证金以海关确定进口货物的计税价格从价计征，计算公式为：保证金金额=（海关确定进口货物的计税价格×保证金征收比率）×（1+进口环节增值税税率）。</w:t>
      </w:r>
    </w:p>
    <w:p>
      <w:pPr>
        <w:overflowPunct w:val="0"/>
        <w:ind w:firstLineChars="200" w:firstLine="624"/>
        <w:rPr>
          <w:rFonts w:eastAsia="方正仿宋_GBK"/>
          <w:kern w:val="0"/>
          <w:sz w:val="32"/>
          <w:szCs w:val="32"/>
        </w:rPr>
      </w:pPr>
      <w:r>
        <w:rPr>
          <w:rFonts w:eastAsia="方正仿宋_GBK"/>
          <w:kern w:val="0"/>
          <w:sz w:val="32"/>
          <w:szCs w:val="32"/>
        </w:rPr>
        <w:t>https://www.mofcom.gov.cn/zwgk/zcfb/art/2026/art_7d3cfb2920ed43f69e56ab0fccbef027.html</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3" w:name="_Toc237506567"/>
      <w:bookmarkStart w:id="154" w:name="_Toc237947926"/>
      <w:bookmarkStart w:id="155" w:name="_Toc237960839"/>
      <w:r>
        <w:rPr>
          <w:rFonts w:ascii="方正楷体_GBK" w:eastAsia="方正楷体_GBK" w:cs="宋体" w:hint="eastAsia"/>
          <w:bCs w:val="0"/>
          <w:kern w:val="0"/>
          <w:sz w:val="32"/>
          <w:szCs w:val="32"/>
        </w:rPr>
        <w:t>美国修订部分食品中茚虫威等农药的最大残留限量。</w:t>
      </w:r>
      <w:bookmarkEnd w:id="154"/>
      <w:bookmarkEnd w:id="155"/>
    </w:p>
    <w:p>
      <w:pPr>
        <w:overflowPunct w:val="0"/>
        <w:ind w:firstLineChars="200" w:firstLine="624"/>
        <w:rPr>
          <w:rFonts w:eastAsia="方正仿宋_GBK"/>
          <w:kern w:val="0"/>
          <w:sz w:val="32"/>
          <w:szCs w:val="32"/>
        </w:rPr>
      </w:pPr>
      <w:r>
        <w:rPr>
          <w:rFonts w:eastAsia="方正仿宋_GBK" w:hint="eastAsia"/>
          <w:kern w:val="0"/>
          <w:sz w:val="32"/>
          <w:szCs w:val="32"/>
        </w:rPr>
        <w:t>美国联邦公报2026年8月14日消息，美国环保署（EPA）发布2026-16724号公告，修订部分食品中</w:t>
      </w:r>
      <w:r>
        <w:rPr>
          <w:rFonts w:eastAsia="方正仿宋_GBK"/>
          <w:kern w:val="0"/>
          <w:sz w:val="32"/>
          <w:szCs w:val="32"/>
        </w:rPr>
        <w:t>茚虫威（Indoxacarb）</w:t>
      </w:r>
      <w:r>
        <w:rPr>
          <w:rFonts w:eastAsia="方正仿宋_GBK" w:hint="eastAsia"/>
          <w:kern w:val="0"/>
          <w:sz w:val="32"/>
          <w:szCs w:val="32"/>
        </w:rPr>
        <w:t>等农药的最大残留限量（部分见下表）。该公告将在2026年8月17日的联邦公报上正式发布，并自发布之日起生效，如有意见应于30日内反馈。</w:t>
      </w:r>
    </w:p>
    <w:tbl>
      <w:tblPr>
        <w:jc w:val="center"/>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912"/>
        <w:gridCol w:w="1768"/>
        <w:gridCol w:w="1984"/>
        <w:gridCol w:w="2012"/>
      </w:tblGrid>
      <w:tr>
        <w:trPr>
          <w:trHeight w:val="151"/>
          <w:tblHeader/>
        </w:trPr>
        <w:tc>
          <w:tcPr>
            <w:tcW w:w="2912"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物质名称</w:t>
            </w:r>
          </w:p>
        </w:tc>
        <w:tc>
          <w:tcPr>
            <w:tcW w:w="1768"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食品名称</w:t>
            </w:r>
          </w:p>
        </w:tc>
        <w:tc>
          <w:tcPr>
            <w:tcW w:w="1984"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拟</w:t>
            </w:r>
            <w:bookmarkStart w:id="156" w:name="OLE_LINK9"/>
            <w:r>
              <w:rPr>
                <w:rFonts w:eastAsia="方正仿宋_GBK"/>
                <w:b/>
                <w:bCs/>
                <w:sz w:val="24"/>
              </w:rPr>
              <w:t>修订</w:t>
            </w:r>
            <w:bookmarkEnd w:id="156"/>
            <w:r>
              <w:rPr>
                <w:rFonts w:eastAsia="方正仿宋_GBK"/>
                <w:b/>
                <w:bCs/>
                <w:sz w:val="24"/>
              </w:rPr>
              <w:t>最大残留限量 </w:t>
            </w:r>
            <w:r>
              <w:rPr>
                <w:rFonts w:eastAsia="方正仿宋_GBK" w:hint="eastAsia"/>
                <w:b/>
                <w:bCs/>
                <w:sz w:val="24"/>
              </w:rPr>
              <w:t>（</w:t>
            </w:r>
            <w:r>
              <w:rPr>
                <w:rFonts w:eastAsia="方正仿宋_GBK"/>
                <w:b/>
                <w:bCs/>
                <w:sz w:val="24"/>
              </w:rPr>
              <w:t>mg/kg</w:t>
            </w:r>
            <w:r>
              <w:rPr>
                <w:rFonts w:eastAsia="方正仿宋_GBK" w:hint="eastAsia"/>
                <w:b/>
                <w:bCs/>
                <w:sz w:val="24"/>
              </w:rPr>
              <w:t>）</w:t>
            </w:r>
          </w:p>
        </w:tc>
        <w:tc>
          <w:tcPr>
            <w:tcW w:w="2012"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修订前最大残留限量</w:t>
            </w:r>
            <w:r>
              <w:rPr>
                <w:rFonts w:eastAsia="方正仿宋_GBK" w:hint="eastAsia"/>
                <w:b/>
                <w:bCs/>
                <w:sz w:val="24"/>
              </w:rPr>
              <w:t>（</w:t>
            </w:r>
            <w:r>
              <w:rPr>
                <w:rFonts w:eastAsia="方正仿宋_GBK"/>
                <w:b/>
                <w:bCs/>
                <w:sz w:val="24"/>
              </w:rPr>
              <w:t>mg/kg</w:t>
            </w:r>
            <w:r>
              <w:rPr>
                <w:rFonts w:eastAsia="方正仿宋_GBK" w:hint="eastAsia"/>
                <w:b/>
                <w:bCs/>
                <w:sz w:val="24"/>
              </w:rPr>
              <w:t>）</w:t>
            </w:r>
          </w:p>
        </w:tc>
      </w:tr>
      <w:tr>
        <w:trPr>
          <w:trHeight w:val="151"/>
          <w:tblHeader/>
        </w:trPr>
        <w:tc>
          <w:tcPr>
            <w:tcW w:w="2912"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茚虫威（Indoxacarb）</w:t>
            </w:r>
          </w:p>
          <w:p>
            <w:pPr>
              <w:widowControl w:val="0"/>
              <w:suppressAutoHyphens/>
              <w:overflowPunct w:val="0"/>
              <w:snapToGrid w:val="0"/>
              <w:spacing w:line="400" w:lineRule="exact"/>
              <w:jc w:val="center"/>
              <w:rPr>
                <w:rFonts w:eastAsia="方正仿宋_GBK"/>
                <w:sz w:val="24"/>
              </w:rPr>
            </w:pPr>
            <w:r>
              <w:rPr>
                <w:rFonts w:eastAsia="方正仿宋_GBK"/>
                <w:sz w:val="24"/>
              </w:rPr>
              <w:t> </w:t>
            </w:r>
          </w:p>
        </w:tc>
        <w:tc>
          <w:tcPr>
            <w:tcW w:w="17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牛肉</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0.11</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0.05 </w:t>
            </w:r>
          </w:p>
        </w:tc>
      </w:tr>
      <w:tr>
        <w:trPr>
          <w:trHeight w:val="151"/>
          <w:tblHeader/>
        </w:trPr>
        <w:tc>
          <w:tcPr>
            <w:tcW w:w="2912" w:type="dxa"/>
            <w:vMerge/>
            <w:tcBorders>
              <w:left w:val="single" w:sz="4" w:space="0" w:color="auto"/>
              <w:bottom w:val="single" w:sz="4" w:space="0" w:color="auto"/>
              <w:right w:val="single" w:sz="4" w:space="0" w:color="auto"/>
            </w:tcBorders>
            <w:vAlign w:val="center"/>
          </w:tcPr>
          <w:p/>
        </w:tc>
        <w:tc>
          <w:tcPr>
            <w:tcW w:w="17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牛副产品</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0.08</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0.03</w:t>
            </w:r>
          </w:p>
        </w:tc>
      </w:tr>
      <w:tr>
        <w:trPr>
          <w:trHeight w:val="151"/>
          <w:tblHeader/>
        </w:trPr>
        <w:tc>
          <w:tcPr>
            <w:tcW w:w="29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苯唑草酮（Topramezone）</w:t>
            </w:r>
          </w:p>
        </w:tc>
        <w:tc>
          <w:tcPr>
            <w:tcW w:w="17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油菜籽亚组20A</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r>
        <w:trPr>
          <w:trHeight w:val="151"/>
          <w:tblHeader/>
        </w:trPr>
        <w:tc>
          <w:tcPr>
            <w:tcW w:w="2912"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吡啶菌酰胺（florylpicoxamid）</w:t>
            </w:r>
          </w:p>
        </w:tc>
        <w:tc>
          <w:tcPr>
            <w:tcW w:w="17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西兰花</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3</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r>
        <w:trPr>
          <w:trHeight w:val="151"/>
          <w:tblHeader/>
        </w:trPr>
        <w:tc>
          <w:tcPr>
            <w:tcW w:w="2912" w:type="dxa"/>
            <w:vMerge/>
            <w:tcBorders>
              <w:left w:val="single" w:sz="4" w:space="0" w:color="auto"/>
              <w:right w:val="single" w:sz="4" w:space="0" w:color="auto"/>
            </w:tcBorders>
            <w:vAlign w:val="center"/>
          </w:tcPr>
          <w:p/>
        </w:tc>
        <w:tc>
          <w:tcPr>
            <w:tcW w:w="17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葫芦科蔬菜（第9组）</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0.3</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r>
        <w:trPr>
          <w:trHeight w:val="151"/>
          <w:tblHeader/>
        </w:trPr>
        <w:tc>
          <w:tcPr>
            <w:tcW w:w="2912" w:type="dxa"/>
            <w:vMerge/>
            <w:tcBorders>
              <w:left w:val="single" w:sz="4" w:space="0" w:color="auto"/>
              <w:right w:val="single" w:sz="4" w:space="0" w:color="auto"/>
            </w:tcBorders>
            <w:vAlign w:val="center"/>
          </w:tcPr>
          <w:p/>
        </w:tc>
        <w:tc>
          <w:tcPr>
            <w:tcW w:w="17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叶菜类（第4-16组）</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40</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r>
        <w:trPr>
          <w:trHeight w:val="151"/>
          <w:tblHeader/>
        </w:trPr>
        <w:tc>
          <w:tcPr>
            <w:tcW w:w="2912" w:type="dxa"/>
            <w:vMerge/>
            <w:tcBorders>
              <w:left w:val="single" w:sz="4" w:space="0" w:color="auto"/>
              <w:bottom w:val="single" w:sz="4" w:space="0" w:color="auto"/>
              <w:right w:val="single" w:sz="4" w:space="0" w:color="auto"/>
            </w:tcBorders>
            <w:vAlign w:val="center"/>
          </w:tcPr>
          <w:p/>
        </w:tc>
        <w:tc>
          <w:tcPr>
            <w:tcW w:w="17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牛肝、山羊肝、马肝</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0.07</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bl>
    <w:p>
      <w:pPr>
        <w:overflowPunct w:val="0"/>
        <w:ind w:firstLineChars="200" w:firstLine="624"/>
        <w:rPr>
          <w:rFonts w:eastAsia="方正仿宋_GBK"/>
          <w:kern w:val="0"/>
          <w:sz w:val="32"/>
          <w:szCs w:val="32"/>
        </w:rPr>
      </w:pPr>
      <w:r>
        <w:rPr>
          <w:rFonts w:eastAsia="方正仿宋_GBK"/>
          <w:kern w:val="0"/>
          <w:sz w:val="32"/>
          <w:szCs w:val="32"/>
        </w:rPr>
        <w:t>https://public-inspection.federalregister.gov/2026-16724.pdf</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7" w:name="_Toc237947927"/>
      <w:bookmarkStart w:id="158" w:name="_Toc237960840"/>
      <w:r>
        <w:rPr>
          <w:rFonts w:ascii="方正楷体_GBK" w:eastAsia="方正楷体_GBK" w:cs="宋体" w:hint="eastAsia"/>
          <w:bCs w:val="0"/>
          <w:kern w:val="0"/>
          <w:sz w:val="32"/>
          <w:szCs w:val="32"/>
        </w:rPr>
        <w:t>美国发布蛋品危害分析和关键控制点及卫生标准操作程序。</w:t>
      </w:r>
      <w:bookmarkEnd w:id="157"/>
      <w:bookmarkEnd w:id="158"/>
    </w:p>
    <w:p>
      <w:pPr>
        <w:overflowPunct w:val="0"/>
        <w:ind w:firstLineChars="200" w:firstLine="624"/>
        <w:rPr>
          <w:rFonts w:eastAsia="方正仿宋_GBK"/>
          <w:kern w:val="0"/>
          <w:sz w:val="32"/>
          <w:szCs w:val="32"/>
        </w:rPr>
      </w:pPr>
      <w:r>
        <w:rPr>
          <w:rFonts w:eastAsia="方正仿宋_GBK" w:hint="eastAsia"/>
          <w:kern w:val="0"/>
          <w:sz w:val="32"/>
          <w:szCs w:val="32"/>
        </w:rPr>
        <w:t>2026年8月13日，美国食品安全检验局（FSIS）发布《蛋品危害分析和关键控制点及卫生标准操作程序》，评议截止日期为2026年10月13日。FSIS应通过验证蛋品安全、卫生、标签正确来保护公众健康。FSIS要求官方蛋品厂制定并维护HACCP计划和卫生标准操作程序（SOPs）以及相关记录。生产厂应确保负责HACCP计划制定和重新评估人员已成功完成HACCP培训，生产厂应制定书面HACCP计划，包括：识别生产过程中合理可能发生的危害；识别并描述每个已识别危害的关键控制点（CCP）；规定CCP处不得超过关键限值，并在适当情况下设定目标限值；描述所使用的监测程序或设备；描述超出限值时应采取的纠正措施；描述将生成并保存的记录；描述验证活动及其开展的频率，生产厂HACCP计划的充分性必须至少每年重新评估一次。</w:t>
      </w:r>
    </w:p>
    <w:p>
      <w:pPr>
        <w:overflowPunct w:val="0"/>
        <w:ind w:firstLineChars="200" w:firstLine="624"/>
        <w:rPr>
          <w:rFonts w:eastAsia="方正仿宋_GBK"/>
          <w:kern w:val="0"/>
          <w:sz w:val="32"/>
          <w:szCs w:val="32"/>
        </w:rPr>
      </w:pPr>
      <w:r>
        <w:rPr>
          <w:rFonts w:eastAsia="方正仿宋_GBK" w:hint="eastAsia"/>
          <w:kern w:val="0"/>
          <w:sz w:val="32"/>
          <w:szCs w:val="32"/>
        </w:rPr>
        <w:t>生产厂应制定、实施并维护卫生标准操作程序（SOP），描述生产厂在日常运营前及运营期间将执行的程序，以防止产品直接受到污染或掺假，应保证相关设施、设备、器具的食品接触表面的清洁。规定生产厂卫生SOP中每项程序的执行频率，对落实SOP要求进行记录以及对记录进行审查、保存。</w:t>
      </w:r>
    </w:p>
    <w:p>
      <w:pPr>
        <w:overflowPunct w:val="0"/>
        <w:ind w:firstLineChars="200" w:firstLine="624"/>
        <w:rPr>
          <w:rFonts w:eastAsia="方正仿宋_GBK"/>
          <w:kern w:val="0"/>
          <w:sz w:val="32"/>
          <w:szCs w:val="32"/>
        </w:rPr>
      </w:pPr>
      <w:r>
        <w:rPr>
          <w:rFonts w:eastAsia="方正仿宋_GBK"/>
          <w:kern w:val="0"/>
          <w:sz w:val="32"/>
          <w:szCs w:val="32"/>
        </w:rPr>
        <w:t>https://www.federalregister.gov/documents/2026/08/13/2026-16476/notice-of-request-to-renew-an-approved-information-collection-egg-products-hazard-analysis-and</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9" w:name="_Toc237960841"/>
      <w:r>
        <w:rPr>
          <w:rFonts w:ascii="方正楷体_GBK" w:eastAsia="方正楷体_GBK" w:cs="宋体" w:hint="eastAsia"/>
          <w:bCs w:val="0"/>
          <w:kern w:val="0"/>
          <w:sz w:val="32"/>
          <w:szCs w:val="32"/>
        </w:rPr>
        <w:t>欧盟发布新西兰动物和动物源性产品进入欧盟的认证规则及健康证书范本。</w:t>
      </w:r>
      <w:bookmarkEnd w:id="153"/>
      <w:bookmarkEnd w:id="159"/>
    </w:p>
    <w:p>
      <w:pPr>
        <w:overflowPunct w:val="0"/>
        <w:ind w:firstLineChars="200" w:firstLine="624"/>
        <w:rPr>
          <w:rFonts w:eastAsia="方正仿宋_GBK"/>
          <w:kern w:val="0"/>
          <w:sz w:val="32"/>
          <w:szCs w:val="32"/>
        </w:rPr>
      </w:pPr>
      <w:r>
        <w:rPr>
          <w:rFonts w:eastAsia="方正仿宋_GBK" w:hint="eastAsia"/>
          <w:kern w:val="0"/>
          <w:sz w:val="32"/>
          <w:szCs w:val="32"/>
        </w:rPr>
        <w:t>欧盟官方公报2026年8月12日消息，欧盟委员会发布授权条例（EU）2026/1936，制定新西兰活体动物和动物源性产品进入欧盟的认证规则及健康证书范本。主要内容为：（1）新西兰的活体动物和动物产品托运货物进入欧盟，需附有健康证书，且需在离开新西兰之前签发。如果动物和/或公共卫生措施已确立等效性，并记录在该协定附件五中为“Yes-1”，则应使用本书决定附件一所列的健康证书范本，并在需要时补充相关的额外证明，包括特殊条件、在屠宰或扑杀时提供的人道待遇保障、使用抗菌药物产品保障；（2）健康证书应以英文和以欧盟入境边境管制站成员国的官方语言之一提供；签字的纸质原件，或特定传输方式的电子方式签发；纸质健康证书应由主管机关签字并加盖官方印章，印章颜色应与打印颜色不同；适用的动物和公共卫生证明可合并在一份健康证书中；（3）过渡条款：根据本书决定规定的范本或根据第2015/1901号实施决定规定的范本（在本书决定适用前适用）签发的健康证书，并补充本书决定附件一所规定的关于使用抗菌药物产品的证明，自2026年9月3日起可用于进入欧盟；自2027年3月3日起，仅接受根据本书决定规定的范本签发的健康证书用于进入欧盟；（4）该条例应在欧盟官方公报公布后次日生效。自2027年1月11日起适用。条例具有全面约束力，并直接适用于所有成员国。</w:t>
      </w:r>
    </w:p>
    <w:p>
      <w:pPr>
        <w:overflowPunct w:val="0"/>
        <w:ind w:firstLineChars="200" w:firstLine="624"/>
        <w:rPr>
          <w:rFonts w:eastAsia="方正仿宋_GBK"/>
          <w:kern w:val="0"/>
          <w:sz w:val="32"/>
          <w:szCs w:val="32"/>
        </w:rPr>
      </w:pPr>
      <w:r>
        <w:rPr>
          <w:rFonts w:eastAsia="方正仿宋_GBK"/>
          <w:kern w:val="0"/>
          <w:sz w:val="32"/>
          <w:szCs w:val="32"/>
        </w:rPr>
        <w:t>https://eur-lex.europa.eu/legal-content/EN/TXT/PDF/?uri=OJ:L_202601936</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0" w:name="_Toc237506568"/>
      <w:bookmarkStart w:id="161" w:name="_Toc237947928"/>
      <w:bookmarkStart w:id="162" w:name="_Toc237960842"/>
      <w:r>
        <w:rPr>
          <w:rFonts w:ascii="方正楷体_GBK" w:eastAsia="方正楷体_GBK" w:cs="宋体" w:hint="eastAsia"/>
          <w:bCs w:val="0"/>
          <w:kern w:val="0"/>
          <w:sz w:val="32"/>
          <w:szCs w:val="32"/>
        </w:rPr>
        <w:t>欧盟发布2026年植物基替代食品微生物污染调查报告。</w:t>
      </w:r>
      <w:bookmarkEnd w:id="161"/>
      <w:bookmarkEnd w:id="162"/>
    </w:p>
    <w:p>
      <w:pPr>
        <w:overflowPunct w:val="0"/>
        <w:ind w:firstLineChars="200" w:firstLine="624"/>
        <w:rPr>
          <w:rFonts w:eastAsia="方正仿宋_GBK"/>
          <w:kern w:val="0"/>
          <w:sz w:val="32"/>
          <w:szCs w:val="32"/>
        </w:rPr>
      </w:pPr>
      <w:r>
        <w:rPr>
          <w:rFonts w:eastAsia="方正仿宋_GBK" w:hint="eastAsia"/>
          <w:kern w:val="0"/>
          <w:sz w:val="32"/>
          <w:szCs w:val="32"/>
        </w:rPr>
        <w:t>2026年8月12日，欧洲食品安全局（EFSA）发布2026年植物基替代食品微生物污染调查报告。该报告为EFSA专项资助研究，由爱尔兰食品安全局牵头，联合15个欧盟成员国，共抽取1533份植物基样品，包含植物奶/植物奶油、植物奶酪、植物肉、植物鱼四大类植物基替代食品，主要内容如下：（1）共1113份样品检测蜡样芽孢杆菌/芽孢杆菌属，3份样品不合格分别为2份豆腐植物肉、1份腰果基卡门贝尔素奶酪；（2）共1533份样品检测非致病李斯特菌属，1份德国发酵菜花植物奶酪高达3100cfu/g，预示生产环境存在持续污染，有单增李斯特菌交叉污染隐患；（3）共1229份样品检测大肠杆菌，6个样品不合格，分别为3份植物奶酪、3份植物肉。</w:t>
      </w:r>
    </w:p>
    <w:p>
      <w:pPr>
        <w:overflowPunct w:val="0"/>
        <w:ind w:firstLineChars="200" w:firstLine="624"/>
        <w:rPr>
          <w:rFonts w:eastAsia="方正仿宋_GBK"/>
          <w:kern w:val="0"/>
          <w:sz w:val="32"/>
          <w:szCs w:val="32"/>
        </w:rPr>
      </w:pPr>
      <w:r>
        <w:rPr>
          <w:rFonts w:eastAsia="方正仿宋_GBK"/>
          <w:kern w:val="0"/>
          <w:sz w:val="32"/>
          <w:szCs w:val="32"/>
        </w:rPr>
        <w:t>https://efsa.onlinelibrary.wiley.com/doi/epdf/10.2903/sp.efsa.2026.EN-10271</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3" w:name="_Toc237960843"/>
      <w:r>
        <w:rPr>
          <w:rFonts w:ascii="方正楷体_GBK" w:eastAsia="方正楷体_GBK" w:cs="宋体" w:hint="eastAsia"/>
          <w:bCs w:val="0"/>
          <w:kern w:val="0"/>
          <w:sz w:val="32"/>
          <w:szCs w:val="32"/>
        </w:rPr>
        <w:t>欧盟拟修订部分食品中氟吡菌酰胺的最大残留限量。</w:t>
      </w:r>
      <w:bookmarkEnd w:id="160"/>
      <w:bookmarkEnd w:id="163"/>
    </w:p>
    <w:p>
      <w:pPr>
        <w:overflowPunct w:val="0"/>
        <w:ind w:firstLineChars="200" w:firstLine="624"/>
        <w:rPr>
          <w:rFonts w:eastAsia="方正仿宋_GBK"/>
          <w:kern w:val="0"/>
          <w:sz w:val="32"/>
          <w:szCs w:val="32"/>
        </w:rPr>
      </w:pPr>
      <w:r>
        <w:rPr>
          <w:rFonts w:eastAsia="方正仿宋_GBK" w:hint="eastAsia"/>
          <w:kern w:val="0"/>
          <w:sz w:val="32"/>
          <w:szCs w:val="32"/>
        </w:rPr>
        <w:t>2026年8月7日，欧洲食品安全局（EFSA）发布2026.10279号文件，拟修订部分食品中氟吡菌酰胺（fluopyram）的最大残留限量，具体内容如下表所示。该修订将在欧盟官方公报发布后正式生效。</w:t>
      </w:r>
    </w:p>
    <w:tbl>
      <w:tblPr>
        <w:jc w:val="center"/>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912"/>
        <w:gridCol w:w="1626"/>
        <w:gridCol w:w="2126"/>
        <w:gridCol w:w="2012"/>
      </w:tblGrid>
      <w:tr>
        <w:trPr>
          <w:trHeight w:val="151"/>
          <w:tblHeader/>
        </w:trPr>
        <w:tc>
          <w:tcPr>
            <w:tcW w:w="2912"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药物名称</w:t>
            </w:r>
          </w:p>
        </w:tc>
        <w:tc>
          <w:tcPr>
            <w:tcW w:w="162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食品种类</w:t>
            </w:r>
          </w:p>
        </w:tc>
        <w:tc>
          <w:tcPr>
            <w:tcW w:w="212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原最大残留</w:t>
            </w:r>
            <w:r>
              <w:rPr>
                <w:rFonts w:eastAsia="方正仿宋_GBK" w:hint="eastAsia"/>
                <w:b/>
                <w:bCs/>
                <w:sz w:val="24"/>
              </w:rPr>
              <w:t>限</w:t>
            </w:r>
            <w:r>
              <w:rPr>
                <w:rFonts w:eastAsia="方正仿宋_GBK"/>
                <w:b/>
                <w:bCs/>
                <w:sz w:val="24"/>
              </w:rPr>
              <w:t>量</w:t>
            </w:r>
            <w:r>
              <w:rPr>
                <w:rFonts w:eastAsia="方正仿宋_GBK" w:hint="eastAsia"/>
                <w:b/>
                <w:bCs/>
                <w:sz w:val="24"/>
              </w:rPr>
              <w:t>（</w:t>
            </w:r>
            <w:r>
              <w:rPr>
                <w:rFonts w:eastAsia="方正仿宋_GBK"/>
                <w:b/>
                <w:bCs/>
                <w:sz w:val="24"/>
              </w:rPr>
              <w:t>mg/kg</w:t>
            </w:r>
            <w:r>
              <w:rPr>
                <w:rFonts w:eastAsia="方正仿宋_GBK" w:hint="eastAsia"/>
                <w:b/>
                <w:bCs/>
                <w:sz w:val="24"/>
              </w:rPr>
              <w:t>）</w:t>
            </w:r>
          </w:p>
        </w:tc>
        <w:tc>
          <w:tcPr>
            <w:tcW w:w="2012"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拟修订的最大残留</w:t>
            </w:r>
            <w:r>
              <w:rPr>
                <w:rFonts w:eastAsia="方正仿宋_GBK" w:hint="eastAsia"/>
                <w:b/>
                <w:bCs/>
                <w:sz w:val="24"/>
              </w:rPr>
              <w:t>限</w:t>
            </w:r>
            <w:r>
              <w:rPr>
                <w:rFonts w:eastAsia="方正仿宋_GBK"/>
                <w:b/>
                <w:bCs/>
                <w:sz w:val="24"/>
              </w:rPr>
              <w:t>量</w:t>
            </w:r>
            <w:r>
              <w:rPr>
                <w:rFonts w:eastAsia="方正仿宋_GBK" w:hint="eastAsia"/>
                <w:b/>
                <w:bCs/>
                <w:sz w:val="24"/>
              </w:rPr>
              <w:t>（</w:t>
            </w:r>
            <w:r>
              <w:rPr>
                <w:rFonts w:eastAsia="方正仿宋_GBK"/>
                <w:b/>
                <w:bCs/>
                <w:sz w:val="24"/>
              </w:rPr>
              <w:t>mg/kg</w:t>
            </w:r>
            <w:r>
              <w:rPr>
                <w:rFonts w:eastAsia="方正仿宋_GBK" w:hint="eastAsia"/>
                <w:b/>
                <w:bCs/>
                <w:sz w:val="24"/>
              </w:rPr>
              <w:t>）</w:t>
            </w:r>
          </w:p>
        </w:tc>
      </w:tr>
      <w:tr>
        <w:trPr>
          <w:trHeight w:val="151"/>
          <w:tblHeader/>
        </w:trPr>
        <w:tc>
          <w:tcPr>
            <w:tcW w:w="2912"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氟吡菌酰胺（（fluopyram ）</w:t>
            </w:r>
          </w:p>
        </w:tc>
        <w:tc>
          <w:tcPr>
            <w:tcW w:w="16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大葱</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3</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2</w:t>
            </w:r>
          </w:p>
        </w:tc>
      </w:tr>
      <w:tr>
        <w:trPr>
          <w:trHeight w:val="151"/>
          <w:tblHeader/>
        </w:trPr>
        <w:tc>
          <w:tcPr>
            <w:tcW w:w="2912" w:type="dxa"/>
            <w:vMerge/>
            <w:tcBorders>
              <w:left w:val="single" w:sz="4" w:space="0" w:color="auto"/>
              <w:right w:val="single" w:sz="4" w:space="0" w:color="auto"/>
            </w:tcBorders>
            <w:vAlign w:val="center"/>
          </w:tcPr>
          <w:p/>
        </w:tc>
        <w:tc>
          <w:tcPr>
            <w:tcW w:w="16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阔叶菊</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2</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7</w:t>
            </w:r>
          </w:p>
        </w:tc>
      </w:tr>
      <w:tr>
        <w:trPr>
          <w:trHeight w:val="151"/>
          <w:tblHeader/>
        </w:trPr>
        <w:tc>
          <w:tcPr>
            <w:tcW w:w="2912" w:type="dxa"/>
            <w:vMerge/>
            <w:tcBorders>
              <w:left w:val="single" w:sz="4" w:space="0" w:color="auto"/>
              <w:right w:val="single" w:sz="4" w:space="0" w:color="auto"/>
            </w:tcBorders>
            <w:vAlign w:val="center"/>
          </w:tcPr>
          <w:p/>
        </w:tc>
        <w:tc>
          <w:tcPr>
            <w:tcW w:w="16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球状洋蓟</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4</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0.5</w:t>
            </w:r>
          </w:p>
        </w:tc>
      </w:tr>
      <w:tr>
        <w:trPr>
          <w:trHeight w:val="151"/>
          <w:tblHeader/>
        </w:trPr>
        <w:tc>
          <w:tcPr>
            <w:tcW w:w="2912" w:type="dxa"/>
            <w:vMerge/>
            <w:tcBorders>
              <w:left w:val="single" w:sz="4" w:space="0" w:color="auto"/>
              <w:bottom w:val="single" w:sz="4" w:space="0" w:color="auto"/>
              <w:right w:val="single" w:sz="4" w:space="0" w:color="auto"/>
            </w:tcBorders>
            <w:vAlign w:val="center"/>
          </w:tcPr>
          <w:p/>
        </w:tc>
        <w:tc>
          <w:tcPr>
            <w:tcW w:w="16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韭菜</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0.8</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0.6</w:t>
            </w:r>
          </w:p>
        </w:tc>
      </w:tr>
    </w:tbl>
    <w:p>
      <w:pPr>
        <w:overflowPunct w:val="0"/>
        <w:ind w:firstLineChars="200" w:firstLine="624"/>
        <w:rPr>
          <w:rFonts w:eastAsia="方正仿宋_GBK"/>
          <w:kern w:val="0"/>
          <w:sz w:val="32"/>
          <w:szCs w:val="32"/>
        </w:rPr>
      </w:pPr>
      <w:r>
        <w:rPr>
          <w:rFonts w:eastAsia="方正仿宋_GBK"/>
          <w:kern w:val="0"/>
          <w:sz w:val="32"/>
          <w:szCs w:val="32"/>
        </w:rPr>
        <w:t>https://efsa.onlinelibrary.wiley.com/doi/10.2903/j.efsa.2026.10279</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4" w:name="_Toc237506569"/>
      <w:bookmarkStart w:id="165" w:name="_Toc237947929"/>
      <w:bookmarkStart w:id="166" w:name="_Toc237960844"/>
      <w:r>
        <w:rPr>
          <w:rFonts w:ascii="方正楷体_GBK" w:eastAsia="方正楷体_GBK" w:cs="宋体" w:hint="eastAsia"/>
          <w:bCs w:val="0"/>
          <w:kern w:val="0"/>
          <w:sz w:val="32"/>
          <w:szCs w:val="32"/>
        </w:rPr>
        <w:t>俄罗斯发布2026年上半年水产品检测结果。</w:t>
      </w:r>
      <w:bookmarkEnd w:id="165"/>
      <w:bookmarkEnd w:id="166"/>
    </w:p>
    <w:p>
      <w:pPr>
        <w:overflowPunct w:val="0"/>
        <w:ind w:firstLineChars="200" w:firstLine="624"/>
        <w:rPr>
          <w:rFonts w:eastAsia="方正仿宋_GBK"/>
          <w:kern w:val="0"/>
          <w:sz w:val="32"/>
          <w:szCs w:val="32"/>
        </w:rPr>
      </w:pPr>
      <w:r>
        <w:rPr>
          <w:rFonts w:eastAsia="方正仿宋_GBK" w:hint="eastAsia"/>
          <w:kern w:val="0"/>
          <w:sz w:val="32"/>
          <w:szCs w:val="32"/>
        </w:rPr>
        <w:t>2026年8月12日，俄罗斯联邦兽医和植物卫生监督局发布2026年上半年水产品检测结果。2026年上半年俄罗斯联邦兽医和植物卫生监督局共进行了1.94万次水产品实验室检测，其中1.83万次为鱼类，1000次其它水产品。主要内容：（1）进行了3600次寄生虫，发现1100个不达标样本，其中93.5%集中于远东流域，尤以鄂霍次克海和东堪察加水域为主；（2）化学和毒理指标检测，共有23个样品超标，其中有18个砷样品超标，主要来源于巴伦支海等远东部分地区。</w:t>
      </w:r>
    </w:p>
    <w:p>
      <w:pPr>
        <w:overflowPunct w:val="0"/>
        <w:ind w:firstLineChars="200" w:firstLine="624"/>
        <w:rPr>
          <w:rFonts w:eastAsia="方正仿宋_GBK"/>
          <w:kern w:val="0"/>
          <w:sz w:val="32"/>
          <w:szCs w:val="32"/>
        </w:rPr>
      </w:pPr>
      <w:r>
        <w:rPr>
          <w:rFonts w:eastAsia="方正仿宋_GBK"/>
          <w:kern w:val="0"/>
          <w:sz w:val="32"/>
          <w:szCs w:val="32"/>
        </w:rPr>
        <w:t>https://fishquality.ru/info/news/rosselkhoznadzor-kontroliruet-rayony-promysla-vodnykh-biologicheskikh-resursov-rossii/</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7" w:name="_Toc237960845"/>
      <w:r>
        <w:rPr>
          <w:rFonts w:ascii="方正楷体_GBK" w:eastAsia="方正楷体_GBK" w:cs="宋体" w:hint="eastAsia"/>
          <w:bCs w:val="0"/>
          <w:kern w:val="0"/>
          <w:sz w:val="32"/>
          <w:szCs w:val="32"/>
        </w:rPr>
        <w:t>卢森堡发布2023年度食品添加剂监管报告。</w:t>
      </w:r>
      <w:bookmarkEnd w:id="164"/>
      <w:bookmarkEnd w:id="167"/>
    </w:p>
    <w:p>
      <w:pPr>
        <w:overflowPunct w:val="0"/>
        <w:ind w:firstLineChars="200" w:firstLine="624"/>
        <w:rPr>
          <w:rFonts w:eastAsia="方正仿宋_GBK"/>
          <w:kern w:val="0"/>
          <w:sz w:val="32"/>
          <w:szCs w:val="32"/>
        </w:rPr>
      </w:pPr>
      <w:r>
        <w:rPr>
          <w:rFonts w:eastAsia="方正仿宋_GBK" w:hint="eastAsia"/>
          <w:kern w:val="0"/>
          <w:sz w:val="32"/>
          <w:szCs w:val="32"/>
        </w:rPr>
        <w:t>2026年8月6日，卢森堡食品安全管理局发布2023年度食品添加剂监管报告，主要内容如下。卢森堡兽医与食品管理局于2023年开展食品添加剂专项检查，依据欧盟添加剂、香料等法规，对色素、防腐剂、甜味剂、硝酸盐/亚硝酸盐、磷酸盐及亚硫酸盐等进行合规监测。全年共抽检284个样本，整体合格率为94.3%，考虑分析误差后合格率为96.8%，不合格率为3.2%。主要不合格项集中在硝酸盐/亚硝酸盐（鱼类不合格率高达44.5%，肉制品不合格率为4.3%）、磷酸盐（甲壳类产品不合格率20%）及亚硫酸盐（果干不合格率30%、肉制品不合格率66.7%），部分不合格源于天然本底或工艺用水，已要求经营者排查来源。标签检查发现主要问题为添加剂功能类别标注不当，以及美国进口零食含有欧盟禁用色素（E102、E110），相关案例已通过RASFF通报并责令整改。</w:t>
      </w:r>
    </w:p>
    <w:p>
      <w:pPr>
        <w:overflowPunct w:val="0"/>
        <w:ind w:firstLineChars="200" w:firstLine="624"/>
        <w:rPr>
          <w:rFonts w:eastAsia="方正仿宋_GBK"/>
          <w:kern w:val="0"/>
          <w:sz w:val="32"/>
          <w:szCs w:val="32"/>
        </w:rPr>
      </w:pPr>
      <w:r>
        <w:rPr>
          <w:rFonts w:eastAsia="方正仿宋_GBK"/>
          <w:kern w:val="0"/>
          <w:sz w:val="32"/>
          <w:szCs w:val="32"/>
        </w:rPr>
        <w:t>https://securite-alimentaire.public.lu/fr/publications/rapports/rapport-ameliorants-2023.html</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8" w:name="_Toc237506570"/>
      <w:bookmarkStart w:id="169" w:name="_Toc237947930"/>
      <w:bookmarkStart w:id="170" w:name="_Toc237960846"/>
      <w:r>
        <w:rPr>
          <w:rFonts w:ascii="方正楷体_GBK" w:eastAsia="方正楷体_GBK" w:cs="宋体" w:hint="eastAsia"/>
          <w:bCs w:val="0"/>
          <w:kern w:val="0"/>
          <w:sz w:val="32"/>
          <w:szCs w:val="32"/>
        </w:rPr>
        <w:t>巴西拟修订食品中食品添加剂最大使用量法规。</w:t>
      </w:r>
      <w:bookmarkEnd w:id="169"/>
      <w:bookmarkEnd w:id="170"/>
    </w:p>
    <w:p>
      <w:pPr>
        <w:overflowPunct w:val="0"/>
        <w:ind w:firstLineChars="200" w:firstLine="624"/>
        <w:rPr>
          <w:rFonts w:eastAsia="方正仿宋_GBK"/>
          <w:kern w:val="0"/>
          <w:sz w:val="32"/>
          <w:szCs w:val="32"/>
        </w:rPr>
      </w:pPr>
      <w:r>
        <w:rPr>
          <w:rFonts w:eastAsia="方正仿宋_GBK"/>
          <w:kern w:val="0"/>
          <w:sz w:val="32"/>
          <w:szCs w:val="32"/>
        </w:rPr>
        <w:t>2026年8月11日，巴西国家卫生监督局（ANVISA）发布第1415号咨询文件</w:t>
      </w:r>
      <w:r>
        <w:rPr>
          <w:rFonts w:eastAsia="方正仿宋_GBK" w:hint="eastAsia"/>
          <w:kern w:val="0"/>
          <w:sz w:val="32"/>
          <w:szCs w:val="32"/>
        </w:rPr>
        <w:t>，拟修订食品中食品添加剂最大使用量法规。意见反馈期截至2026年10月19日。主要修订内容如下：拟制订磷酸二氢钠等食品添加剂在乳制品中的使用规定，具体内容部分如下表所示。</w:t>
      </w:r>
    </w:p>
    <w:tbl>
      <w:tblPr>
        <w:jc w:val="center"/>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845"/>
        <w:gridCol w:w="4536"/>
        <w:gridCol w:w="2295"/>
      </w:tblGrid>
      <w:tr>
        <w:trPr>
          <w:trHeight w:val="151"/>
          <w:tblHeader/>
        </w:trPr>
        <w:tc>
          <w:tcPr>
            <w:tcW w:w="1845"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食品种类</w:t>
            </w:r>
          </w:p>
        </w:tc>
        <w:tc>
          <w:tcPr>
            <w:tcW w:w="453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食品添加剂名称</w:t>
            </w:r>
          </w:p>
        </w:tc>
        <w:tc>
          <w:tcPr>
            <w:tcW w:w="2295"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拟制订的最大使用量</w:t>
            </w:r>
            <w:r>
              <w:rPr>
                <w:rFonts w:eastAsia="方正仿宋_GBK" w:hint="eastAsia"/>
                <w:b/>
                <w:bCs/>
                <w:sz w:val="24"/>
              </w:rPr>
              <w:t>（</w:t>
            </w:r>
            <w:r>
              <w:rPr>
                <w:rFonts w:eastAsia="方正仿宋_GBK"/>
                <w:b/>
                <w:bCs/>
                <w:sz w:val="24"/>
              </w:rPr>
              <w:t>mg/kg或mg/l</w:t>
            </w:r>
            <w:r>
              <w:rPr>
                <w:rFonts w:eastAsia="方正仿宋_GBK" w:hint="eastAsia"/>
                <w:b/>
                <w:bCs/>
                <w:sz w:val="24"/>
              </w:rPr>
              <w:t>）</w:t>
            </w:r>
          </w:p>
        </w:tc>
      </w:tr>
      <w:tr>
        <w:trPr>
          <w:trHeight w:val="151"/>
          <w:tblHeader/>
        </w:trPr>
        <w:tc>
          <w:tcPr>
            <w:tcW w:w="184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乳制品甜点</w:t>
            </w:r>
          </w:p>
        </w:tc>
        <w:tc>
          <w:tcPr>
            <w:tcW w:w="45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磷酸二氢钠、磷酸二氢钾、磷酸三钾等</w:t>
            </w:r>
          </w:p>
        </w:tc>
        <w:tc>
          <w:tcPr>
            <w:tcW w:w="229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1500</w:t>
            </w:r>
          </w:p>
        </w:tc>
      </w:tr>
      <w:tr>
        <w:trPr>
          <w:trHeight w:val="151"/>
          <w:tblHeader/>
        </w:trPr>
        <w:tc>
          <w:tcPr>
            <w:tcW w:w="1845"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牛奶和乳制品、乳制品甜点</w:t>
            </w:r>
          </w:p>
        </w:tc>
        <w:tc>
          <w:tcPr>
            <w:tcW w:w="45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抗坏血酸棕榈酸酯、抗坏血酸硬脂酸酯</w:t>
            </w:r>
          </w:p>
        </w:tc>
        <w:tc>
          <w:tcPr>
            <w:tcW w:w="229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500</w:t>
            </w:r>
          </w:p>
        </w:tc>
      </w:tr>
      <w:tr>
        <w:trPr>
          <w:trHeight w:val="151"/>
          <w:tblHeader/>
        </w:trPr>
        <w:tc>
          <w:tcPr>
            <w:tcW w:w="1845" w:type="dxa"/>
            <w:vMerge/>
            <w:tcBorders>
              <w:left w:val="single" w:sz="4" w:space="0" w:color="auto"/>
              <w:right w:val="single" w:sz="4" w:space="0" w:color="auto"/>
            </w:tcBorders>
            <w:vAlign w:val="center"/>
          </w:tcPr>
          <w:p/>
        </w:tc>
        <w:tc>
          <w:tcPr>
            <w:tcW w:w="45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没食子酸丙酯</w:t>
            </w:r>
          </w:p>
        </w:tc>
        <w:tc>
          <w:tcPr>
            <w:tcW w:w="229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90</w:t>
            </w:r>
          </w:p>
        </w:tc>
      </w:tr>
      <w:tr>
        <w:trPr>
          <w:trHeight w:val="151"/>
          <w:tblHeader/>
        </w:trPr>
        <w:tc>
          <w:tcPr>
            <w:tcW w:w="1845" w:type="dxa"/>
            <w:vMerge/>
            <w:tcBorders>
              <w:left w:val="single" w:sz="4" w:space="0" w:color="auto"/>
              <w:right w:val="single" w:sz="4" w:space="0" w:color="auto"/>
            </w:tcBorders>
            <w:vAlign w:val="center"/>
          </w:tcPr>
          <w:p/>
        </w:tc>
        <w:tc>
          <w:tcPr>
            <w:tcW w:w="45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山梨酸、山梨酸钾、山梨酸钙</w:t>
            </w:r>
          </w:p>
        </w:tc>
        <w:tc>
          <w:tcPr>
            <w:tcW w:w="229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1000</w:t>
            </w:r>
          </w:p>
        </w:tc>
      </w:tr>
      <w:tr>
        <w:trPr>
          <w:trHeight w:val="151"/>
          <w:tblHeader/>
        </w:trPr>
        <w:tc>
          <w:tcPr>
            <w:tcW w:w="1845" w:type="dxa"/>
            <w:vMerge/>
            <w:tcBorders>
              <w:left w:val="single" w:sz="4" w:space="0" w:color="auto"/>
              <w:right w:val="single" w:sz="4" w:space="0" w:color="auto"/>
            </w:tcBorders>
            <w:vAlign w:val="center"/>
          </w:tcPr>
          <w:p/>
        </w:tc>
        <w:tc>
          <w:tcPr>
            <w:tcW w:w="45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苯甲酸、苯甲酸钠</w:t>
            </w:r>
          </w:p>
        </w:tc>
        <w:tc>
          <w:tcPr>
            <w:tcW w:w="229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300</w:t>
            </w:r>
          </w:p>
        </w:tc>
      </w:tr>
      <w:tr>
        <w:trPr>
          <w:trHeight w:val="151"/>
          <w:tblHeader/>
        </w:trPr>
        <w:tc>
          <w:tcPr>
            <w:tcW w:w="1845" w:type="dxa"/>
            <w:vMerge/>
            <w:tcBorders>
              <w:left w:val="single" w:sz="4" w:space="0" w:color="auto"/>
              <w:right w:val="single" w:sz="4" w:space="0" w:color="auto"/>
            </w:tcBorders>
            <w:vAlign w:val="center"/>
          </w:tcPr>
          <w:p/>
        </w:tc>
        <w:tc>
          <w:tcPr>
            <w:tcW w:w="45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对羟基苯甲酸乙酯</w:t>
            </w:r>
          </w:p>
        </w:tc>
        <w:tc>
          <w:tcPr>
            <w:tcW w:w="229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120</w:t>
            </w:r>
          </w:p>
        </w:tc>
      </w:tr>
      <w:tr>
        <w:trPr>
          <w:trHeight w:val="151"/>
          <w:tblHeader/>
        </w:trPr>
        <w:tc>
          <w:tcPr>
            <w:tcW w:w="1845" w:type="dxa"/>
            <w:vMerge/>
            <w:tcBorders>
              <w:left w:val="single" w:sz="4" w:space="0" w:color="auto"/>
              <w:bottom w:val="single" w:sz="4" w:space="0" w:color="auto"/>
              <w:right w:val="single" w:sz="4" w:space="0" w:color="auto"/>
            </w:tcBorders>
            <w:vAlign w:val="center"/>
          </w:tcPr>
          <w:p/>
        </w:tc>
        <w:tc>
          <w:tcPr>
            <w:tcW w:w="453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姜黄素</w:t>
            </w:r>
          </w:p>
        </w:tc>
        <w:tc>
          <w:tcPr>
            <w:tcW w:w="2295"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150</w:t>
            </w:r>
          </w:p>
        </w:tc>
      </w:tr>
    </w:tbl>
    <w:p>
      <w:pPr>
        <w:overflowPunct w:val="0"/>
        <w:ind w:firstLineChars="200" w:firstLine="624"/>
        <w:rPr>
          <w:rFonts w:eastAsia="方正仿宋_GBK"/>
          <w:kern w:val="0"/>
          <w:sz w:val="32"/>
          <w:szCs w:val="32"/>
        </w:rPr>
      </w:pPr>
      <w:r>
        <w:rPr>
          <w:rFonts w:eastAsia="方正仿宋_GBK"/>
          <w:kern w:val="0"/>
          <w:sz w:val="32"/>
          <w:szCs w:val="32"/>
        </w:rPr>
        <w:t>https://anvisalegis.datalegis.net/action/ActionDatalegis.php?acao=abrirTextoAto&amp;tipo=CPB&amp;numeroAto=00001415&amp;seqAto=222&amp;valorAno=2026&amp;orgao=ANVISA/MS&amp;codTipo=&amp;desItem=&amp;desItemFim=&amp;cod_menu=1696&amp;cod_modulo=134&amp;pesquisa=true</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1" w:name="_Toc237947932"/>
      <w:bookmarkStart w:id="172" w:name="_Toc237960847"/>
      <w:r>
        <w:rPr>
          <w:rFonts w:ascii="方正楷体_GBK" w:eastAsia="方正楷体_GBK" w:cs="宋体" w:hint="eastAsia"/>
          <w:bCs w:val="0"/>
          <w:kern w:val="0"/>
          <w:sz w:val="32"/>
          <w:szCs w:val="32"/>
        </w:rPr>
        <w:t>韩国修订儿童喜爱食品质量认证标准</w:t>
      </w:r>
      <w:bookmarkEnd w:id="171"/>
      <w:r>
        <w:rPr>
          <w:rFonts w:ascii="方正楷体_GBK" w:eastAsia="方正楷体_GBK" w:cs="宋体" w:hint="eastAsia"/>
          <w:bCs w:val="0"/>
          <w:kern w:val="0"/>
          <w:sz w:val="32"/>
          <w:szCs w:val="32"/>
        </w:rPr>
        <w:t>。</w:t>
      </w:r>
      <w:bookmarkEnd w:id="172"/>
    </w:p>
    <w:p>
      <w:pPr>
        <w:overflowPunct w:val="0"/>
        <w:ind w:firstLineChars="200" w:firstLine="624"/>
        <w:rPr>
          <w:rFonts w:eastAsia="方正仿宋_GBK"/>
          <w:kern w:val="0"/>
          <w:sz w:val="32"/>
          <w:szCs w:val="32"/>
        </w:rPr>
      </w:pPr>
      <w:r>
        <w:rPr>
          <w:rFonts w:eastAsia="方正仿宋_GBK" w:hint="eastAsia"/>
          <w:kern w:val="0"/>
          <w:sz w:val="32"/>
          <w:szCs w:val="32"/>
        </w:rPr>
        <w:t>2026年8月14日，韩国食药部（MFDS）发布公告，修订儿童喜爱食品质量认证标准，自发布之日实施。主要内容如下：将糖果中糖醇的使用量≤20%，修订为所有儿童喜爱食品（例如零食、糖果和某些饮料）中糖醇（乳糖醇、甘露醇、D-麦芽糖醇、麦芽糖醇糖浆、D-山梨糖醇等）含量≤10%。</w:t>
      </w:r>
    </w:p>
    <w:p>
      <w:pPr>
        <w:overflowPunct w:val="0"/>
        <w:ind w:firstLineChars="200" w:firstLine="624"/>
        <w:rPr>
          <w:rFonts w:eastAsia="方正仿宋_GBK"/>
          <w:kern w:val="0"/>
          <w:sz w:val="32"/>
          <w:szCs w:val="32"/>
        </w:rPr>
      </w:pPr>
      <w:r>
        <w:rPr>
          <w:rFonts w:eastAsia="方正仿宋_GBK"/>
          <w:kern w:val="0"/>
          <w:sz w:val="32"/>
          <w:szCs w:val="32"/>
        </w:rPr>
        <w:t>https://www.mfds.go.kr/brd/m_99/view.do?seq=50274&amp;srchFr=&amp;srchTo=&amp;srchWord=&amp;srchTp=&amp;itm_seq_1=0&amp;itm_seq_2=0&amp;multi_itm_seq=0&amp;company_cd=&amp;company_nm=&amp;page=1</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3" w:name="_Toc237947934"/>
      <w:bookmarkStart w:id="174" w:name="_Toc237960848"/>
      <w:r>
        <w:rPr>
          <w:rFonts w:ascii="方正楷体_GBK" w:eastAsia="方正楷体_GBK" w:cs="宋体" w:hint="eastAsia"/>
          <w:bCs w:val="0"/>
          <w:kern w:val="0"/>
          <w:sz w:val="32"/>
          <w:szCs w:val="32"/>
        </w:rPr>
        <w:t>韩国发布加强中秋节前进口食品检查措施。</w:t>
      </w:r>
      <w:bookmarkEnd w:id="173"/>
      <w:bookmarkEnd w:id="174"/>
    </w:p>
    <w:p>
      <w:pPr>
        <w:overflowPunct w:val="0"/>
        <w:ind w:firstLineChars="200" w:firstLine="624"/>
        <w:rPr>
          <w:rFonts w:eastAsia="方正仿宋_GBK"/>
          <w:kern w:val="0"/>
          <w:sz w:val="32"/>
          <w:szCs w:val="32"/>
        </w:rPr>
      </w:pPr>
      <w:r>
        <w:rPr>
          <w:rFonts w:eastAsia="方正仿宋_GBK"/>
          <w:kern w:val="0"/>
          <w:sz w:val="32"/>
          <w:szCs w:val="32"/>
        </w:rPr>
        <w:t>2026年8月12日，</w:t>
      </w:r>
      <w:r>
        <w:rPr>
          <w:rFonts w:eastAsia="方正仿宋_GBK" w:hint="eastAsia"/>
          <w:kern w:val="0"/>
          <w:sz w:val="32"/>
          <w:szCs w:val="32"/>
        </w:rPr>
        <w:t>韩国食药部（MFDS）</w:t>
      </w:r>
      <w:r>
        <w:rPr>
          <w:rFonts w:eastAsia="方正仿宋_GBK"/>
          <w:kern w:val="0"/>
          <w:sz w:val="32"/>
          <w:szCs w:val="32"/>
        </w:rPr>
        <w:t>发布第2026-93号通报，加强中秋节前进口食品检查措施，主要内容如下：</w:t>
      </w:r>
      <w:r>
        <w:rPr>
          <w:rFonts w:eastAsia="方正仿宋_GBK" w:hint="eastAsia"/>
          <w:kern w:val="0"/>
          <w:sz w:val="32"/>
          <w:szCs w:val="32"/>
        </w:rPr>
        <w:t>（1）</w:t>
      </w:r>
      <w:r>
        <w:rPr>
          <w:rFonts w:eastAsia="方正仿宋_GBK"/>
          <w:kern w:val="0"/>
          <w:sz w:val="32"/>
          <w:szCs w:val="32"/>
        </w:rPr>
        <w:t>检查时间：2026.08.24</w:t>
      </w:r>
      <w:r>
        <w:rPr>
          <w:rFonts w:eastAsia="方正仿宋_GBK" w:hint="eastAsia"/>
          <w:kern w:val="0"/>
          <w:sz w:val="32"/>
          <w:szCs w:val="32"/>
        </w:rPr>
        <w:t>-</w:t>
      </w:r>
      <w:r>
        <w:rPr>
          <w:rFonts w:eastAsia="方正仿宋_GBK"/>
          <w:kern w:val="0"/>
          <w:sz w:val="32"/>
          <w:szCs w:val="32"/>
        </w:rPr>
        <w:t>09.04；</w:t>
      </w:r>
      <w:r>
        <w:rPr>
          <w:rFonts w:eastAsia="方正仿宋_GBK" w:hint="eastAsia"/>
          <w:kern w:val="0"/>
          <w:sz w:val="32"/>
          <w:szCs w:val="32"/>
        </w:rPr>
        <w:t>（2）检查产品及项目如下表所示。</w:t>
      </w:r>
    </w:p>
    <w:tbl>
      <w:tblPr>
        <w:jc w:val="center"/>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448"/>
        <w:gridCol w:w="3200"/>
        <w:gridCol w:w="3028"/>
      </w:tblGrid>
      <w:tr>
        <w:trPr>
          <w:trHeight w:val="151"/>
          <w:tblHeader/>
        </w:trPr>
        <w:tc>
          <w:tcPr>
            <w:tcW w:w="2448"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hint="eastAsia"/>
                <w:b/>
                <w:bCs/>
                <w:sz w:val="24"/>
              </w:rPr>
              <w:t>产品</w:t>
            </w:r>
            <w:r>
              <w:rPr>
                <w:rFonts w:eastAsia="方正仿宋_GBK"/>
                <w:b/>
                <w:bCs/>
                <w:sz w:val="24"/>
              </w:rPr>
              <w:t>类别</w:t>
            </w:r>
          </w:p>
        </w:tc>
        <w:tc>
          <w:tcPr>
            <w:tcW w:w="3200"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产品名称</w:t>
            </w:r>
          </w:p>
        </w:tc>
        <w:tc>
          <w:tcPr>
            <w:tcW w:w="3028"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 检查项目</w:t>
            </w:r>
          </w:p>
        </w:tc>
      </w:tr>
      <w:tr>
        <w:trPr>
          <w:trHeight w:val="151"/>
          <w:tblHeader/>
        </w:trPr>
        <w:tc>
          <w:tcPr>
            <w:tcW w:w="2448"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农产品</w:t>
            </w: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蕨类</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铅，镉</w:t>
            </w:r>
          </w:p>
        </w:tc>
      </w:tr>
      <w:tr>
        <w:trPr>
          <w:trHeight w:val="151"/>
          <w:tblHeader/>
        </w:trPr>
        <w:tc>
          <w:tcPr>
            <w:tcW w:w="2448" w:type="dxa"/>
            <w:vMerge/>
            <w:tcBorders>
              <w:left w:val="single" w:sz="4" w:space="0" w:color="auto"/>
              <w:right w:val="single" w:sz="4" w:space="0" w:color="auto"/>
            </w:tcBorders>
            <w:vAlign w:val="center"/>
          </w:tcP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去皮的桔梗，去皮的栗子</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二氧化硫</w:t>
            </w:r>
          </w:p>
        </w:tc>
      </w:tr>
      <w:tr>
        <w:trPr>
          <w:trHeight w:val="151"/>
          <w:tblHeader/>
        </w:trPr>
        <w:tc>
          <w:tcPr>
            <w:tcW w:w="2448" w:type="dxa"/>
            <w:vMerge/>
            <w:tcBorders>
              <w:left w:val="single" w:sz="4" w:space="0" w:color="auto"/>
              <w:bottom w:val="single" w:sz="4" w:space="0" w:color="auto"/>
              <w:right w:val="single" w:sz="4" w:space="0" w:color="auto"/>
            </w:tcBorders>
            <w:vAlign w:val="center"/>
          </w:tcP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木耳蘑菇、胡萝卜、菠菜</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农药（514种）</w:t>
            </w:r>
          </w:p>
        </w:tc>
      </w:tr>
      <w:tr>
        <w:trPr>
          <w:trHeight w:val="151"/>
          <w:tblHeader/>
        </w:trPr>
        <w:tc>
          <w:tcPr>
            <w:tcW w:w="244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畜牧产品</w:t>
            </w: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牛肉</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 沙丁胺醇</w:t>
            </w:r>
          </w:p>
        </w:tc>
      </w:tr>
      <w:tr>
        <w:trPr>
          <w:trHeight w:val="151"/>
          <w:tblHeader/>
        </w:trPr>
        <w:tc>
          <w:tcPr>
            <w:tcW w:w="2448"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海鲜</w:t>
            </w: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鳕鱼（冷冻）、黄鲱鱼（冷冻）、章鱼（冷冻）</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铅、镉、汞</w:t>
            </w:r>
          </w:p>
        </w:tc>
      </w:tr>
      <w:tr>
        <w:trPr>
          <w:trHeight w:val="151"/>
          <w:tblHeader/>
        </w:trPr>
        <w:tc>
          <w:tcPr>
            <w:tcW w:w="2448" w:type="dxa"/>
            <w:vMerge/>
            <w:tcBorders>
              <w:left w:val="single" w:sz="4" w:space="0" w:color="auto"/>
              <w:right w:val="single" w:sz="4" w:space="0" w:color="auto"/>
            </w:tcBorders>
            <w:vAlign w:val="center"/>
          </w:tcP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冷冻虾肉 </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硝基呋喃代谢物，四环素</w:t>
            </w:r>
          </w:p>
        </w:tc>
      </w:tr>
      <w:tr>
        <w:trPr>
          <w:trHeight w:val="151"/>
          <w:tblHeader/>
        </w:trPr>
        <w:tc>
          <w:tcPr>
            <w:tcW w:w="2448" w:type="dxa"/>
            <w:vMerge/>
            <w:tcBorders>
              <w:left w:val="single" w:sz="4" w:space="0" w:color="auto"/>
              <w:bottom w:val="single" w:sz="4" w:space="0" w:color="auto"/>
              <w:right w:val="single" w:sz="4" w:space="0" w:color="auto"/>
            </w:tcBorders>
            <w:vAlign w:val="center"/>
          </w:tcP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大黄鱼</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恩诺沙星/环丙沙星</w:t>
            </w:r>
          </w:p>
        </w:tc>
      </w:tr>
      <w:tr>
        <w:trPr>
          <w:trHeight w:val="151"/>
          <w:tblHeader/>
        </w:trPr>
        <w:tc>
          <w:tcPr>
            <w:tcW w:w="2448"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加工食品</w:t>
            </w: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煮熟的蕨菜和蕨类植物（加工过的水果和蔬菜制品）</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铅，镉</w:t>
            </w:r>
          </w:p>
        </w:tc>
      </w:tr>
      <w:tr>
        <w:trPr>
          <w:trHeight w:val="151"/>
          <w:tblHeader/>
        </w:trPr>
        <w:tc>
          <w:tcPr>
            <w:tcW w:w="2448" w:type="dxa"/>
            <w:vMerge/>
            <w:tcBorders>
              <w:left w:val="single" w:sz="4" w:space="0" w:color="auto"/>
              <w:right w:val="single" w:sz="4" w:space="0" w:color="auto"/>
            </w:tcBorders>
            <w:vAlign w:val="center"/>
          </w:tcP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鱼肉</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防腐剂</w:t>
            </w:r>
          </w:p>
        </w:tc>
      </w:tr>
      <w:tr>
        <w:trPr>
          <w:trHeight w:val="151"/>
          <w:tblHeader/>
        </w:trPr>
        <w:tc>
          <w:tcPr>
            <w:tcW w:w="2448" w:type="dxa"/>
            <w:vMerge/>
            <w:tcBorders>
              <w:left w:val="single" w:sz="4" w:space="0" w:color="auto"/>
              <w:bottom w:val="single" w:sz="4" w:space="0" w:color="auto"/>
              <w:right w:val="single" w:sz="4" w:space="0" w:color="auto"/>
            </w:tcBorders>
            <w:vAlign w:val="center"/>
          </w:tcP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植物油</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苯并[a]芘，酸价</w:t>
            </w:r>
          </w:p>
        </w:tc>
      </w:tr>
      <w:tr>
        <w:trPr>
          <w:trHeight w:val="151"/>
          <w:tblHeader/>
        </w:trPr>
        <w:tc>
          <w:tcPr>
            <w:tcW w:w="2448"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健康功能性食品</w:t>
            </w: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营养产品</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营养成分</w:t>
            </w:r>
            <w:r>
              <w:rPr>
                <w:rFonts w:eastAsia="方正仿宋_GBK" w:hint="eastAsia"/>
                <w:sz w:val="24"/>
              </w:rPr>
              <w:t>（</w:t>
            </w:r>
            <w:r>
              <w:rPr>
                <w:rFonts w:eastAsia="方正仿宋_GBK"/>
                <w:sz w:val="24"/>
              </w:rPr>
              <w:t>检测营养素含量不超过5种</w:t>
            </w:r>
            <w:r>
              <w:rPr>
                <w:rFonts w:eastAsia="方正仿宋_GBK" w:hint="eastAsia"/>
                <w:sz w:val="24"/>
              </w:rPr>
              <w:t>）</w:t>
            </w:r>
          </w:p>
        </w:tc>
      </w:tr>
      <w:tr>
        <w:trPr>
          <w:trHeight w:val="151"/>
          <w:tblHeader/>
        </w:trPr>
        <w:tc>
          <w:tcPr>
            <w:tcW w:w="2448" w:type="dxa"/>
            <w:vMerge/>
            <w:tcBorders>
              <w:left w:val="single" w:sz="4" w:space="0" w:color="auto"/>
              <w:right w:val="single" w:sz="4" w:space="0" w:color="auto"/>
            </w:tcBorders>
            <w:vAlign w:val="center"/>
          </w:tcP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含EPA和DHA的油</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EPA和DHA的总和 </w:t>
            </w:r>
          </w:p>
        </w:tc>
      </w:tr>
      <w:tr>
        <w:trPr>
          <w:trHeight w:val="151"/>
          <w:tblHeader/>
        </w:trPr>
        <w:tc>
          <w:tcPr>
            <w:tcW w:w="2448" w:type="dxa"/>
            <w:vMerge/>
            <w:tcBorders>
              <w:left w:val="single" w:sz="4" w:space="0" w:color="auto"/>
              <w:right w:val="single" w:sz="4" w:space="0" w:color="auto"/>
            </w:tcBorders>
            <w:vAlign w:val="center"/>
          </w:tcP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甲基磺酰甲烷（MSM）</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甲基磺酰甲烷（MSM）、砷、镉</w:t>
            </w:r>
          </w:p>
        </w:tc>
      </w:tr>
      <w:tr>
        <w:trPr>
          <w:trHeight w:val="151"/>
          <w:tblHeader/>
        </w:trPr>
        <w:tc>
          <w:tcPr>
            <w:tcW w:w="2448" w:type="dxa"/>
            <w:vMerge/>
            <w:tcBorders>
              <w:left w:val="single" w:sz="4" w:space="0" w:color="auto"/>
              <w:right w:val="single" w:sz="4" w:space="0" w:color="auto"/>
            </w:tcBorders>
            <w:vAlign w:val="center"/>
          </w:tcPr>
          <w:p/>
        </w:tc>
        <w:tc>
          <w:tcPr>
            <w:tcW w:w="3200"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黏多糖和蛋白质 </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黏多糖和蛋白质 </w:t>
            </w:r>
          </w:p>
        </w:tc>
      </w:tr>
      <w:tr>
        <w:trPr>
          <w:trHeight w:val="151"/>
          <w:tblHeader/>
        </w:trPr>
        <w:tc>
          <w:tcPr>
            <w:tcW w:w="2448" w:type="dxa"/>
            <w:vMerge/>
            <w:tcBorders>
              <w:left w:val="single" w:sz="4" w:space="0" w:color="auto"/>
              <w:right w:val="single" w:sz="4" w:space="0" w:color="auto"/>
            </w:tcBorders>
            <w:vAlign w:val="center"/>
          </w:tcPr>
          <w:p/>
        </w:tc>
        <w:tc>
          <w:tcPr>
            <w:tcW w:w="3200" w:type="dxa"/>
            <w:vMerge/>
            <w:tcBorders>
              <w:left w:val="single" w:sz="4" w:space="0" w:color="auto"/>
              <w:bottom w:val="single" w:sz="4" w:space="0" w:color="auto"/>
              <w:right w:val="single" w:sz="4" w:space="0" w:color="auto"/>
            </w:tcBorders>
            <w:vAlign w:val="center"/>
          </w:tcP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蛋白质与硫酸软骨素比值</w:t>
            </w:r>
          </w:p>
        </w:tc>
      </w:tr>
      <w:tr>
        <w:trPr>
          <w:trHeight w:val="151"/>
          <w:tblHeader/>
        </w:trPr>
        <w:tc>
          <w:tcPr>
            <w:tcW w:w="2448" w:type="dxa"/>
            <w:vMerge/>
            <w:tcBorders>
              <w:left w:val="single" w:sz="4" w:space="0" w:color="auto"/>
              <w:right w:val="single" w:sz="4" w:space="0" w:color="auto"/>
            </w:tcBorders>
            <w:vAlign w:val="center"/>
          </w:tcP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益生菌</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益生菌数量，崩解测试</w:t>
            </w:r>
          </w:p>
        </w:tc>
      </w:tr>
      <w:tr>
        <w:trPr>
          <w:trHeight w:val="151"/>
          <w:tblHeader/>
        </w:trPr>
        <w:tc>
          <w:tcPr>
            <w:tcW w:w="2448" w:type="dxa"/>
            <w:vMerge/>
            <w:tcBorders>
              <w:left w:val="single" w:sz="4" w:space="0" w:color="auto"/>
              <w:bottom w:val="single" w:sz="4" w:space="0" w:color="auto"/>
              <w:right w:val="single" w:sz="4" w:space="0" w:color="auto"/>
            </w:tcBorders>
            <w:vAlign w:val="center"/>
          </w:tcPr>
          <w:p/>
        </w:tc>
        <w:tc>
          <w:tcPr>
            <w:tcW w:w="32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蜂胶产品</w:t>
            </w:r>
          </w:p>
        </w:tc>
        <w:tc>
          <w:tcPr>
            <w:tcW w:w="30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总类黄酮，二甘醇</w:t>
            </w:r>
          </w:p>
        </w:tc>
      </w:tr>
    </w:tbl>
    <w:p>
      <w:pPr>
        <w:overflowPunct w:val="0"/>
        <w:ind w:firstLineChars="200" w:firstLine="624"/>
        <w:rPr>
          <w:rFonts w:eastAsia="方正仿宋_GBK"/>
          <w:kern w:val="0"/>
          <w:sz w:val="32"/>
          <w:szCs w:val="32"/>
        </w:rPr>
      </w:pPr>
      <w:r>
        <w:rPr>
          <w:rFonts w:eastAsia="方正仿宋_GBK"/>
          <w:kern w:val="0"/>
          <w:sz w:val="32"/>
          <w:szCs w:val="32"/>
        </w:rPr>
        <w:t>https://www.mfds.go.kr/brd/m_767/view.do?seq=33915&amp;srchFr=&amp;srchTo=&amp;srchWord=&amp;srchTp=&amp;itm_seq_1=0&amp;itm_seq_2=0&amp;multi_itm_seq=0&amp;company_cd=&amp;company_nm=&amp;page=1</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5" w:name="_Toc237960849"/>
      <w:r>
        <w:rPr>
          <w:rFonts w:ascii="方正楷体_GBK" w:eastAsia="方正楷体_GBK" w:cs="宋体" w:hint="eastAsia"/>
          <w:bCs w:val="0"/>
          <w:kern w:val="0"/>
          <w:sz w:val="32"/>
          <w:szCs w:val="32"/>
        </w:rPr>
        <w:t>韩国拟修订基因改造食品标识标准。</w:t>
      </w:r>
      <w:bookmarkEnd w:id="168"/>
      <w:bookmarkEnd w:id="175"/>
    </w:p>
    <w:p>
      <w:pPr>
        <w:overflowPunct w:val="0"/>
        <w:ind w:firstLineChars="200" w:firstLine="624"/>
        <w:rPr>
          <w:rFonts w:eastAsia="方正仿宋_GBK"/>
          <w:kern w:val="0"/>
          <w:sz w:val="32"/>
          <w:szCs w:val="32"/>
        </w:rPr>
      </w:pPr>
      <w:r>
        <w:rPr>
          <w:rFonts w:eastAsia="方正仿宋_GBK" w:hint="eastAsia"/>
          <w:kern w:val="0"/>
          <w:sz w:val="32"/>
          <w:szCs w:val="32"/>
        </w:rPr>
        <w:t>2026年8月10日，韩国食药部（MFDS）发布通知，关于《基因改造食品标识标准》部分修订公告（草案）行政预告调整实施日期。根据《转基因食品等标识标准》修订公告（草案）的行政预告（2026年8月5日），原先各品类不一的标识适用时间将按如下方式进行调整。其中，（1）适用品类：糖类及食用油脂类；（2）适用时间（以装船日为准）：27.12.31.→26.12.31（与酱油相同）。酱油已被列入转基因食品标识范围。此外，根据《转基因食品等标识标准》修订的行政预告（2026年8月5日），糖类及食用油脂类也将与酱油同步于2026年12月31日实施</w:t>
      </w:r>
    </w:p>
    <w:p>
      <w:pPr>
        <w:overflowPunct w:val="0"/>
        <w:ind w:firstLineChars="200" w:firstLine="624"/>
        <w:rPr>
          <w:rFonts w:eastAsia="方正仿宋_GBK"/>
          <w:kern w:val="0"/>
          <w:sz w:val="32"/>
          <w:szCs w:val="32"/>
        </w:rPr>
      </w:pPr>
      <w:r>
        <w:rPr>
          <w:rFonts w:eastAsia="方正仿宋_GBK"/>
          <w:kern w:val="0"/>
          <w:sz w:val="32"/>
          <w:szCs w:val="32"/>
        </w:rPr>
        <w:t>https://www.mfds.go.kr/brd/m_1105/view.do?seq=33929&amp;srchFr=&amp;srchTo=&amp;srchWord=&amp;srchTp=&amp;itm_seq_1=0&amp;itm_seq_2=0&amp;multi_itm_seq=0&amp;company_cd=&amp;company_nm=&amp;page=1</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6" w:name="_Toc237947935"/>
      <w:bookmarkStart w:id="177" w:name="_Toc237960850"/>
      <w:r>
        <w:rPr>
          <w:rFonts w:ascii="方正楷体_GBK" w:eastAsia="方正楷体_GBK" w:cs="宋体" w:hint="eastAsia"/>
          <w:bCs w:val="0"/>
          <w:kern w:val="0"/>
          <w:sz w:val="32"/>
          <w:szCs w:val="32"/>
        </w:rPr>
        <w:t>中国台湾拟修订禽畜产品中残留农药检验方法－多重残留分析方法。</w:t>
      </w:r>
      <w:bookmarkEnd w:id="176"/>
      <w:bookmarkEnd w:id="177"/>
    </w:p>
    <w:p>
      <w:pPr>
        <w:overflowPunct w:val="0"/>
        <w:ind w:firstLineChars="200" w:firstLine="624"/>
        <w:rPr>
          <w:rFonts w:eastAsia="方正仿宋_GBK"/>
          <w:kern w:val="0"/>
          <w:sz w:val="32"/>
          <w:szCs w:val="32"/>
        </w:rPr>
      </w:pPr>
      <w:r>
        <w:rPr>
          <w:rFonts w:eastAsia="方正仿宋_GBK" w:hint="eastAsia"/>
          <w:kern w:val="0"/>
          <w:sz w:val="32"/>
          <w:szCs w:val="32"/>
        </w:rPr>
        <w:t>2026年8月12日，中国台湾“卫福部食药署”发布卫授食字第1151901007号通知，拟修订禽畜产品中残留农药检验方法－多重残留分析方法，意见反馈期为60天。主要内容如下：（1）适用范围、试药及检液的调制中农药的检测项目由129项扩增至182项（如增加：</w:t>
      </w:r>
      <w:r>
        <w:rPr>
          <w:rFonts w:eastAsia="方正仿宋_GBK"/>
          <w:kern w:val="0"/>
          <w:sz w:val="32"/>
          <w:szCs w:val="32"/>
        </w:rPr>
        <w:t>三唑醇</w:t>
      </w:r>
      <w:r>
        <w:rPr>
          <w:rFonts w:eastAsia="方正仿宋_GBK" w:hint="eastAsia"/>
          <w:kern w:val="0"/>
          <w:sz w:val="32"/>
          <w:szCs w:val="32"/>
        </w:rPr>
        <w:t>（Triadimenol）等53种农药），适用产品范围新增：乳及脂肪；修正基质匹配检量线的浓度范围；鉴别试验及含量测定增列标准品添加法；其余依检验方法格式进行文字修正；（2）新增乳及脂肪中</w:t>
      </w:r>
      <w:r>
        <w:rPr>
          <w:rFonts w:eastAsia="方正仿宋_GBK"/>
          <w:kern w:val="0"/>
          <w:sz w:val="32"/>
          <w:szCs w:val="32"/>
        </w:rPr>
        <w:t>三唑醇</w:t>
      </w:r>
      <w:r>
        <w:rPr>
          <w:rFonts w:eastAsia="方正仿宋_GBK" w:hint="eastAsia"/>
          <w:kern w:val="0"/>
          <w:sz w:val="32"/>
          <w:szCs w:val="32"/>
        </w:rPr>
        <w:t>（Triadimenol）等182项农药的定量限为0.01mg/kg。</w:t>
      </w:r>
    </w:p>
    <w:p>
      <w:pPr>
        <w:overflowPunct w:val="0"/>
        <w:ind w:firstLineChars="200" w:firstLine="624"/>
        <w:rPr>
          <w:rFonts w:eastAsia="方正仿宋_GBK"/>
          <w:kern w:val="0"/>
          <w:sz w:val="32"/>
          <w:szCs w:val="32"/>
        </w:rPr>
      </w:pPr>
      <w:r>
        <w:rPr>
          <w:rFonts w:eastAsia="方正仿宋_GBK"/>
          <w:kern w:val="0"/>
          <w:sz w:val="32"/>
          <w:szCs w:val="32"/>
        </w:rPr>
        <w:t>https://www.fda.gov.tw/TC/newsContent.aspx?cid=5072&amp;id=31688</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8" w:name="_Toc237947936"/>
      <w:bookmarkStart w:id="179" w:name="_Toc237960851"/>
      <w:r>
        <w:rPr>
          <w:rFonts w:ascii="方正楷体_GBK" w:eastAsia="方正楷体_GBK" w:cs="宋体" w:hint="eastAsia"/>
          <w:bCs w:val="0"/>
          <w:kern w:val="0"/>
          <w:sz w:val="32"/>
          <w:szCs w:val="32"/>
        </w:rPr>
        <w:t>中国台湾地区制订菊粉的质量标准及标签规定。</w:t>
      </w:r>
      <w:bookmarkEnd w:id="178"/>
      <w:bookmarkEnd w:id="179"/>
    </w:p>
    <w:p>
      <w:pPr>
        <w:overflowPunct w:val="0"/>
        <w:ind w:firstLineChars="200" w:firstLine="624"/>
        <w:rPr>
          <w:rFonts w:eastAsia="方正仿宋_GBK"/>
          <w:kern w:val="0"/>
          <w:sz w:val="32"/>
          <w:szCs w:val="32"/>
        </w:rPr>
      </w:pPr>
      <w:r>
        <w:rPr>
          <w:rFonts w:eastAsia="方正仿宋_GBK" w:hint="eastAsia"/>
          <w:kern w:val="0"/>
          <w:sz w:val="32"/>
          <w:szCs w:val="32"/>
        </w:rPr>
        <w:t>2026年8月12日，中国台湾“卫福部食药署”发布卫授食字第1151301588号通知，制订菊粉（由果糖基转移酶制得）的质量标准及标签规定，该法规立即生效。主要内容如下：（1）规定菊粉制得程序：由蔗糖溶液与取自芽孢杆菌（Bacillussp.）217C-11菌株制取的果糖基转移酶进行酵素反应后，再经加热、脱色、分离、浓缩、干燥及其他纯化步骤制得；（2）用作食品原料时重金属限量标准：砷、汞、镉&lt;0.01mg/kg，铅&lt;0.02mg/kg；（3）作为食品原料的菊粉及其所制食品，标签应标明“本产品内的菊粉是由蔗糖经酵素反应制得”。</w:t>
      </w:r>
    </w:p>
    <w:p>
      <w:pPr>
        <w:overflowPunct w:val="0"/>
        <w:ind w:firstLineChars="200" w:firstLine="624"/>
        <w:rPr>
          <w:rFonts w:eastAsia="方正仿宋_GBK"/>
          <w:kern w:val="0"/>
          <w:sz w:val="32"/>
          <w:szCs w:val="32"/>
        </w:rPr>
      </w:pPr>
      <w:r>
        <w:rPr>
          <w:rFonts w:eastAsia="方正仿宋_GBK"/>
          <w:kern w:val="0"/>
          <w:sz w:val="32"/>
          <w:szCs w:val="32"/>
        </w:rPr>
        <w:t>https://www.fda.gov.tw/TC/newsContent.aspx?cid=3&amp;id=31690</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0" w:name="_Toc237947937"/>
      <w:bookmarkStart w:id="181" w:name="_Toc237960852"/>
      <w:r>
        <w:rPr>
          <w:rFonts w:ascii="方正楷体_GBK" w:eastAsia="方正楷体_GBK" w:cs="宋体" w:hint="eastAsia"/>
          <w:bCs w:val="0"/>
          <w:kern w:val="0"/>
          <w:sz w:val="32"/>
          <w:szCs w:val="32"/>
        </w:rPr>
        <w:t>市场监管总局发布47批次食品抽检不合格情况的通报。</w:t>
      </w:r>
      <w:bookmarkEnd w:id="180"/>
      <w:bookmarkEnd w:id="181"/>
    </w:p>
    <w:p>
      <w:pPr>
        <w:overflowPunct w:val="0"/>
        <w:ind w:firstLineChars="200" w:firstLine="624"/>
        <w:rPr>
          <w:rFonts w:eastAsia="方正仿宋_GBK"/>
          <w:kern w:val="0"/>
          <w:sz w:val="32"/>
          <w:szCs w:val="32"/>
        </w:rPr>
      </w:pPr>
      <w:r>
        <w:rPr>
          <w:rFonts w:eastAsia="方正仿宋_GBK"/>
          <w:kern w:val="0"/>
          <w:sz w:val="32"/>
          <w:szCs w:val="32"/>
        </w:rPr>
        <w:t>2026年8月17日，市场监管总局发布47批次食品抽检不合格情况的通报。近期，市场监管总局组织食品安全监督抽检2474批次样品，检出47批次样品不合格。不合格项目有，纽甜检验值、柠檬黄、脱氢乙酸及其钠盐（以脱氢乙酸计）检验值、脱氢乙酸及其钠盐（以脱氢乙酸计）、二氧化硫残留量、安赛蜜检验值等不符合食品安全国家标准规定。涉及的企业有，云南省昆明市官渡区宝醇食品店，山西省运城市盐湖区介甜甜豆制品店，贵州省贵阳云岩熊灿福食品店，浙江省温州现代农贸城小陈粮食复制品店等企业。</w:t>
      </w:r>
    </w:p>
    <w:p>
      <w:pPr>
        <w:overflowPunct w:val="0"/>
        <w:ind w:firstLineChars="200" w:firstLine="624"/>
        <w:rPr>
          <w:rFonts w:eastAsia="方正仿宋_GBK"/>
          <w:kern w:val="0"/>
          <w:sz w:val="32"/>
          <w:szCs w:val="32"/>
        </w:rPr>
      </w:pPr>
      <w:r>
        <w:rPr>
          <w:rFonts w:eastAsia="方正仿宋_GBK"/>
          <w:kern w:val="0"/>
          <w:sz w:val="32"/>
          <w:szCs w:val="32"/>
        </w:rPr>
        <w:t>https://www.samr.gov.cn/zw/zfxxgk/fdzdgknr/spcjs/art/2026/art_4471df1845994192bfbb8d14035055a3.html</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2" w:name="_Toc237947938"/>
      <w:bookmarkStart w:id="183" w:name="_Toc237960853"/>
      <w:r>
        <w:rPr>
          <w:rFonts w:ascii="方正楷体_GBK" w:eastAsia="方正楷体_GBK" w:cs="宋体" w:hint="eastAsia"/>
          <w:bCs w:val="0"/>
          <w:kern w:val="0"/>
          <w:sz w:val="32"/>
          <w:szCs w:val="32"/>
        </w:rPr>
        <w:t>坚果与籽类粉等行业标准公开征求报批意见。</w:t>
      </w:r>
      <w:bookmarkEnd w:id="182"/>
      <w:bookmarkEnd w:id="183"/>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2026年8月13日，工信部公开征求《锂离子电池正极材料前驱体单位产品能源消耗限额》等15项行业标准报批意见，意见反馈期截至2026年9月12日。其中涉及食品的标准：《坚果与籽类粉》、《食品中前花青素的测定 高效液相色谱法》、《植物油中叶黄素的测定 高效液相色谱法》等。</w:t>
      </w:r>
    </w:p>
    <w:p>
      <w:pPr>
        <w:overflowPunct w:val="0"/>
        <w:ind w:firstLineChars="200" w:firstLine="624"/>
        <w:rPr>
          <w:rFonts w:eastAsia="方正仿宋_GBK"/>
          <w:kern w:val="0"/>
          <w:sz w:val="32"/>
          <w:szCs w:val="32"/>
        </w:rPr>
      </w:pPr>
      <w:r>
        <w:rPr>
          <w:rFonts w:eastAsia="方正仿宋_GBK"/>
          <w:kern w:val="0"/>
          <w:sz w:val="32"/>
          <w:szCs w:val="32"/>
        </w:rPr>
        <w:t>https://www.miit.gov.cn/jgsj/kjs/jscx/bzgf/art/2026/art_9fb93aeac29942528f15e360dee3431e.html</w:t>
      </w:r>
    </w:p>
    <w:p>
      <w:pPr>
        <w:pStyle w:val="1"/>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4" w:name="_Toc237947939"/>
      <w:bookmarkStart w:id="185" w:name="_Toc237960854"/>
      <w:r>
        <w:rPr>
          <w:rFonts w:ascii="方正楷体_GBK" w:eastAsia="方正楷体_GBK" w:cs="宋体" w:hint="eastAsia"/>
          <w:bCs w:val="0"/>
          <w:kern w:val="0"/>
          <w:sz w:val="32"/>
          <w:szCs w:val="32"/>
        </w:rPr>
        <w:t>浙江发布2026年第二季度及上半年水产品等农产品质量安全例行风险监测结果通报。</w:t>
      </w:r>
      <w:bookmarkEnd w:id="184"/>
      <w:bookmarkEnd w:id="185"/>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8月10日，浙江省农业农村厅发布2026年第二季度及上半年农产品质量安全例行风险监测结果通报。2026年第二季度，浙江省省农业农村厅组织对全省11个设区市、89个涉农县（市、区）开展了农产品质量安全例行风险监测，共抽检种植业、畜禽、水产品等3大产业23大类产品2553批次，总体合格率99.2%；种植业、畜禽、水产品合格率分别为99.4%、99.5%、98.7%。不合格样品19批次中，生产环节检出7批次，市场环节检出12批次。2026年上半年省例行风险监测累计抽检农产品4940批次，总体合格率为99.3%；种植业、畜禽、水产品合格率分别为99.5%、99.5%、98.8%。</w:t>
      </w:r>
    </w:p>
    <w:p>
      <w:pPr>
        <w:overflowPunct w:val="0"/>
        <w:ind w:firstLineChars="200" w:firstLine="624"/>
        <w:rPr>
          <w:rFonts w:eastAsia="方正仿宋_GBK"/>
          <w:kern w:val="0"/>
          <w:sz w:val="32"/>
          <w:szCs w:val="32"/>
        </w:rPr>
      </w:pPr>
      <w:r>
        <w:rPr>
          <w:rFonts w:eastAsia="方正仿宋_GBK"/>
          <w:kern w:val="0"/>
          <w:sz w:val="32"/>
          <w:szCs w:val="32"/>
        </w:rPr>
        <w:t>https://nynct.zj.gov.cn/col/col1229142069/art/2026/art_e82188be1c7f426f8b6968231a1efb54.html</w:t>
      </w:r>
    </w:p>
    <w:p>
      <w:pPr>
        <w:overflowPunct w:val="0"/>
        <w:ind w:firstLineChars="200" w:firstLine="624"/>
        <w:rPr>
          <w:rFonts w:eastAsia="方正仿宋_GBK"/>
          <w:kern w:val="0"/>
          <w:sz w:val="32"/>
          <w:szCs w:val="32"/>
        </w:rPr>
      </w:pPr>
      <w:bookmarkEnd w:id="99"/>
      <w:bookmarkEnd w:id="100"/>
      <w:bookmarkEnd w:id="101"/>
      <w:bookmarkEnd w:id="102"/>
      <w:bookmarkEnd w:id="103"/>
      <w:bookmarkEnd w:id="104"/>
      <w:bookmarkEnd w:id="105"/>
      <w:bookmarkEnd w:id="106"/>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sectPr>
      <w:pgSz w:w="11906" w:h="16838"/>
      <w:pgMar w:top="1985" w:right="1361" w:bottom="1361" w:left="1588" w:header="851" w:footer="1418" w:gutter="0"/>
      <w:cols w:num="1" w:space="720"/>
      <w:docGrid w:type="linesAndChars" w:linePitch="286" w:charSpace="-1637"/>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203" w:usb1="288F0000" w:usb2="00000016" w:usb3="00000000" w:csb0="00040001" w:csb1="00000000"/>
  </w:font>
  <w:font w:name="等线">
    <w:altName w:val="方正小标宋简体"/>
    <w:panose1 w:val="02010600030101010101"/>
    <w:charset w:val="86"/>
    <w:family w:val="auto"/>
    <w:pitch w:val="variable"/>
    <w:sig w:usb0="A00002BF" w:usb1="38CF7CFA" w:usb2="00000016" w:usb3="00000000" w:csb0="0004000F" w:csb1="00000000"/>
  </w:font>
  <w:font w:name="Arial">
    <w:altName w:val="DejaVu Sans"/>
    <w:panose1 w:val="020B0604020202020204"/>
    <w:charset w:val="00"/>
    <w:family w:val="swiss"/>
    <w:pitch w:val="variable"/>
    <w:sig w:usb0="E0002EFF" w:usb1="C000785B" w:usb2="00000009" w:usb3="00000000" w:csb0="000001FF" w:csb1="00000000"/>
  </w:font>
  <w:font w:name="Tahoma">
    <w:altName w:val="DejaVu Sans"/>
    <w:panose1 w:val="020B0604030504040204"/>
    <w:charset w:val="00"/>
    <w:family w:val="swiss"/>
    <w:pitch w:val="variable"/>
    <w:sig w:usb0="E1002EFF" w:usb1="C000605B" w:usb2="00000029" w:usb3="00000000" w:csb0="000101FF" w:csb1="00000000"/>
  </w:font>
  <w:font w:name="Lucida Sans">
    <w:altName w:val="DejaVu Sans"/>
    <w:panose1 w:val="020B0602030504020204"/>
    <w:charset w:val="00"/>
    <w:family w:val="swiss"/>
    <w:pitch w:val="variable"/>
    <w:sig w:usb0="00000003" w:usb1="00000000" w:usb2="00000000" w:usb3="00000000" w:csb0="00000001" w:csb1="00000000"/>
  </w:font>
  <w:font w:name="Cambria">
    <w:altName w:val="DejaVu Sans"/>
    <w:panose1 w:val="02040503050406030204"/>
    <w:charset w:val="00"/>
    <w:family w:val="roman"/>
    <w:pitch w:val="variable"/>
    <w:sig w:usb0="E00006FF" w:usb1="420024FF" w:usb2="02000000" w:usb3="00000000" w:csb0="0000019F" w:csb1="00000000"/>
  </w:font>
  <w:font w:name="Calibri">
    <w:altName w:val="Times New Roman"/>
    <w:panose1 w:val="020F0502020204030204"/>
    <w:charset w:val="00"/>
    <w:family w:val="swiss"/>
    <w:pitch w:val="variable"/>
    <w:sig w:usb0="E4002EFF" w:usb1="C200247B" w:usb2="00000009" w:usb3="00000000" w:csb0="000001FF" w:csb1="00000000"/>
  </w:font>
  <w:font w:name="方正小标宋简体">
    <w:altName w:val="Arial Unicode MS"/>
    <w:panose1 w:val="03000509000000000000"/>
    <w:charset w:val="86"/>
    <w:family w:val="script"/>
    <w:pitch w:val="variable"/>
    <w:sig w:usb0="00000001" w:usb1="080E0000" w:usb2="00000010" w:usb3="00000000" w:csb0="00040000" w:csb1="00000000"/>
  </w:font>
  <w:font w:name="Tinos">
    <w:altName w:val="方正小标宋简体"/>
    <w:panose1 w:val="00000000000000000000"/>
    <w:charset w:val="80"/>
    <w:family w:val="roman"/>
    <w:pitch w:val="variable"/>
  </w:font>
  <w:font w:name="Albany AMT">
    <w:altName w:val="方正黑体_GBK"/>
    <w:panose1 w:val="00000000000000000000"/>
    <w:charset w:val="80"/>
    <w:family w:val="auto"/>
    <w:pitch w:val="variable"/>
  </w:font>
  <w:font w:name="方正仿宋简体">
    <w:altName w:val="方正仿宋_GBK"/>
    <w:panose1 w:val="03000509000000000000"/>
    <w:charset w:val="86"/>
    <w:family w:val="script"/>
    <w:pitch w:val="variable"/>
    <w:sig w:usb0="00000001" w:usb1="080E0000" w:usb2="00000010" w:usb3="00000000" w:csb0="00040000" w:csb1="00000000"/>
  </w:font>
  <w:font w:name="Albany">
    <w:altName w:val="方正小标宋简体"/>
    <w:panose1 w:val="00000000000000000000"/>
    <w:charset w:val="80"/>
    <w:family w:val="swiss"/>
    <w:pitch w:val="variable"/>
  </w:font>
  <w:font w:name="HG Mincho Light J">
    <w:altName w:val="方正黑体_GBK"/>
    <w:panose1 w:val="00000000000000000000"/>
    <w:charset w:val="80"/>
    <w:family w:val="auto"/>
    <w:pitch w:val="variable"/>
  </w:font>
  <w:font w:name="Arial Unicode MS">
    <w:altName w:val="方正黑体_GBK"/>
    <w:panose1 w:val="020B0604020202020204"/>
    <w:charset w:val="86"/>
    <w:family w:val="swiss"/>
    <w:pitch w:val="variable"/>
    <w:sig w:usb0="00000000" w:usb1="00000000" w:usb2="0000003F" w:usb3="00000000" w:csb0="003F01FF" w:csb1="00000000"/>
  </w:font>
  <w:font w:name="Cumberland AMT">
    <w:altName w:val="方正黑体_GBK"/>
    <w:panose1 w:val="00000000000000000000"/>
    <w:charset w:val="80"/>
    <w:family w:val="modern"/>
    <w:pitch w:val="variable"/>
  </w:font>
  <w:font w:name="新宋体">
    <w:altName w:val="华文宋体"/>
    <w:panose1 w:val="02010609030101010101"/>
    <w:charset w:val="86"/>
    <w:family w:val="modern"/>
    <w:pitch w:val="variable"/>
    <w:sig w:usb0="00000203" w:usb1="288F0000" w:usb2="00000016" w:usb3="00000000" w:csb0="00040001" w:csb1="00000000"/>
  </w:font>
  <w:font w:name="Consolas">
    <w:altName w:val="DejaVu Sans"/>
    <w:panose1 w:val="020B0609020204030204"/>
    <w:charset w:val="00"/>
    <w:family w:val="modern"/>
    <w:pitch w:val="variable"/>
    <w:sig w:usb0="E00006FF" w:usb1="0000FCFF" w:usb2="00000001" w:usb3="00000000" w:csb0="0000019F" w:csb1="00000000"/>
  </w:font>
  <w:font w:name="Helvetica">
    <w:altName w:val="DejaVu Sans"/>
    <w:panose1 w:val="020B0604020202020204"/>
    <w:charset w:val="00"/>
    <w:family w:val="swiss"/>
    <w:pitch w:val="variable"/>
    <w:sig w:usb0="E0002EFF" w:usb1="C000785B" w:usb2="00000009" w:usb3="00000000" w:csb0="000001FF" w:csb1="00000000"/>
  </w:font>
  <w:font w:name="Mangal">
    <w:altName w:val="DejaVu Sans"/>
    <w:panose1 w:val="00000400000000000000"/>
    <w:charset w:val="00"/>
    <w:family w:val="roman"/>
    <w:pitch w:val="variable"/>
    <w:sig w:usb0="00008003" w:usb1="00000000" w:usb2="00000000" w:usb3="00000000" w:csb0="000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fldChar w:fldCharType="begin"/>
    </w:r>
    <w:r>
      <w:instrText>PAGE   \* MERGEFORMAT</w:instrText>
    </w:r>
    <w:r>
      <w:fldChar w:fldCharType="separate"/>
    </w:r>
    <w:r>
      <w:rPr>
        <w:lang w:val="zh-CN"/>
      </w:rPr>
      <w:t>2</w:t>
    </w:r>
    <w:r>
      <w:rPr>
        <w:lang w:val="zh-CN"/>
      </w:rP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rPr>
        <w:rStyle w:val="30"/>
      </w:rPr>
      <w:fldChar w:fldCharType="begin"/>
    </w:r>
    <w:r>
      <w:rPr>
        <w:rStyle w:val="30"/>
      </w:rPr>
      <w:instrText xml:space="preserve"> PAGE </w:instrText>
    </w:r>
    <w:r>
      <w:rPr>
        <w:rStyle w:val="30"/>
      </w:rPr>
      <w:fldChar w:fldCharType="separate"/>
    </w:r>
    <w:r>
      <w:rPr>
        <w:rStyle w:val="30"/>
      </w:rPr>
      <w:t>1</w:t>
    </w:r>
    <w:r>
      <w:rPr>
        <w:rStyle w:val="30"/>
      </w:rPr>
      <w:fldChar w:fldCharType="end"/>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0000001"/>
    <w:multiLevelType w:val="multilevel"/>
    <w:tmpl w:val="73527462"/>
    <w:lvl w:ilvl="0">
      <w:start w:val="1"/>
      <w:numFmt w:val="chineseCountingThousand"/>
      <w:lvlRestart w:val="0"/>
      <w:suff w:val="nothing"/>
      <w:lvlText w:val="%1、"/>
      <w:lvlJc w:val="left"/>
      <w:pPr>
        <w:tabs>
          <w:tab w:val="num" w:pos="141"/>
        </w:tabs>
        <w:ind w:left="993" w:hanging="0"/>
      </w:pPr>
      <w:rPr>
        <w:rFonts w:hint="default"/>
      </w:rPr>
    </w:lvl>
    <w:lvl w:ilvl="1">
      <w:start w:val="1"/>
      <w:numFmt w:val="lowerLetter"/>
      <w:lvlText w:val="%2)"/>
      <w:lvlJc w:val="left"/>
      <w:pPr>
        <w:tabs>
          <w:tab w:val="num" w:pos="271"/>
        </w:tabs>
        <w:ind w:left="155" w:hanging="420"/>
      </w:pPr>
    </w:lvl>
    <w:lvl w:ilvl="2">
      <w:start w:val="1"/>
      <w:numFmt w:val="lowerRoman"/>
      <w:lvlText w:val="%3."/>
      <w:lvlJc w:val="right"/>
      <w:pPr>
        <w:tabs>
          <w:tab w:val="num" w:pos="271"/>
        </w:tabs>
        <w:ind w:left="575" w:hanging="420"/>
      </w:pPr>
    </w:lvl>
    <w:lvl w:ilvl="3">
      <w:start w:val="1"/>
      <w:numFmt w:val="decimal"/>
      <w:lvlText w:val="%4."/>
      <w:lvlJc w:val="left"/>
      <w:pPr>
        <w:tabs>
          <w:tab w:val="num" w:pos="271"/>
        </w:tabs>
        <w:ind w:left="995" w:hanging="420"/>
      </w:pPr>
    </w:lvl>
    <w:lvl w:ilvl="4">
      <w:start w:val="1"/>
      <w:numFmt w:val="lowerLetter"/>
      <w:lvlText w:val="%5)"/>
      <w:lvlJc w:val="left"/>
      <w:pPr>
        <w:tabs>
          <w:tab w:val="num" w:pos="271"/>
        </w:tabs>
        <w:ind w:left="1415" w:hanging="420"/>
      </w:pPr>
    </w:lvl>
    <w:lvl w:ilvl="5">
      <w:start w:val="1"/>
      <w:numFmt w:val="lowerRoman"/>
      <w:lvlText w:val="%6."/>
      <w:lvlJc w:val="right"/>
      <w:pPr>
        <w:tabs>
          <w:tab w:val="num" w:pos="271"/>
        </w:tabs>
        <w:ind w:left="1835" w:hanging="420"/>
      </w:pPr>
    </w:lvl>
    <w:lvl w:ilvl="6">
      <w:start w:val="1"/>
      <w:numFmt w:val="decimal"/>
      <w:lvlText w:val="%7."/>
      <w:lvlJc w:val="left"/>
      <w:pPr>
        <w:tabs>
          <w:tab w:val="num" w:pos="271"/>
        </w:tabs>
        <w:ind w:left="2255" w:hanging="420"/>
      </w:pPr>
    </w:lvl>
    <w:lvl w:ilvl="7">
      <w:start w:val="1"/>
      <w:numFmt w:val="lowerLetter"/>
      <w:lvlText w:val="%8)"/>
      <w:lvlJc w:val="left"/>
      <w:pPr>
        <w:tabs>
          <w:tab w:val="num" w:pos="271"/>
        </w:tabs>
        <w:ind w:left="2675" w:hanging="420"/>
      </w:pPr>
    </w:lvl>
    <w:lvl w:ilvl="8">
      <w:start w:val="1"/>
      <w:numFmt w:val="lowerRoman"/>
      <w:lvlText w:val="%9."/>
      <w:lvlJc w:val="right"/>
      <w:pPr>
        <w:tabs>
          <w:tab w:val="num" w:pos="271"/>
        </w:tabs>
        <w:ind w:left="3095" w:hanging="420"/>
      </w:pPr>
    </w:lvl>
  </w:abstractNum>
  <w:abstractNum w:abstractNumId="1">
    <w:nsid w:val="7EB403D1"/>
    <w:multiLevelType w:val="hybridMultilevel"/>
    <w:tmpl w:val="851017DC"/>
    <w:lvl w:ilvl="0">
      <w:start w:val="1"/>
      <w:numFmt w:val="chineseCountingThousand"/>
      <w:lvlRestart w:val="0"/>
      <w:lvlText w:val="（%1）"/>
      <w:lvlJc w:val="left"/>
      <w:pPr>
        <w:ind w:left="1507"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oNotDisplayPageBoundaries/>
  <w:bordersDoNotSurroundHeader/>
  <w:bordersDoNotSurroundFooter/>
  <w:defaultTabStop w:val="420"/>
  <w:drawingGridHorizontalSpacing w:val="101"/>
  <w:drawingGridVerticalSpacing w:val="143"/>
  <w:displayHorizontalDrawingGridEvery w:val="0"/>
  <w:displayVerticalDrawingGridEvery w:val="2"/>
  <w:compat>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Cambria" w:cs="宋体" w:hAnsi="Cambria"/>
      <w:b/>
      <w:bCs/>
      <w:sz w:val="32"/>
      <w:szCs w:val="32"/>
    </w:rPr>
  </w:style>
  <w:style w:type="paragraph" w:styleId="3">
    <w:name w:val="heading 3"/>
    <w:basedOn w:val="0"/>
    <w:next w:val="0"/>
    <w:pPr>
      <w:keepNext/>
      <w:keepLines/>
      <w:widowControl w:val="0"/>
      <w:spacing w:before="260" w:after="260" w:line="416" w:lineRule="atLeast"/>
      <w:outlineLvl w:val="2"/>
    </w:pPr>
    <w:rPr>
      <w:rFonts w:ascii="Calibri" w:cs="宋体" w:hAnsi="Calibri"/>
      <w:b/>
      <w:bCs/>
      <w:sz w:val="32"/>
      <w:szCs w:val="32"/>
    </w:rPr>
  </w:style>
  <w:style w:type="paragraph" w:styleId="4">
    <w:name w:val="heading 4"/>
    <w:basedOn w:val="0"/>
    <w:next w:val="0"/>
    <w:pPr>
      <w:keepNext/>
      <w:keepLines/>
      <w:widowControl w:val="0"/>
      <w:spacing w:before="280" w:after="290" w:line="377" w:lineRule="auto"/>
      <w:outlineLvl w:val="3"/>
    </w:pPr>
    <w:rPr>
      <w:rFonts w:ascii="Cambria" w:cs="宋体" w:hAnsi="Cambria"/>
      <w:b/>
      <w:bCs/>
      <w:sz w:val="28"/>
      <w:szCs w:val="28"/>
    </w:rPr>
  </w:style>
  <w:style w:type="paragraph" w:styleId="5">
    <w:name w:val="heading 5"/>
    <w:basedOn w:val="0"/>
    <w:next w:val="0"/>
    <w:pPr>
      <w:keepNext/>
      <w:keepLines/>
      <w:widowControl w:val="0"/>
      <w:spacing w:before="280" w:after="290" w:line="377" w:lineRule="auto"/>
      <w:outlineLvl w:val="4"/>
    </w:pPr>
    <w:rPr>
      <w:b/>
      <w:bCs/>
      <w:sz w:val="28"/>
      <w:szCs w:val="28"/>
    </w:rPr>
  </w:style>
  <w:style w:type="character" w:default="1" w:styleId="10">
    <w:name w:val="Default Paragraph Font"/>
  </w:style>
  <w:style w:type="paragraph" w:styleId="15">
    <w:name w:val="annotation text"/>
    <w:basedOn w:val="0"/>
    <w:pPr>
      <w:jc w:val="left"/>
    </w:pPr>
  </w:style>
  <w:style w:type="paragraph" w:styleId="16">
    <w:name w:val="annotation subject"/>
    <w:basedOn w:val="15"/>
    <w:next w:val="15"/>
    <w:rPr>
      <w:b/>
      <w:bCs/>
    </w:rPr>
  </w:style>
  <w:style w:type="paragraph" w:styleId="17">
    <w:name w:val="Document Map"/>
    <w:basedOn w:val="0"/>
    <w:rPr>
      <w:rFonts w:ascii="宋体"/>
      <w:sz w:val="18"/>
      <w:szCs w:val="18"/>
    </w:rPr>
  </w:style>
  <w:style w:type="paragraph" w:styleId="18">
    <w:name w:val="Body Text"/>
    <w:basedOn w:val="0"/>
    <w:pPr>
      <w:widowControl w:val="0"/>
      <w:suppressAutoHyphens/>
      <w:spacing w:after="283"/>
      <w:jc w:val="left"/>
    </w:pPr>
    <w:rPr>
      <w:rFonts w:ascii="方正小标宋简体" w:eastAsia="方正小标宋简体" w:cs="方正小标宋简体"/>
      <w:kern w:val="0"/>
      <w:szCs w:val="21"/>
      <w:lang w:eastAsia="hi-IN" w:bidi="hi-IN"/>
    </w:rPr>
  </w:style>
  <w:style w:type="paragraph" w:styleId="19">
    <w:name w:val="toc 3"/>
    <w:basedOn w:val="0"/>
    <w:next w:val="0"/>
    <w:pPr>
      <w:ind w:leftChars="400" w:left="400"/>
    </w:pPr>
    <w:rPr>
      <w:rFonts w:ascii="Calibri" w:cs="宋体" w:hAnsi="Calibri"/>
      <w:szCs w:val="22"/>
    </w:rPr>
  </w:style>
  <w:style w:type="paragraph" w:styleId="20">
    <w:name w:val="Date"/>
    <w:basedOn w:val="0"/>
    <w:next w:val="0"/>
    <w:pPr>
      <w:ind w:leftChars="2500" w:left="2500"/>
    </w:pPr>
  </w:style>
  <w:style w:type="paragraph" w:styleId="21">
    <w:name w:val="Balloon Text"/>
    <w:basedOn w:val="0"/>
    <w:rPr>
      <w:sz w:val="18"/>
      <w:szCs w:val="18"/>
    </w:rPr>
  </w:style>
  <w:style w:type="paragraph" w:styleId="22">
    <w:name w:val="footer"/>
    <w:basedOn w:val="0"/>
    <w:pPr>
      <w:tabs>
        <w:tab w:val="center" w:pos="4153"/>
        <w:tab w:val="right" w:pos="8306"/>
      </w:tabs>
      <w:snapToGrid w:val="0"/>
      <w:jc w:val="left"/>
    </w:pPr>
    <w:rPr>
      <w:sz w:val="18"/>
      <w:szCs w:val="18"/>
    </w:rPr>
  </w:style>
  <w:style w:type="paragraph" w:styleId="23">
    <w:name w:val="envelope return"/>
    <w:basedOn w:val="0"/>
    <w:pPr>
      <w:widowControl w:val="0"/>
      <w:suppressAutoHyphens/>
      <w:jc w:val="left"/>
    </w:pPr>
    <w:rPr>
      <w:rFonts w:ascii="Tinos" w:cs="Albany AMT" w:hAnsi="Tinos"/>
      <w:i/>
      <w:color w:val="000000"/>
      <w:kern w:val="0"/>
      <w:sz w:val="24"/>
      <w:lang w:eastAsia="hi-IN" w:bidi="hi-IN"/>
    </w:rPr>
  </w:style>
  <w:style w:type="paragraph" w:styleId="24">
    <w:name w:val="header"/>
    <w:basedOn w:val="0"/>
    <w:pPr>
      <w:pBdr>
        <w:bottom w:val="single" w:sz="6" w:space="1" w:color="auto"/>
      </w:pBdr>
      <w:tabs>
        <w:tab w:val="center" w:pos="4153"/>
        <w:tab w:val="right" w:pos="8306"/>
      </w:tabs>
      <w:snapToGrid w:val="0"/>
      <w:jc w:val="center"/>
    </w:pPr>
    <w:rPr>
      <w:sz w:val="18"/>
      <w:szCs w:val="18"/>
    </w:rPr>
  </w:style>
  <w:style w:type="paragraph" w:styleId="25">
    <w:name w:val="toc 1"/>
    <w:basedOn w:val="0"/>
    <w:next w:val="0"/>
    <w:pPr>
      <w:tabs>
        <w:tab w:val="left" w:pos="630"/>
        <w:tab w:val="right" w:leader="dot" w:pos="8608"/>
      </w:tabs>
      <w:spacing w:before="120" w:after="120"/>
      <w:ind w:leftChars="134" w:left="136" w:hanging="2"/>
      <w:jc w:val="left"/>
    </w:pPr>
    <w:rPr>
      <w:rFonts w:ascii="方正仿宋_GBK" w:eastAsia="方正仿宋_GBK"/>
      <w:b/>
      <w:bCs/>
      <w:caps/>
      <w:smallCaps w:val="0"/>
      <w:color w:val="000000"/>
      <w:sz w:val="32"/>
      <w:szCs w:val="32"/>
    </w:rPr>
  </w:style>
  <w:style w:type="paragraph" w:styleId="26">
    <w:name w:val="List"/>
    <w:basedOn w:val="18"/>
    <w:rPr>
      <w:rFonts w:ascii="Tinos" w:eastAsia="宋体" w:cs="Albany AMT" w:hAnsi="Tinos"/>
      <w:color w:val="000000"/>
      <w:sz w:val="24"/>
      <w:szCs w:val="24"/>
    </w:rPr>
  </w:style>
  <w:style w:type="paragraph" w:styleId="27">
    <w:name w:val="HTML Preformatted"/>
    <w:basedOn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rPr>
  </w:style>
  <w:style w:type="paragraph" w:styleId="28">
    <w:name w:val="Normal (Web)"/>
    <w:basedOn w:val="0"/>
    <w:pPr>
      <w:widowControl/>
      <w:spacing w:before="100" w:beforeAutospacing="1" w:after="100" w:afterAutospacing="1"/>
      <w:jc w:val="left"/>
    </w:pPr>
    <w:rPr>
      <w:rFonts w:ascii="宋体" w:cs="宋体"/>
      <w:kern w:val="0"/>
      <w:sz w:val="24"/>
    </w:rPr>
  </w:style>
  <w:style w:type="character" w:styleId="29">
    <w:name w:val="Strong"/>
    <w:basedOn w:val="10"/>
    <w:rPr>
      <w:b/>
      <w:bCs/>
    </w:rPr>
  </w:style>
  <w:style w:type="character" w:styleId="30">
    <w:name w:val="page number"/>
    <w:basedOn w:val="10"/>
  </w:style>
  <w:style w:type="character" w:styleId="31">
    <w:name w:val="FollowedHyperlink"/>
    <w:basedOn w:val="10"/>
    <w:rPr>
      <w:color w:val="800080"/>
      <w:u w:val="single"/>
    </w:rPr>
  </w:style>
  <w:style w:type="character" w:styleId="32">
    <w:name w:val="Emphasis"/>
    <w:rPr>
      <w:i/>
      <w:iCs/>
    </w:rPr>
  </w:style>
  <w:style w:type="character" w:styleId="33">
    <w:name w:val="Hyperlink"/>
    <w:rPr>
      <w:rFonts w:eastAsia="方正仿宋简体"/>
      <w:b/>
      <w:color w:val="0000FF"/>
      <w:sz w:val="32"/>
      <w:u w:val="single"/>
    </w:rPr>
  </w:style>
  <w:style w:type="character" w:styleId="34">
    <w:name w:val="annotation reference"/>
    <w:basedOn w:val="10"/>
    <w:rPr>
      <w:sz w:val="21"/>
      <w:szCs w:val="21"/>
    </w:rPr>
  </w:style>
  <w:style w:type="character" w:styleId="35">
    <w:name w:val="HTML Cite"/>
    <w:basedOn w:val="10"/>
    <w:rPr>
      <w:i/>
      <w:iCs/>
    </w:rPr>
  </w:style>
  <w:style w:type="paragraph" w:customStyle="1" w:styleId="36">
    <w:name w:val="列表段落1"/>
    <w:basedOn w:val="0"/>
    <w:pPr>
      <w:ind w:firstLineChars="200" w:firstLine="200"/>
    </w:pPr>
  </w:style>
  <w:style w:type="character" w:customStyle="1" w:styleId="37">
    <w:name w:val="high-light-bg4"/>
    <w:basedOn w:val="10"/>
  </w:style>
  <w:style w:type="character" w:customStyle="1" w:styleId="38">
    <w:name w:val="Hyperlink.0"/>
    <w:basedOn w:val="33"/>
    <w:rPr>
      <w:rFonts w:eastAsia="方正仿宋简体"/>
      <w:b/>
      <w:color w:val="0000FF"/>
      <w:sz w:val="32"/>
      <w:u w:val="single"/>
    </w:rPr>
  </w:style>
  <w:style w:type="character" w:customStyle="1" w:styleId="39">
    <w:name w:val="hps"/>
    <w:basedOn w:val="10"/>
  </w:style>
  <w:style w:type="character" w:customStyle="1" w:styleId="40">
    <w:name w:val="apple-converted-space"/>
    <w:basedOn w:val="10"/>
  </w:style>
  <w:style w:type="character" w:customStyle="1" w:styleId="41">
    <w:name w:val="short_text"/>
    <w:basedOn w:val="10"/>
  </w:style>
  <w:style w:type="character" w:customStyle="1" w:styleId="42">
    <w:name w:val="nowrap"/>
    <w:basedOn w:val="10"/>
  </w:style>
  <w:style w:type="paragraph" w:customStyle="1" w:styleId="43">
    <w:name w:val="Table Contents"/>
    <w:basedOn w:val="18"/>
  </w:style>
  <w:style w:type="paragraph" w:customStyle="1" w:styleId="44">
    <w:name w:val="default"/>
    <w:basedOn w:val="0"/>
    <w:pPr>
      <w:widowControl/>
      <w:spacing w:before="100" w:beforeAutospacing="1" w:after="100" w:afterAutospacing="1"/>
      <w:jc w:val="left"/>
    </w:pPr>
    <w:rPr>
      <w:rFonts w:ascii="宋体" w:cs="宋体"/>
      <w:kern w:val="0"/>
      <w:sz w:val="24"/>
    </w:rPr>
  </w:style>
  <w:style w:type="paragraph" w:customStyle="1" w:styleId="45">
    <w:name w:val="Quotations"/>
    <w:basedOn w:val="0"/>
    <w:pPr>
      <w:widowControl w:val="0"/>
      <w:suppressAutoHyphens/>
      <w:spacing w:after="283"/>
      <w:ind w:left="567" w:right="567"/>
      <w:jc w:val="left"/>
    </w:pPr>
    <w:rPr>
      <w:rFonts w:ascii="Tinos" w:cs="Albany AMT" w:hAnsi="Tinos"/>
      <w:kern w:val="0"/>
      <w:sz w:val="24"/>
      <w:lang w:eastAsia="hi-IN" w:bidi="hi-IN"/>
    </w:rPr>
  </w:style>
  <w:style w:type="character" w:customStyle="1" w:styleId="46">
    <w:name w:val="Endnote Characters"/>
  </w:style>
  <w:style w:type="character" w:customStyle="1" w:styleId="47">
    <w:name w:val="Footnote Characters"/>
  </w:style>
  <w:style w:type="character" w:customStyle="1" w:styleId="48">
    <w:name w:val="Quotation"/>
    <w:rPr>
      <w:i/>
      <w:iCs/>
      <w:shd w:val="clear" w:color="auto" w:fill="2D93CA"/>
    </w:rPr>
  </w:style>
  <w:style w:type="paragraph" w:customStyle="1" w:styleId="49">
    <w:name w:val="Horizontal Line"/>
    <w:basedOn w:val="0"/>
    <w:next w:val="18"/>
    <w:pPr>
      <w:widowControl w:val="0"/>
      <w:suppressAutoHyphens/>
      <w:spacing w:after="283"/>
      <w:jc w:val="left"/>
    </w:pPr>
    <w:rPr>
      <w:rFonts w:ascii="Tinos" w:cs="Albany AMT" w:hAnsi="Tinos"/>
      <w:color w:val="000000"/>
      <w:kern w:val="0"/>
      <w:sz w:val="12"/>
      <w:lang w:eastAsia="hi-IN" w:bidi="hi-IN"/>
    </w:rPr>
  </w:style>
  <w:style w:type="paragraph" w:customStyle="1" w:styleId="50">
    <w:name w:val="Index"/>
    <w:basedOn w:val="0"/>
    <w:pPr>
      <w:widowControl w:val="0"/>
      <w:suppressLineNumbers/>
      <w:suppressAutoHyphens/>
      <w:jc w:val="left"/>
    </w:pPr>
    <w:rPr>
      <w:rFonts w:ascii="Tinos" w:cs="Albany AMT" w:hAnsi="Tinos"/>
      <w:color w:val="000000"/>
      <w:kern w:val="0"/>
      <w:sz w:val="24"/>
      <w:lang w:eastAsia="hi-IN" w:bidi="hi-IN"/>
    </w:rPr>
  </w:style>
  <w:style w:type="paragraph" w:customStyle="1" w:styleId="51">
    <w:name w:val="题注1"/>
    <w:basedOn w:val="0"/>
    <w:pPr>
      <w:widowControl w:val="0"/>
      <w:suppressLineNumbers/>
      <w:suppressAutoHyphens/>
      <w:spacing w:before="120" w:after="120"/>
      <w:jc w:val="left"/>
    </w:pPr>
    <w:rPr>
      <w:rFonts w:ascii="Tinos" w:cs="Albany AMT" w:hAnsi="Tinos"/>
      <w:i/>
      <w:iCs/>
      <w:color w:val="000000"/>
      <w:kern w:val="0"/>
      <w:sz w:val="24"/>
      <w:lang w:eastAsia="hi-IN" w:bidi="hi-IN"/>
    </w:rPr>
  </w:style>
  <w:style w:type="paragraph" w:customStyle="1" w:styleId="52">
    <w:name w:val="Heading"/>
    <w:basedOn w:val="0"/>
    <w:next w:val="18"/>
    <w:pPr>
      <w:keepNext/>
      <w:widowControl w:val="0"/>
      <w:suppressAutoHyphens/>
      <w:spacing w:before="240" w:after="283"/>
      <w:jc w:val="left"/>
    </w:pPr>
    <w:rPr>
      <w:rFonts w:ascii="Albany" w:eastAsia="HG Mincho Light J" w:cs="Arial Unicode MS" w:hAnsi="Albany"/>
      <w:color w:val="000000"/>
      <w:kern w:val="0"/>
      <w:sz w:val="28"/>
      <w:szCs w:val="28"/>
      <w:lang w:eastAsia="hi-IN" w:bidi="hi-IN"/>
    </w:rPr>
  </w:style>
  <w:style w:type="paragraph" w:customStyle="1" w:styleId="53">
    <w:name w:val="Preformatted Text"/>
    <w:basedOn w:val="0"/>
    <w:pPr>
      <w:widowControl w:val="0"/>
      <w:suppressAutoHyphens/>
      <w:jc w:val="left"/>
    </w:pPr>
    <w:rPr>
      <w:rFonts w:ascii="Cumberland AMT" w:eastAsia="新宋体" w:cs="Cumberland AMT" w:hAnsi="Cumberland AMT"/>
      <w:color w:val="000000"/>
      <w:kern w:val="0"/>
      <w:sz w:val="20"/>
      <w:szCs w:val="20"/>
      <w:lang w:eastAsia="hi-IN" w:bidi="hi-IN"/>
    </w:rPr>
  </w:style>
  <w:style w:type="paragraph" w:customStyle="1" w:styleId="54">
    <w:name w:val="Preformatted Text.prettyprint"/>
    <w:basedOn w:val="53"/>
    <w:pPr>
      <w:pBdr>
        <w:left w:val="single" w:sz="20" w:space="1" w:color="C0C0C0"/>
      </w:pBdr>
    </w:pPr>
    <w:rPr>
      <w:rFonts w:ascii="Consolas" w:eastAsia="Consolas" w:cs="Consolas" w:hAnsi="Consolas"/>
    </w:rPr>
  </w:style>
  <w:style w:type="paragraph" w:customStyle="1" w:styleId="55">
    <w:name w:val="Table Heading"/>
    <w:basedOn w:val="43"/>
    <w:pPr>
      <w:keepLines/>
      <w:widowControl w:val="0"/>
      <w:suppressLineNumbers/>
      <w:suppressAutoHyphens/>
      <w:jc w:val="center"/>
    </w:pPr>
    <w:rPr>
      <w:rFonts w:ascii="Tinos" w:eastAsia="宋体" w:cs="Albany AMT" w:hAnsi="Tinos"/>
      <w:b/>
      <w:bCs/>
      <w:color w:val="000000"/>
      <w:sz w:val="24"/>
      <w:szCs w:val="24"/>
    </w:rPr>
  </w:style>
  <w:style w:type="character" w:customStyle="1" w:styleId="56">
    <w:name w:val="未处理的提及1"/>
    <w:basedOn w:val="10"/>
    <w:rPr>
      <w:color w:val="605E5C"/>
      <w:shd w:val="clear" w:color="auto" w:fill="E1DFDD"/>
    </w:rPr>
  </w:style>
  <w:style w:type="paragraph" w:customStyle="1" w:styleId="57">
    <w:name w:val="修订1"/>
    <w:rPr>
      <w:rFonts w:ascii="Times New Roman" w:eastAsia="宋体" w:cs="Times New Roman" w:hAnsi="Times New Roman"/>
      <w:kern w:val="2"/>
      <w:sz w:val="21"/>
      <w:szCs w:val="24"/>
      <w:lang w:val="en-US" w:eastAsia="zh-CN" w:bidi="ar-SA"/>
    </w:rPr>
  </w:style>
  <w:style w:type="character" w:customStyle="1" w:styleId="58">
    <w:name w:val="未处理的提及2"/>
    <w:basedOn w:val="10"/>
    <w:rPr>
      <w:color w:val="605E5C"/>
      <w:shd w:val="clear" w:color="auto" w:fill="E1DFDD"/>
    </w:rPr>
  </w:style>
  <w:style w:type="character" w:customStyle="1" w:styleId="59">
    <w:name w:val="未处理的提及3"/>
    <w:basedOn w:val="10"/>
    <w:rPr>
      <w:color w:val="605E5C"/>
      <w:shd w:val="clear" w:color="auto" w:fill="E1DFDD"/>
    </w:rPr>
  </w:style>
  <w:style w:type="character" w:customStyle="1" w:styleId="60">
    <w:name w:val="未处理的提及4"/>
    <w:basedOn w:val="10"/>
    <w:rPr>
      <w:color w:val="605E5C"/>
      <w:shd w:val="clear" w:color="auto" w:fill="E1DFDD"/>
    </w:rPr>
  </w:style>
  <w:style w:type="paragraph" w:customStyle="1" w:styleId="61">
    <w:name w:val="TOC 标题1"/>
    <w:basedOn w:val="1"/>
    <w:next w:val="0"/>
    <w:pPr>
      <w:keepNext/>
      <w:keepLines/>
      <w:widowControl/>
      <w:spacing w:before="240" w:after="0" w:line="259" w:lineRule="auto"/>
      <w:jc w:val="left"/>
      <w:outlineLvl w:val="9"/>
    </w:pPr>
    <w:rPr>
      <w:rFonts w:ascii="Cambria" w:cs="宋体" w:hAnsi="Cambria"/>
      <w:b w:val="0"/>
      <w:bCs w:val="0"/>
      <w:color w:val="365F91"/>
      <w:kern w:val="0"/>
      <w:sz w:val="32"/>
      <w:szCs w:val="32"/>
    </w:rPr>
  </w:style>
  <w:style w:type="paragraph" w:customStyle="1" w:styleId="62">
    <w:name w:val="msonormal"/>
    <w:basedOn w:val="0"/>
    <w:pPr>
      <w:widowControl/>
      <w:spacing w:before="100" w:beforeAutospacing="1" w:after="100" w:afterAutospacing="1"/>
      <w:jc w:val="left"/>
    </w:pPr>
    <w:rPr>
      <w:rFonts w:ascii="宋体" w:cs="宋体"/>
      <w:kern w:val="0"/>
      <w:sz w:val="24"/>
    </w:rPr>
  </w:style>
  <w:style w:type="paragraph" w:customStyle="1" w:styleId="63">
    <w:name w:val="ke-inline-block"/>
    <w:basedOn w:val="0"/>
    <w:pPr>
      <w:widowControl/>
      <w:spacing w:before="100" w:beforeAutospacing="1" w:after="100" w:afterAutospacing="1"/>
      <w:jc w:val="left"/>
      <w:textAlignment w:val="center"/>
    </w:pPr>
    <w:rPr>
      <w:rFonts w:ascii="宋体" w:cs="宋体"/>
      <w:kern w:val="0"/>
      <w:sz w:val="24"/>
    </w:rPr>
  </w:style>
  <w:style w:type="paragraph" w:customStyle="1" w:styleId="64">
    <w:name w:val="ke-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65">
    <w:name w:val="ke-icon-source"/>
    <w:basedOn w:val="0"/>
    <w:pPr>
      <w:widowControl/>
      <w:spacing w:before="100" w:beforeAutospacing="1" w:after="100" w:afterAutospacing="1"/>
      <w:jc w:val="left"/>
    </w:pPr>
    <w:rPr>
      <w:rFonts w:ascii="宋体" w:cs="宋体"/>
      <w:kern w:val="0"/>
      <w:sz w:val="24"/>
    </w:rPr>
  </w:style>
  <w:style w:type="paragraph" w:customStyle="1" w:styleId="66">
    <w:name w:val="ke-icon-preview"/>
    <w:basedOn w:val="0"/>
    <w:pPr>
      <w:widowControl/>
      <w:spacing w:before="100" w:beforeAutospacing="1" w:after="100" w:afterAutospacing="1"/>
      <w:jc w:val="left"/>
    </w:pPr>
    <w:rPr>
      <w:rFonts w:ascii="宋体" w:cs="宋体"/>
      <w:kern w:val="0"/>
      <w:sz w:val="24"/>
    </w:rPr>
  </w:style>
  <w:style w:type="paragraph" w:customStyle="1" w:styleId="67">
    <w:name w:val="ke-icon-print"/>
    <w:basedOn w:val="0"/>
    <w:pPr>
      <w:widowControl/>
      <w:spacing w:before="100" w:beforeAutospacing="1" w:after="100" w:afterAutospacing="1"/>
      <w:jc w:val="left"/>
    </w:pPr>
    <w:rPr>
      <w:rFonts w:ascii="宋体" w:cs="宋体"/>
      <w:kern w:val="0"/>
      <w:sz w:val="24"/>
    </w:rPr>
  </w:style>
  <w:style w:type="paragraph" w:customStyle="1" w:styleId="68">
    <w:name w:val="ke-icon-undo"/>
    <w:basedOn w:val="0"/>
    <w:pPr>
      <w:widowControl/>
      <w:spacing w:before="100" w:beforeAutospacing="1" w:after="100" w:afterAutospacing="1"/>
      <w:jc w:val="left"/>
    </w:pPr>
    <w:rPr>
      <w:rFonts w:ascii="宋体" w:cs="宋体"/>
      <w:kern w:val="0"/>
      <w:sz w:val="24"/>
    </w:rPr>
  </w:style>
  <w:style w:type="paragraph" w:customStyle="1" w:styleId="69">
    <w:name w:val="ke-icon-redo"/>
    <w:basedOn w:val="0"/>
    <w:pPr>
      <w:widowControl/>
      <w:spacing w:before="100" w:beforeAutospacing="1" w:after="100" w:afterAutospacing="1"/>
      <w:jc w:val="left"/>
    </w:pPr>
    <w:rPr>
      <w:rFonts w:ascii="宋体" w:cs="宋体"/>
      <w:kern w:val="0"/>
      <w:sz w:val="24"/>
    </w:rPr>
  </w:style>
  <w:style w:type="paragraph" w:customStyle="1" w:styleId="70">
    <w:name w:val="ke-icon-cut"/>
    <w:basedOn w:val="0"/>
    <w:pPr>
      <w:widowControl/>
      <w:spacing w:before="100" w:beforeAutospacing="1" w:after="100" w:afterAutospacing="1"/>
      <w:jc w:val="left"/>
    </w:pPr>
    <w:rPr>
      <w:rFonts w:ascii="宋体" w:cs="宋体"/>
      <w:kern w:val="0"/>
      <w:sz w:val="24"/>
    </w:rPr>
  </w:style>
  <w:style w:type="paragraph" w:customStyle="1" w:styleId="71">
    <w:name w:val="ke-icon-copy"/>
    <w:basedOn w:val="0"/>
    <w:pPr>
      <w:widowControl/>
      <w:spacing w:before="100" w:beforeAutospacing="1" w:after="100" w:afterAutospacing="1"/>
      <w:jc w:val="left"/>
    </w:pPr>
    <w:rPr>
      <w:rFonts w:ascii="宋体" w:cs="宋体"/>
      <w:kern w:val="0"/>
      <w:sz w:val="24"/>
    </w:rPr>
  </w:style>
  <w:style w:type="paragraph" w:customStyle="1" w:styleId="72">
    <w:name w:val="ke-icon-paste"/>
    <w:basedOn w:val="0"/>
    <w:pPr>
      <w:widowControl/>
      <w:spacing w:before="100" w:beforeAutospacing="1" w:after="100" w:afterAutospacing="1"/>
      <w:jc w:val="left"/>
    </w:pPr>
    <w:rPr>
      <w:rFonts w:ascii="宋体" w:cs="宋体"/>
      <w:kern w:val="0"/>
      <w:sz w:val="24"/>
    </w:rPr>
  </w:style>
  <w:style w:type="paragraph" w:customStyle="1" w:styleId="73">
    <w:name w:val="ke-icon-selectall"/>
    <w:basedOn w:val="0"/>
    <w:pPr>
      <w:widowControl/>
      <w:spacing w:before="100" w:beforeAutospacing="1" w:after="100" w:afterAutospacing="1"/>
      <w:jc w:val="left"/>
    </w:pPr>
    <w:rPr>
      <w:rFonts w:ascii="宋体" w:cs="宋体"/>
      <w:kern w:val="0"/>
      <w:sz w:val="24"/>
    </w:rPr>
  </w:style>
  <w:style w:type="paragraph" w:customStyle="1" w:styleId="74">
    <w:name w:val="ke-icon-justifyleft"/>
    <w:basedOn w:val="0"/>
    <w:pPr>
      <w:widowControl/>
      <w:spacing w:before="100" w:beforeAutospacing="1" w:after="100" w:afterAutospacing="1"/>
      <w:jc w:val="left"/>
    </w:pPr>
    <w:rPr>
      <w:rFonts w:ascii="宋体" w:cs="宋体"/>
      <w:kern w:val="0"/>
      <w:sz w:val="24"/>
    </w:rPr>
  </w:style>
  <w:style w:type="paragraph" w:customStyle="1" w:styleId="75">
    <w:name w:val="ke-icon-justifycenter"/>
    <w:basedOn w:val="0"/>
    <w:pPr>
      <w:widowControl/>
      <w:spacing w:before="100" w:beforeAutospacing="1" w:after="100" w:afterAutospacing="1"/>
      <w:jc w:val="left"/>
    </w:pPr>
    <w:rPr>
      <w:rFonts w:ascii="宋体" w:cs="宋体"/>
      <w:kern w:val="0"/>
      <w:sz w:val="24"/>
    </w:rPr>
  </w:style>
  <w:style w:type="paragraph" w:customStyle="1" w:styleId="76">
    <w:name w:val="ke-icon-justifyright"/>
    <w:basedOn w:val="0"/>
    <w:pPr>
      <w:widowControl/>
      <w:spacing w:before="100" w:beforeAutospacing="1" w:after="100" w:afterAutospacing="1"/>
      <w:jc w:val="left"/>
    </w:pPr>
    <w:rPr>
      <w:rFonts w:ascii="宋体" w:cs="宋体"/>
      <w:kern w:val="0"/>
      <w:sz w:val="24"/>
    </w:rPr>
  </w:style>
  <w:style w:type="paragraph" w:customStyle="1" w:styleId="77">
    <w:name w:val="ke-icon-justifyfull"/>
    <w:basedOn w:val="0"/>
    <w:pPr>
      <w:widowControl/>
      <w:spacing w:before="100" w:beforeAutospacing="1" w:after="100" w:afterAutospacing="1"/>
      <w:jc w:val="left"/>
    </w:pPr>
    <w:rPr>
      <w:rFonts w:ascii="宋体" w:cs="宋体"/>
      <w:kern w:val="0"/>
      <w:sz w:val="24"/>
    </w:rPr>
  </w:style>
  <w:style w:type="paragraph" w:customStyle="1" w:styleId="78">
    <w:name w:val="ke-icon-insertorderedlist"/>
    <w:basedOn w:val="0"/>
    <w:pPr>
      <w:widowControl/>
      <w:spacing w:before="100" w:beforeAutospacing="1" w:after="100" w:afterAutospacing="1"/>
      <w:jc w:val="left"/>
    </w:pPr>
    <w:rPr>
      <w:rFonts w:ascii="宋体" w:cs="宋体"/>
      <w:kern w:val="0"/>
      <w:sz w:val="24"/>
    </w:rPr>
  </w:style>
  <w:style w:type="paragraph" w:customStyle="1" w:styleId="79">
    <w:name w:val="ke-icon-insertunorderedlist"/>
    <w:basedOn w:val="0"/>
    <w:pPr>
      <w:widowControl/>
      <w:spacing w:before="100" w:beforeAutospacing="1" w:after="100" w:afterAutospacing="1"/>
      <w:jc w:val="left"/>
    </w:pPr>
    <w:rPr>
      <w:rFonts w:ascii="宋体" w:cs="宋体"/>
      <w:kern w:val="0"/>
      <w:sz w:val="24"/>
    </w:rPr>
  </w:style>
  <w:style w:type="paragraph" w:customStyle="1" w:styleId="80">
    <w:name w:val="ke-icon-indent"/>
    <w:basedOn w:val="0"/>
    <w:pPr>
      <w:widowControl/>
      <w:spacing w:before="100" w:beforeAutospacing="1" w:after="100" w:afterAutospacing="1"/>
      <w:jc w:val="left"/>
    </w:pPr>
    <w:rPr>
      <w:rFonts w:ascii="宋体" w:cs="宋体"/>
      <w:kern w:val="0"/>
      <w:sz w:val="24"/>
    </w:rPr>
  </w:style>
  <w:style w:type="paragraph" w:customStyle="1" w:styleId="81">
    <w:name w:val="ke-icon-outdent"/>
    <w:basedOn w:val="0"/>
    <w:pPr>
      <w:widowControl/>
      <w:spacing w:before="100" w:beforeAutospacing="1" w:after="100" w:afterAutospacing="1"/>
      <w:jc w:val="left"/>
    </w:pPr>
    <w:rPr>
      <w:rFonts w:ascii="宋体" w:cs="宋体"/>
      <w:kern w:val="0"/>
      <w:sz w:val="24"/>
    </w:rPr>
  </w:style>
  <w:style w:type="paragraph" w:customStyle="1" w:styleId="82">
    <w:name w:val="ke-icon-subscript"/>
    <w:basedOn w:val="0"/>
    <w:pPr>
      <w:widowControl/>
      <w:spacing w:before="100" w:beforeAutospacing="1" w:after="100" w:afterAutospacing="1"/>
      <w:jc w:val="left"/>
    </w:pPr>
    <w:rPr>
      <w:rFonts w:ascii="宋体" w:cs="宋体"/>
      <w:kern w:val="0"/>
      <w:sz w:val="24"/>
    </w:rPr>
  </w:style>
  <w:style w:type="paragraph" w:customStyle="1" w:styleId="83">
    <w:name w:val="ke-icon-superscript"/>
    <w:basedOn w:val="0"/>
    <w:pPr>
      <w:widowControl/>
      <w:spacing w:before="100" w:beforeAutospacing="1" w:after="100" w:afterAutospacing="1"/>
      <w:jc w:val="left"/>
    </w:pPr>
    <w:rPr>
      <w:rFonts w:ascii="宋体" w:cs="宋体"/>
      <w:kern w:val="0"/>
      <w:sz w:val="24"/>
    </w:rPr>
  </w:style>
  <w:style w:type="paragraph" w:customStyle="1" w:styleId="84">
    <w:name w:val="ke-icon-date"/>
    <w:basedOn w:val="0"/>
    <w:pPr>
      <w:widowControl/>
      <w:spacing w:before="100" w:beforeAutospacing="1" w:after="100" w:afterAutospacing="1"/>
      <w:jc w:val="left"/>
    </w:pPr>
    <w:rPr>
      <w:rFonts w:ascii="宋体" w:cs="宋体"/>
      <w:kern w:val="0"/>
      <w:sz w:val="24"/>
    </w:rPr>
  </w:style>
  <w:style w:type="paragraph" w:customStyle="1" w:styleId="85">
    <w:name w:val="ke-icon-time"/>
    <w:basedOn w:val="0"/>
    <w:pPr>
      <w:widowControl/>
      <w:spacing w:before="100" w:beforeAutospacing="1" w:after="100" w:afterAutospacing="1"/>
      <w:jc w:val="left"/>
    </w:pPr>
    <w:rPr>
      <w:rFonts w:ascii="宋体" w:cs="宋体"/>
      <w:kern w:val="0"/>
      <w:sz w:val="24"/>
    </w:rPr>
  </w:style>
  <w:style w:type="paragraph" w:customStyle="1" w:styleId="86">
    <w:name w:val="ke-icon-formatblock"/>
    <w:basedOn w:val="0"/>
    <w:pPr>
      <w:widowControl/>
      <w:spacing w:before="100" w:beforeAutospacing="1" w:after="100" w:afterAutospacing="1"/>
      <w:jc w:val="left"/>
    </w:pPr>
    <w:rPr>
      <w:rFonts w:ascii="宋体" w:cs="宋体"/>
      <w:kern w:val="0"/>
      <w:sz w:val="24"/>
    </w:rPr>
  </w:style>
  <w:style w:type="paragraph" w:customStyle="1" w:styleId="87">
    <w:name w:val="ke-icon-fontname"/>
    <w:basedOn w:val="0"/>
    <w:pPr>
      <w:widowControl/>
      <w:spacing w:before="100" w:beforeAutospacing="1" w:after="100" w:afterAutospacing="1"/>
      <w:jc w:val="left"/>
    </w:pPr>
    <w:rPr>
      <w:rFonts w:ascii="宋体" w:cs="宋体"/>
      <w:kern w:val="0"/>
      <w:sz w:val="24"/>
    </w:rPr>
  </w:style>
  <w:style w:type="paragraph" w:customStyle="1" w:styleId="88">
    <w:name w:val="ke-icon-fontsize"/>
    <w:basedOn w:val="0"/>
    <w:pPr>
      <w:widowControl/>
      <w:spacing w:before="100" w:beforeAutospacing="1" w:after="100" w:afterAutospacing="1"/>
      <w:jc w:val="left"/>
    </w:pPr>
    <w:rPr>
      <w:rFonts w:ascii="宋体" w:cs="宋体"/>
      <w:kern w:val="0"/>
      <w:sz w:val="24"/>
    </w:rPr>
  </w:style>
  <w:style w:type="paragraph" w:customStyle="1" w:styleId="89">
    <w:name w:val="ke-icon-forecolor"/>
    <w:basedOn w:val="0"/>
    <w:pPr>
      <w:widowControl/>
      <w:spacing w:before="100" w:beforeAutospacing="1" w:after="100" w:afterAutospacing="1"/>
      <w:jc w:val="left"/>
    </w:pPr>
    <w:rPr>
      <w:rFonts w:ascii="宋体" w:cs="宋体"/>
      <w:kern w:val="0"/>
      <w:sz w:val="24"/>
    </w:rPr>
  </w:style>
  <w:style w:type="paragraph" w:customStyle="1" w:styleId="90">
    <w:name w:val="ke-icon-hilitecolor"/>
    <w:basedOn w:val="0"/>
    <w:pPr>
      <w:widowControl/>
      <w:spacing w:before="100" w:beforeAutospacing="1" w:after="100" w:afterAutospacing="1"/>
      <w:jc w:val="left"/>
    </w:pPr>
    <w:rPr>
      <w:rFonts w:ascii="宋体" w:cs="宋体"/>
      <w:kern w:val="0"/>
      <w:sz w:val="24"/>
    </w:rPr>
  </w:style>
  <w:style w:type="paragraph" w:customStyle="1" w:styleId="91">
    <w:name w:val="ke-icon-bold"/>
    <w:basedOn w:val="0"/>
    <w:pPr>
      <w:widowControl/>
      <w:spacing w:before="100" w:beforeAutospacing="1" w:after="100" w:afterAutospacing="1"/>
      <w:jc w:val="left"/>
    </w:pPr>
    <w:rPr>
      <w:rFonts w:ascii="宋体" w:cs="宋体"/>
      <w:kern w:val="0"/>
      <w:sz w:val="24"/>
    </w:rPr>
  </w:style>
  <w:style w:type="paragraph" w:customStyle="1" w:styleId="92">
    <w:name w:val="ke-icon-italic"/>
    <w:basedOn w:val="0"/>
    <w:pPr>
      <w:widowControl/>
      <w:spacing w:before="100" w:beforeAutospacing="1" w:after="100" w:afterAutospacing="1"/>
      <w:jc w:val="left"/>
    </w:pPr>
    <w:rPr>
      <w:rFonts w:ascii="宋体" w:cs="宋体"/>
      <w:kern w:val="0"/>
      <w:sz w:val="24"/>
    </w:rPr>
  </w:style>
  <w:style w:type="paragraph" w:customStyle="1" w:styleId="93">
    <w:name w:val="ke-icon-underline"/>
    <w:basedOn w:val="0"/>
    <w:pPr>
      <w:widowControl/>
      <w:spacing w:before="100" w:beforeAutospacing="1" w:after="100" w:afterAutospacing="1"/>
      <w:jc w:val="left"/>
    </w:pPr>
    <w:rPr>
      <w:rFonts w:ascii="宋体" w:cs="宋体"/>
      <w:kern w:val="0"/>
      <w:sz w:val="24"/>
    </w:rPr>
  </w:style>
  <w:style w:type="paragraph" w:customStyle="1" w:styleId="94">
    <w:name w:val="ke-icon-strikethrough"/>
    <w:basedOn w:val="0"/>
    <w:pPr>
      <w:widowControl/>
      <w:spacing w:before="100" w:beforeAutospacing="1" w:after="100" w:afterAutospacing="1"/>
      <w:jc w:val="left"/>
    </w:pPr>
    <w:rPr>
      <w:rFonts w:ascii="宋体" w:cs="宋体"/>
      <w:kern w:val="0"/>
      <w:sz w:val="24"/>
    </w:rPr>
  </w:style>
  <w:style w:type="paragraph" w:customStyle="1" w:styleId="95">
    <w:name w:val="ke-icon-removeformat"/>
    <w:basedOn w:val="0"/>
    <w:pPr>
      <w:widowControl/>
      <w:spacing w:before="100" w:beforeAutospacing="1" w:after="100" w:afterAutospacing="1"/>
      <w:jc w:val="left"/>
    </w:pPr>
    <w:rPr>
      <w:rFonts w:ascii="宋体" w:cs="宋体"/>
      <w:kern w:val="0"/>
      <w:sz w:val="24"/>
    </w:rPr>
  </w:style>
  <w:style w:type="paragraph" w:customStyle="1" w:styleId="96">
    <w:name w:val="ke-icon-image"/>
    <w:basedOn w:val="0"/>
    <w:pPr>
      <w:widowControl/>
      <w:spacing w:before="100" w:beforeAutospacing="1" w:after="100" w:afterAutospacing="1"/>
      <w:jc w:val="left"/>
    </w:pPr>
    <w:rPr>
      <w:rFonts w:ascii="宋体" w:cs="宋体"/>
      <w:kern w:val="0"/>
      <w:sz w:val="24"/>
    </w:rPr>
  </w:style>
  <w:style w:type="paragraph" w:customStyle="1" w:styleId="97">
    <w:name w:val="ke-icon-flash"/>
    <w:basedOn w:val="0"/>
    <w:pPr>
      <w:widowControl/>
      <w:spacing w:before="100" w:beforeAutospacing="1" w:after="100" w:afterAutospacing="1"/>
      <w:jc w:val="left"/>
    </w:pPr>
    <w:rPr>
      <w:rFonts w:ascii="宋体" w:cs="宋体"/>
      <w:kern w:val="0"/>
      <w:sz w:val="24"/>
    </w:rPr>
  </w:style>
  <w:style w:type="paragraph" w:customStyle="1" w:styleId="98">
    <w:name w:val="ke-icon-media"/>
    <w:basedOn w:val="0"/>
    <w:pPr>
      <w:widowControl/>
      <w:spacing w:before="100" w:beforeAutospacing="1" w:after="100" w:afterAutospacing="1"/>
      <w:jc w:val="left"/>
    </w:pPr>
    <w:rPr>
      <w:rFonts w:ascii="宋体" w:cs="宋体"/>
      <w:kern w:val="0"/>
      <w:sz w:val="24"/>
    </w:rPr>
  </w:style>
  <w:style w:type="paragraph" w:customStyle="1" w:styleId="99">
    <w:name w:val="ke-icon-div"/>
    <w:basedOn w:val="0"/>
    <w:pPr>
      <w:widowControl/>
      <w:spacing w:before="100" w:beforeAutospacing="1" w:after="100" w:afterAutospacing="1"/>
      <w:jc w:val="left"/>
    </w:pPr>
    <w:rPr>
      <w:rFonts w:ascii="宋体" w:cs="宋体"/>
      <w:kern w:val="0"/>
      <w:sz w:val="24"/>
    </w:rPr>
  </w:style>
  <w:style w:type="paragraph" w:customStyle="1" w:styleId="100">
    <w:name w:val="ke-icon-formula"/>
    <w:basedOn w:val="0"/>
    <w:pPr>
      <w:widowControl/>
      <w:spacing w:before="100" w:beforeAutospacing="1" w:after="100" w:afterAutospacing="1"/>
      <w:jc w:val="left"/>
    </w:pPr>
    <w:rPr>
      <w:rFonts w:ascii="宋体" w:cs="宋体"/>
      <w:kern w:val="0"/>
      <w:sz w:val="24"/>
    </w:rPr>
  </w:style>
  <w:style w:type="paragraph" w:customStyle="1" w:styleId="101">
    <w:name w:val="ke-icon-hr"/>
    <w:basedOn w:val="0"/>
    <w:pPr>
      <w:widowControl/>
      <w:spacing w:before="100" w:beforeAutospacing="1" w:after="100" w:afterAutospacing="1"/>
      <w:jc w:val="left"/>
    </w:pPr>
    <w:rPr>
      <w:rFonts w:ascii="宋体" w:cs="宋体"/>
      <w:kern w:val="0"/>
      <w:sz w:val="24"/>
    </w:rPr>
  </w:style>
  <w:style w:type="paragraph" w:customStyle="1" w:styleId="102">
    <w:name w:val="ke-icon-emoticons"/>
    <w:basedOn w:val="0"/>
    <w:pPr>
      <w:widowControl/>
      <w:spacing w:before="100" w:beforeAutospacing="1" w:after="100" w:afterAutospacing="1"/>
      <w:jc w:val="left"/>
    </w:pPr>
    <w:rPr>
      <w:rFonts w:ascii="宋体" w:cs="宋体"/>
      <w:kern w:val="0"/>
      <w:sz w:val="24"/>
    </w:rPr>
  </w:style>
  <w:style w:type="paragraph" w:customStyle="1" w:styleId="103">
    <w:name w:val="ke-icon-link"/>
    <w:basedOn w:val="0"/>
    <w:pPr>
      <w:widowControl/>
      <w:spacing w:before="100" w:beforeAutospacing="1" w:after="100" w:afterAutospacing="1"/>
      <w:jc w:val="left"/>
    </w:pPr>
    <w:rPr>
      <w:rFonts w:ascii="宋体" w:cs="宋体"/>
      <w:kern w:val="0"/>
      <w:sz w:val="24"/>
    </w:rPr>
  </w:style>
  <w:style w:type="paragraph" w:customStyle="1" w:styleId="104">
    <w:name w:val="ke-icon-unlink"/>
    <w:basedOn w:val="0"/>
    <w:pPr>
      <w:widowControl/>
      <w:spacing w:before="100" w:beforeAutospacing="1" w:after="100" w:afterAutospacing="1"/>
      <w:jc w:val="left"/>
    </w:pPr>
    <w:rPr>
      <w:rFonts w:ascii="宋体" w:cs="宋体"/>
      <w:kern w:val="0"/>
      <w:sz w:val="24"/>
    </w:rPr>
  </w:style>
  <w:style w:type="paragraph" w:customStyle="1" w:styleId="105">
    <w:name w:val="ke-icon-fullscreen"/>
    <w:basedOn w:val="0"/>
    <w:pPr>
      <w:widowControl/>
      <w:spacing w:before="100" w:beforeAutospacing="1" w:after="100" w:afterAutospacing="1"/>
      <w:jc w:val="left"/>
    </w:pPr>
    <w:rPr>
      <w:rFonts w:ascii="宋体" w:cs="宋体"/>
      <w:kern w:val="0"/>
      <w:sz w:val="24"/>
    </w:rPr>
  </w:style>
  <w:style w:type="paragraph" w:customStyle="1" w:styleId="106">
    <w:name w:val="ke-icon-about"/>
    <w:basedOn w:val="0"/>
    <w:pPr>
      <w:widowControl/>
      <w:spacing w:before="100" w:beforeAutospacing="1" w:after="100" w:afterAutospacing="1"/>
      <w:jc w:val="left"/>
    </w:pPr>
    <w:rPr>
      <w:rFonts w:ascii="宋体" w:cs="宋体"/>
      <w:kern w:val="0"/>
      <w:sz w:val="24"/>
    </w:rPr>
  </w:style>
  <w:style w:type="paragraph" w:customStyle="1" w:styleId="107">
    <w:name w:val="ke-icon-plainpaste"/>
    <w:basedOn w:val="0"/>
    <w:pPr>
      <w:widowControl/>
      <w:spacing w:before="100" w:beforeAutospacing="1" w:after="100" w:afterAutospacing="1"/>
      <w:jc w:val="left"/>
    </w:pPr>
    <w:rPr>
      <w:rFonts w:ascii="宋体" w:cs="宋体"/>
      <w:kern w:val="0"/>
      <w:sz w:val="24"/>
    </w:rPr>
  </w:style>
  <w:style w:type="paragraph" w:customStyle="1" w:styleId="108">
    <w:name w:val="ke-icon-wordpaste"/>
    <w:basedOn w:val="0"/>
    <w:pPr>
      <w:widowControl/>
      <w:spacing w:before="100" w:beforeAutospacing="1" w:after="100" w:afterAutospacing="1"/>
      <w:jc w:val="left"/>
    </w:pPr>
    <w:rPr>
      <w:rFonts w:ascii="宋体" w:cs="宋体"/>
      <w:kern w:val="0"/>
      <w:sz w:val="24"/>
    </w:rPr>
  </w:style>
  <w:style w:type="paragraph" w:customStyle="1" w:styleId="109">
    <w:name w:val="ke-icon-table"/>
    <w:basedOn w:val="0"/>
    <w:pPr>
      <w:widowControl/>
      <w:spacing w:before="100" w:beforeAutospacing="1" w:after="100" w:afterAutospacing="1"/>
      <w:jc w:val="left"/>
    </w:pPr>
    <w:rPr>
      <w:rFonts w:ascii="宋体" w:cs="宋体"/>
      <w:kern w:val="0"/>
      <w:sz w:val="24"/>
    </w:rPr>
  </w:style>
  <w:style w:type="paragraph" w:customStyle="1" w:styleId="110">
    <w:name w:val="ke-icon-tablemenu"/>
    <w:basedOn w:val="0"/>
    <w:pPr>
      <w:widowControl/>
      <w:spacing w:before="100" w:beforeAutospacing="1" w:after="100" w:afterAutospacing="1"/>
      <w:jc w:val="left"/>
    </w:pPr>
    <w:rPr>
      <w:rFonts w:ascii="宋体" w:cs="宋体"/>
      <w:kern w:val="0"/>
      <w:sz w:val="24"/>
    </w:rPr>
  </w:style>
  <w:style w:type="paragraph" w:customStyle="1" w:styleId="111">
    <w:name w:val="ke-icon-tableinsert"/>
    <w:basedOn w:val="0"/>
    <w:pPr>
      <w:widowControl/>
      <w:spacing w:before="100" w:beforeAutospacing="1" w:after="100" w:afterAutospacing="1"/>
      <w:jc w:val="left"/>
    </w:pPr>
    <w:rPr>
      <w:rFonts w:ascii="宋体" w:cs="宋体"/>
      <w:kern w:val="0"/>
      <w:sz w:val="24"/>
    </w:rPr>
  </w:style>
  <w:style w:type="paragraph" w:customStyle="1" w:styleId="112">
    <w:name w:val="ke-icon-tabledelete"/>
    <w:basedOn w:val="0"/>
    <w:pPr>
      <w:widowControl/>
      <w:spacing w:before="100" w:beforeAutospacing="1" w:after="100" w:afterAutospacing="1"/>
      <w:jc w:val="left"/>
    </w:pPr>
    <w:rPr>
      <w:rFonts w:ascii="宋体" w:cs="宋体"/>
      <w:kern w:val="0"/>
      <w:sz w:val="24"/>
    </w:rPr>
  </w:style>
  <w:style w:type="paragraph" w:customStyle="1" w:styleId="113">
    <w:name w:val="ke-icon-tablecolinsertleft"/>
    <w:basedOn w:val="0"/>
    <w:pPr>
      <w:widowControl/>
      <w:spacing w:before="100" w:beforeAutospacing="1" w:after="100" w:afterAutospacing="1"/>
      <w:jc w:val="left"/>
    </w:pPr>
    <w:rPr>
      <w:rFonts w:ascii="宋体" w:cs="宋体"/>
      <w:kern w:val="0"/>
      <w:sz w:val="24"/>
    </w:rPr>
  </w:style>
  <w:style w:type="paragraph" w:customStyle="1" w:styleId="114">
    <w:name w:val="ke-icon-tablecolinsertright"/>
    <w:basedOn w:val="0"/>
    <w:pPr>
      <w:widowControl/>
      <w:spacing w:before="100" w:beforeAutospacing="1" w:after="100" w:afterAutospacing="1"/>
      <w:jc w:val="left"/>
    </w:pPr>
    <w:rPr>
      <w:rFonts w:ascii="宋体" w:cs="宋体"/>
      <w:kern w:val="0"/>
      <w:sz w:val="24"/>
    </w:rPr>
  </w:style>
  <w:style w:type="paragraph" w:customStyle="1" w:styleId="115">
    <w:name w:val="ke-icon-tablerowinsertabove"/>
    <w:basedOn w:val="0"/>
    <w:pPr>
      <w:widowControl/>
      <w:spacing w:before="100" w:beforeAutospacing="1" w:after="100" w:afterAutospacing="1"/>
      <w:jc w:val="left"/>
    </w:pPr>
    <w:rPr>
      <w:rFonts w:ascii="宋体" w:cs="宋体"/>
      <w:kern w:val="0"/>
      <w:sz w:val="24"/>
    </w:rPr>
  </w:style>
  <w:style w:type="paragraph" w:customStyle="1" w:styleId="116">
    <w:name w:val="ke-icon-tablerowinsertbelow"/>
    <w:basedOn w:val="0"/>
    <w:pPr>
      <w:widowControl/>
      <w:spacing w:before="100" w:beforeAutospacing="1" w:after="100" w:afterAutospacing="1"/>
      <w:jc w:val="left"/>
    </w:pPr>
    <w:rPr>
      <w:rFonts w:ascii="宋体" w:cs="宋体"/>
      <w:kern w:val="0"/>
      <w:sz w:val="24"/>
    </w:rPr>
  </w:style>
  <w:style w:type="paragraph" w:customStyle="1" w:styleId="117">
    <w:name w:val="ke-icon-tablecoldelete"/>
    <w:basedOn w:val="0"/>
    <w:pPr>
      <w:widowControl/>
      <w:spacing w:before="100" w:beforeAutospacing="1" w:after="100" w:afterAutospacing="1"/>
      <w:jc w:val="left"/>
    </w:pPr>
    <w:rPr>
      <w:rFonts w:ascii="宋体" w:cs="宋体"/>
      <w:kern w:val="0"/>
      <w:sz w:val="24"/>
    </w:rPr>
  </w:style>
  <w:style w:type="paragraph" w:customStyle="1" w:styleId="118">
    <w:name w:val="ke-icon-tablerowdelete"/>
    <w:basedOn w:val="0"/>
    <w:pPr>
      <w:widowControl/>
      <w:spacing w:before="100" w:beforeAutospacing="1" w:after="100" w:afterAutospacing="1"/>
      <w:jc w:val="left"/>
    </w:pPr>
    <w:rPr>
      <w:rFonts w:ascii="宋体" w:cs="宋体"/>
      <w:kern w:val="0"/>
      <w:sz w:val="24"/>
    </w:rPr>
  </w:style>
  <w:style w:type="paragraph" w:customStyle="1" w:styleId="119">
    <w:name w:val="ke-icon-tablecellprop"/>
    <w:basedOn w:val="0"/>
    <w:pPr>
      <w:widowControl/>
      <w:spacing w:before="100" w:beforeAutospacing="1" w:after="100" w:afterAutospacing="1"/>
      <w:jc w:val="left"/>
    </w:pPr>
    <w:rPr>
      <w:rFonts w:ascii="宋体" w:cs="宋体"/>
      <w:kern w:val="0"/>
      <w:sz w:val="24"/>
    </w:rPr>
  </w:style>
  <w:style w:type="paragraph" w:customStyle="1" w:styleId="120">
    <w:name w:val="ke-icon-tableprop"/>
    <w:basedOn w:val="0"/>
    <w:pPr>
      <w:widowControl/>
      <w:spacing w:before="100" w:beforeAutospacing="1" w:after="100" w:afterAutospacing="1"/>
      <w:jc w:val="left"/>
    </w:pPr>
    <w:rPr>
      <w:rFonts w:ascii="宋体" w:cs="宋体"/>
      <w:kern w:val="0"/>
      <w:sz w:val="24"/>
    </w:rPr>
  </w:style>
  <w:style w:type="paragraph" w:customStyle="1" w:styleId="121">
    <w:name w:val="ke-icon-checked"/>
    <w:basedOn w:val="0"/>
    <w:pPr>
      <w:widowControl/>
      <w:spacing w:before="100" w:beforeAutospacing="1" w:after="100" w:afterAutospacing="1"/>
      <w:jc w:val="left"/>
    </w:pPr>
    <w:rPr>
      <w:rFonts w:ascii="宋体" w:cs="宋体"/>
      <w:kern w:val="0"/>
      <w:sz w:val="24"/>
    </w:rPr>
  </w:style>
  <w:style w:type="paragraph" w:customStyle="1" w:styleId="122">
    <w:name w:val="ke-icon-code"/>
    <w:basedOn w:val="0"/>
    <w:pPr>
      <w:widowControl/>
      <w:spacing w:before="100" w:beforeAutospacing="1" w:after="100" w:afterAutospacing="1"/>
      <w:jc w:val="left"/>
    </w:pPr>
    <w:rPr>
      <w:rFonts w:ascii="宋体" w:cs="宋体"/>
      <w:kern w:val="0"/>
      <w:sz w:val="24"/>
    </w:rPr>
  </w:style>
  <w:style w:type="paragraph" w:customStyle="1" w:styleId="123">
    <w:name w:val="ke-icon-map"/>
    <w:basedOn w:val="0"/>
    <w:pPr>
      <w:widowControl/>
      <w:spacing w:before="100" w:beforeAutospacing="1" w:after="100" w:afterAutospacing="1"/>
      <w:jc w:val="left"/>
    </w:pPr>
    <w:rPr>
      <w:rFonts w:ascii="宋体" w:cs="宋体"/>
      <w:kern w:val="0"/>
      <w:sz w:val="24"/>
    </w:rPr>
  </w:style>
  <w:style w:type="paragraph" w:customStyle="1" w:styleId="124">
    <w:name w:val="ke-icon-baidumap"/>
    <w:basedOn w:val="0"/>
    <w:pPr>
      <w:widowControl/>
      <w:spacing w:before="100" w:beforeAutospacing="1" w:after="100" w:afterAutospacing="1"/>
      <w:jc w:val="left"/>
    </w:pPr>
    <w:rPr>
      <w:rFonts w:ascii="宋体" w:cs="宋体"/>
      <w:kern w:val="0"/>
      <w:sz w:val="24"/>
    </w:rPr>
  </w:style>
  <w:style w:type="paragraph" w:customStyle="1" w:styleId="125">
    <w:name w:val="ke-icon-lineheight"/>
    <w:basedOn w:val="0"/>
    <w:pPr>
      <w:widowControl/>
      <w:spacing w:before="100" w:beforeAutospacing="1" w:after="100" w:afterAutospacing="1"/>
      <w:jc w:val="left"/>
    </w:pPr>
    <w:rPr>
      <w:rFonts w:ascii="宋体" w:cs="宋体"/>
      <w:kern w:val="0"/>
      <w:sz w:val="24"/>
    </w:rPr>
  </w:style>
  <w:style w:type="paragraph" w:customStyle="1" w:styleId="126">
    <w:name w:val="ke-icon-clearhtml"/>
    <w:basedOn w:val="0"/>
    <w:pPr>
      <w:widowControl/>
      <w:spacing w:before="100" w:beforeAutospacing="1" w:after="100" w:afterAutospacing="1"/>
      <w:jc w:val="left"/>
    </w:pPr>
    <w:rPr>
      <w:rFonts w:ascii="宋体" w:cs="宋体"/>
      <w:kern w:val="0"/>
      <w:sz w:val="24"/>
    </w:rPr>
  </w:style>
  <w:style w:type="paragraph" w:customStyle="1" w:styleId="127">
    <w:name w:val="ke-icon-pagebreak"/>
    <w:basedOn w:val="0"/>
    <w:pPr>
      <w:widowControl/>
      <w:spacing w:before="100" w:beforeAutospacing="1" w:after="100" w:afterAutospacing="1"/>
      <w:jc w:val="left"/>
    </w:pPr>
    <w:rPr>
      <w:rFonts w:ascii="宋体" w:cs="宋体"/>
      <w:kern w:val="0"/>
      <w:sz w:val="24"/>
    </w:rPr>
  </w:style>
  <w:style w:type="paragraph" w:customStyle="1" w:styleId="128">
    <w:name w:val="ke-icon-insertfile"/>
    <w:basedOn w:val="0"/>
    <w:pPr>
      <w:widowControl/>
      <w:spacing w:before="100" w:beforeAutospacing="1" w:after="100" w:afterAutospacing="1"/>
      <w:jc w:val="left"/>
    </w:pPr>
    <w:rPr>
      <w:rFonts w:ascii="宋体" w:cs="宋体"/>
      <w:kern w:val="0"/>
      <w:sz w:val="24"/>
    </w:rPr>
  </w:style>
  <w:style w:type="paragraph" w:customStyle="1" w:styleId="129">
    <w:name w:val="ke-icon-quickformat"/>
    <w:basedOn w:val="0"/>
    <w:pPr>
      <w:widowControl/>
      <w:spacing w:before="100" w:beforeAutospacing="1" w:after="100" w:afterAutospacing="1"/>
      <w:jc w:val="left"/>
    </w:pPr>
    <w:rPr>
      <w:rFonts w:ascii="宋体" w:cs="宋体"/>
      <w:kern w:val="0"/>
      <w:sz w:val="24"/>
    </w:rPr>
  </w:style>
  <w:style w:type="paragraph" w:customStyle="1" w:styleId="130">
    <w:name w:val="ke-icon-template"/>
    <w:basedOn w:val="0"/>
    <w:pPr>
      <w:widowControl/>
      <w:spacing w:before="100" w:beforeAutospacing="1" w:after="100" w:afterAutospacing="1"/>
      <w:jc w:val="left"/>
    </w:pPr>
    <w:rPr>
      <w:rFonts w:ascii="宋体" w:cs="宋体"/>
      <w:kern w:val="0"/>
      <w:sz w:val="24"/>
    </w:rPr>
  </w:style>
  <w:style w:type="paragraph" w:customStyle="1" w:styleId="131">
    <w:name w:val="ke-icon-tablecellsplit"/>
    <w:basedOn w:val="0"/>
    <w:pPr>
      <w:widowControl/>
      <w:spacing w:before="100" w:beforeAutospacing="1" w:after="100" w:afterAutospacing="1"/>
      <w:jc w:val="left"/>
    </w:pPr>
    <w:rPr>
      <w:rFonts w:ascii="宋体" w:cs="宋体"/>
      <w:kern w:val="0"/>
      <w:sz w:val="24"/>
    </w:rPr>
  </w:style>
  <w:style w:type="paragraph" w:customStyle="1" w:styleId="132">
    <w:name w:val="ke-icon-tablerowmerge"/>
    <w:basedOn w:val="0"/>
    <w:pPr>
      <w:widowControl/>
      <w:spacing w:before="100" w:beforeAutospacing="1" w:after="100" w:afterAutospacing="1"/>
      <w:jc w:val="left"/>
    </w:pPr>
    <w:rPr>
      <w:rFonts w:ascii="宋体" w:cs="宋体"/>
      <w:kern w:val="0"/>
      <w:sz w:val="24"/>
    </w:rPr>
  </w:style>
  <w:style w:type="paragraph" w:customStyle="1" w:styleId="133">
    <w:name w:val="ke-icon-tablerowsplit"/>
    <w:basedOn w:val="0"/>
    <w:pPr>
      <w:widowControl/>
      <w:spacing w:before="100" w:beforeAutospacing="1" w:after="100" w:afterAutospacing="1"/>
      <w:jc w:val="left"/>
    </w:pPr>
    <w:rPr>
      <w:rFonts w:ascii="宋体" w:cs="宋体"/>
      <w:kern w:val="0"/>
      <w:sz w:val="24"/>
    </w:rPr>
  </w:style>
  <w:style w:type="paragraph" w:customStyle="1" w:styleId="134">
    <w:name w:val="ke-icon-tablecolmerge"/>
    <w:basedOn w:val="0"/>
    <w:pPr>
      <w:widowControl/>
      <w:spacing w:before="100" w:beforeAutospacing="1" w:after="100" w:afterAutospacing="1"/>
      <w:jc w:val="left"/>
    </w:pPr>
    <w:rPr>
      <w:rFonts w:ascii="宋体" w:cs="宋体"/>
      <w:kern w:val="0"/>
      <w:sz w:val="24"/>
    </w:rPr>
  </w:style>
  <w:style w:type="paragraph" w:customStyle="1" w:styleId="135">
    <w:name w:val="ke-icon-tablecolsplit"/>
    <w:basedOn w:val="0"/>
    <w:pPr>
      <w:widowControl/>
      <w:spacing w:before="100" w:beforeAutospacing="1" w:after="100" w:afterAutospacing="1"/>
      <w:jc w:val="left"/>
    </w:pPr>
    <w:rPr>
      <w:rFonts w:ascii="宋体" w:cs="宋体"/>
      <w:kern w:val="0"/>
      <w:sz w:val="24"/>
    </w:rPr>
  </w:style>
  <w:style w:type="paragraph" w:customStyle="1" w:styleId="136">
    <w:name w:val="ke-icon-anchor"/>
    <w:basedOn w:val="0"/>
    <w:pPr>
      <w:widowControl/>
      <w:spacing w:before="100" w:beforeAutospacing="1" w:after="100" w:afterAutospacing="1"/>
      <w:jc w:val="left"/>
    </w:pPr>
    <w:rPr>
      <w:rFonts w:ascii="宋体" w:cs="宋体"/>
      <w:kern w:val="0"/>
      <w:sz w:val="24"/>
    </w:rPr>
  </w:style>
  <w:style w:type="paragraph" w:customStyle="1" w:styleId="137">
    <w:name w:val="ke-icon-search"/>
    <w:basedOn w:val="0"/>
    <w:pPr>
      <w:widowControl/>
      <w:spacing w:before="100" w:beforeAutospacing="1" w:after="100" w:afterAutospacing="1"/>
      <w:jc w:val="left"/>
    </w:pPr>
    <w:rPr>
      <w:rFonts w:ascii="宋体" w:cs="宋体"/>
      <w:kern w:val="0"/>
      <w:sz w:val="24"/>
    </w:rPr>
  </w:style>
  <w:style w:type="paragraph" w:customStyle="1" w:styleId="138">
    <w:name w:val="ke-icon-new"/>
    <w:basedOn w:val="0"/>
    <w:pPr>
      <w:widowControl/>
      <w:spacing w:before="100" w:beforeAutospacing="1" w:after="100" w:afterAutospacing="1"/>
      <w:jc w:val="left"/>
    </w:pPr>
    <w:rPr>
      <w:rFonts w:ascii="宋体" w:cs="宋体"/>
      <w:kern w:val="0"/>
      <w:sz w:val="24"/>
    </w:rPr>
  </w:style>
  <w:style w:type="paragraph" w:customStyle="1" w:styleId="139">
    <w:name w:val="ke-icon-specialchar"/>
    <w:basedOn w:val="0"/>
    <w:pPr>
      <w:widowControl/>
      <w:spacing w:before="100" w:beforeAutospacing="1" w:after="100" w:afterAutospacing="1"/>
      <w:jc w:val="left"/>
    </w:pPr>
    <w:rPr>
      <w:rFonts w:ascii="宋体" w:cs="宋体"/>
      <w:kern w:val="0"/>
      <w:sz w:val="24"/>
    </w:rPr>
  </w:style>
  <w:style w:type="paragraph" w:customStyle="1" w:styleId="140">
    <w:name w:val="ke-icon-multiimage"/>
    <w:basedOn w:val="0"/>
    <w:pPr>
      <w:widowControl/>
      <w:spacing w:before="100" w:beforeAutospacing="1" w:after="100" w:afterAutospacing="1"/>
      <w:jc w:val="left"/>
    </w:pPr>
    <w:rPr>
      <w:rFonts w:ascii="宋体" w:cs="宋体"/>
      <w:kern w:val="0"/>
      <w:sz w:val="24"/>
    </w:rPr>
  </w:style>
  <w:style w:type="paragraph" w:customStyle="1" w:styleId="141">
    <w:name w:val="ke-container"/>
    <w:basedOn w:val="0"/>
    <w:pPr>
      <w:widowControl/>
      <w:pBdr>
        <w:top w:val="single" w:sz="6" w:space="0" w:color="CCCCCC"/>
        <w:left w:val="single" w:sz="6" w:space="0" w:color="CCCCCC"/>
        <w:bottom w:val="single" w:sz="6" w:space="0" w:color="CCCCCC"/>
        <w:right w:val="single" w:sz="6" w:space="0" w:color="CCCCCC"/>
      </w:pBdr>
      <w:shd w:val="clear" w:color="auto" w:fill="FFFFFF"/>
      <w:jc w:val="left"/>
    </w:pPr>
    <w:rPr>
      <w:rFonts w:ascii="宋体" w:cs="宋体"/>
      <w:kern w:val="0"/>
      <w:sz w:val="24"/>
    </w:rPr>
  </w:style>
  <w:style w:type="paragraph" w:customStyle="1" w:styleId="142">
    <w:name w:val="ke-toolbar"/>
    <w:basedOn w:val="0"/>
    <w:pPr>
      <w:widowControl/>
      <w:pBdr>
        <w:bottom w:val="single" w:sz="6" w:space="2" w:color="CCCCCC"/>
      </w:pBdr>
      <w:shd w:val="clear" w:color="auto" w:fill="F0F0EE"/>
      <w:spacing w:before="100" w:beforeAutospacing="1" w:after="100" w:afterAutospacing="1"/>
      <w:jc w:val="left"/>
    </w:pPr>
    <w:rPr>
      <w:rFonts w:ascii="宋体" w:cs="宋体"/>
      <w:kern w:val="0"/>
      <w:sz w:val="24"/>
    </w:rPr>
  </w:style>
  <w:style w:type="paragraph" w:customStyle="1" w:styleId="143">
    <w:name w:val="ke-toolbar-icon"/>
    <w:basedOn w:val="0"/>
    <w:pPr>
      <w:widowControl/>
      <w:spacing w:before="100" w:beforeAutospacing="1" w:after="100" w:afterAutospacing="1" w:line="0" w:lineRule="auto"/>
      <w:jc w:val="left"/>
    </w:pPr>
    <w:rPr>
      <w:rFonts w:ascii="宋体" w:cs="宋体"/>
      <w:kern w:val="0"/>
      <w:sz w:val="2"/>
      <w:szCs w:val="2"/>
    </w:rPr>
  </w:style>
  <w:style w:type="paragraph" w:customStyle="1" w:styleId="144">
    <w:name w:val="ke-toolbar-icon-url"/>
    <w:basedOn w:val="0"/>
    <w:pPr>
      <w:widowControl/>
      <w:spacing w:before="100" w:beforeAutospacing="1" w:after="100" w:afterAutospacing="1"/>
      <w:jc w:val="left"/>
    </w:pPr>
    <w:rPr>
      <w:rFonts w:ascii="宋体" w:cs="宋体"/>
      <w:kern w:val="0"/>
      <w:sz w:val="24"/>
    </w:rPr>
  </w:style>
  <w:style w:type="paragraph" w:customStyle="1" w:styleId="145">
    <w:name w:val="ke-edit"/>
    <w:basedOn w:val="0"/>
    <w:pPr>
      <w:widowControl/>
      <w:spacing w:before="100" w:beforeAutospacing="1" w:after="100" w:afterAutospacing="1"/>
      <w:jc w:val="left"/>
    </w:pPr>
    <w:rPr>
      <w:rFonts w:ascii="宋体" w:cs="宋体"/>
      <w:kern w:val="0"/>
      <w:sz w:val="24"/>
    </w:rPr>
  </w:style>
  <w:style w:type="paragraph" w:customStyle="1" w:styleId="146">
    <w:name w:val="ke-edit-iframe"/>
    <w:basedOn w:val="0"/>
    <w:pPr>
      <w:widowControl/>
      <w:jc w:val="left"/>
    </w:pPr>
    <w:rPr>
      <w:rFonts w:ascii="宋体" w:cs="宋体"/>
      <w:kern w:val="0"/>
      <w:sz w:val="24"/>
    </w:rPr>
  </w:style>
  <w:style w:type="paragraph" w:customStyle="1" w:styleId="147">
    <w:name w:val="ke-edit-textarea"/>
    <w:basedOn w:val="0"/>
    <w:pPr>
      <w:widowControl/>
      <w:jc w:val="left"/>
    </w:pPr>
    <w:rPr>
      <w:rFonts w:ascii="Consolas" w:cs="宋体" w:hAnsi="Consolas"/>
      <w:color w:val="000000"/>
      <w:kern w:val="0"/>
      <w:sz w:val="18"/>
      <w:szCs w:val="18"/>
    </w:rPr>
  </w:style>
  <w:style w:type="paragraph" w:customStyle="1" w:styleId="148">
    <w:name w:val="ke-statusbar"/>
    <w:basedOn w:val="0"/>
    <w:pPr>
      <w:widowControl/>
      <w:pBdr>
        <w:top w:val="single" w:sz="6" w:space="0" w:color="CCCCCC"/>
      </w:pBdr>
      <w:shd w:val="clear" w:color="auto" w:fill="F0F0EE"/>
      <w:spacing w:before="100" w:beforeAutospacing="1" w:after="100" w:afterAutospacing="1" w:line="0" w:lineRule="auto"/>
      <w:jc w:val="center"/>
    </w:pPr>
    <w:rPr>
      <w:rFonts w:ascii="宋体" w:cs="宋体"/>
      <w:kern w:val="0"/>
      <w:sz w:val="2"/>
      <w:szCs w:val="2"/>
    </w:rPr>
  </w:style>
  <w:style w:type="paragraph" w:customStyle="1" w:styleId="149">
    <w:name w:val="ke-statusbar-center-icon"/>
    <w:basedOn w:val="0"/>
    <w:pPr>
      <w:widowControl/>
      <w:spacing w:before="100" w:beforeAutospacing="1" w:after="100" w:afterAutospacing="1"/>
      <w:jc w:val="left"/>
    </w:pPr>
    <w:rPr>
      <w:rFonts w:ascii="宋体" w:cs="宋体"/>
      <w:kern w:val="0"/>
      <w:sz w:val="24"/>
    </w:rPr>
  </w:style>
  <w:style w:type="paragraph" w:customStyle="1" w:styleId="150">
    <w:name w:val="ke-statusbar-right-icon"/>
    <w:basedOn w:val="0"/>
    <w:pPr>
      <w:widowControl/>
      <w:spacing w:before="100" w:beforeAutospacing="1" w:after="100" w:afterAutospacing="1"/>
      <w:jc w:val="left"/>
    </w:pPr>
    <w:rPr>
      <w:rFonts w:ascii="宋体" w:cs="宋体"/>
      <w:kern w:val="0"/>
      <w:sz w:val="24"/>
    </w:rPr>
  </w:style>
  <w:style w:type="paragraph" w:customStyle="1" w:styleId="151">
    <w:name w:val="ke-menu"/>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Tahoma" w:cs="Tahoma" w:hAnsi="Tahoma"/>
      <w:color w:val="222222"/>
      <w:kern w:val="0"/>
      <w:sz w:val="18"/>
      <w:szCs w:val="18"/>
    </w:rPr>
  </w:style>
  <w:style w:type="paragraph" w:customStyle="1" w:styleId="152">
    <w:name w:val="ke-menu-item"/>
    <w:basedOn w:val="0"/>
    <w:pPr>
      <w:widowControl/>
      <w:pBdr>
        <w:top w:val="single" w:sz="6" w:space="0" w:color="F1F1F1"/>
        <w:left w:val="single" w:sz="6" w:space="0" w:color="F1F1F1"/>
        <w:bottom w:val="single" w:sz="6" w:space="0" w:color="F1F1F1"/>
        <w:right w:val="single" w:sz="6" w:space="0" w:color="F1F1F1"/>
      </w:pBdr>
      <w:shd w:val="clear" w:color="auto" w:fill="F1F1F1"/>
      <w:spacing w:before="100" w:beforeAutospacing="1" w:after="100" w:afterAutospacing="1"/>
      <w:jc w:val="left"/>
    </w:pPr>
    <w:rPr>
      <w:rFonts w:ascii="宋体" w:cs="宋体"/>
      <w:color w:val="222222"/>
      <w:kern w:val="0"/>
      <w:sz w:val="24"/>
    </w:rPr>
  </w:style>
  <w:style w:type="paragraph" w:customStyle="1" w:styleId="153">
    <w:name w:val="ke-menu-item-on"/>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154">
    <w:name w:val="ke-menu-item-left"/>
    <w:basedOn w:val="0"/>
    <w:pPr>
      <w:widowControl/>
      <w:spacing w:before="100" w:beforeAutospacing="1" w:after="100" w:afterAutospacing="1"/>
      <w:jc w:val="center"/>
    </w:pPr>
    <w:rPr>
      <w:rFonts w:ascii="宋体" w:cs="宋体"/>
      <w:kern w:val="0"/>
      <w:sz w:val="24"/>
    </w:rPr>
  </w:style>
  <w:style w:type="paragraph" w:customStyle="1" w:styleId="155">
    <w:name w:val="ke-menu-item-center"/>
    <w:basedOn w:val="0"/>
    <w:pPr>
      <w:widowControl/>
      <w:pBdr>
        <w:left w:val="single" w:sz="6" w:space="0" w:color="E3E3E3"/>
        <w:right w:val="single" w:sz="6" w:space="0" w:color="FFFFFF"/>
      </w:pBdr>
      <w:spacing w:before="100" w:beforeAutospacing="1" w:after="100" w:afterAutospacing="1"/>
      <w:jc w:val="left"/>
    </w:pPr>
    <w:rPr>
      <w:rFonts w:ascii="宋体" w:cs="宋体"/>
      <w:kern w:val="0"/>
      <w:sz w:val="24"/>
    </w:rPr>
  </w:style>
  <w:style w:type="paragraph" w:customStyle="1" w:styleId="156">
    <w:name w:val="ke-menu-item-center-on"/>
    <w:basedOn w:val="0"/>
    <w:pPr>
      <w:widowControl/>
      <w:pBdr>
        <w:left w:val="single" w:sz="6" w:space="0" w:color="E9EFF6"/>
        <w:right w:val="single" w:sz="6" w:space="0" w:color="E9EFF6"/>
      </w:pBdr>
      <w:spacing w:before="100" w:beforeAutospacing="1" w:after="100" w:afterAutospacing="1"/>
      <w:jc w:val="left"/>
    </w:pPr>
    <w:rPr>
      <w:rFonts w:ascii="宋体" w:cs="宋体"/>
      <w:kern w:val="0"/>
      <w:sz w:val="24"/>
    </w:rPr>
  </w:style>
  <w:style w:type="paragraph" w:customStyle="1" w:styleId="157">
    <w:name w:val="ke-menu-item-right"/>
    <w:basedOn w:val="0"/>
    <w:pPr>
      <w:widowControl/>
      <w:spacing w:before="100" w:beforeAutospacing="1" w:after="100" w:afterAutospacing="1" w:line="360" w:lineRule="atLeast"/>
      <w:jc w:val="left"/>
    </w:pPr>
    <w:rPr>
      <w:rFonts w:ascii="宋体" w:cs="宋体"/>
      <w:kern w:val="0"/>
      <w:sz w:val="24"/>
    </w:rPr>
  </w:style>
  <w:style w:type="paragraph" w:customStyle="1" w:styleId="158">
    <w:name w:val="ke-menu-separator"/>
    <w:basedOn w:val="0"/>
    <w:pPr>
      <w:widowControl/>
      <w:pBdr>
        <w:top w:val="single" w:sz="6" w:space="0" w:color="CCCCCC"/>
        <w:bottom w:val="single" w:sz="6" w:space="0" w:color="FFFFFF"/>
      </w:pBdr>
      <w:spacing w:before="30" w:after="30"/>
      <w:jc w:val="left"/>
    </w:pPr>
    <w:rPr>
      <w:rFonts w:ascii="宋体" w:cs="宋体"/>
      <w:kern w:val="0"/>
      <w:sz w:val="24"/>
    </w:rPr>
  </w:style>
  <w:style w:type="paragraph" w:customStyle="1" w:styleId="159">
    <w:name w:val="ke-colorpicker"/>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宋体" w:cs="宋体"/>
      <w:color w:val="222222"/>
      <w:kern w:val="0"/>
      <w:sz w:val="24"/>
    </w:rPr>
  </w:style>
  <w:style w:type="paragraph" w:customStyle="1" w:styleId="160">
    <w:name w:val="ke-colorpicker-table"/>
    <w:basedOn w:val="0"/>
    <w:pPr>
      <w:widowControl/>
      <w:jc w:val="left"/>
    </w:pPr>
    <w:rPr>
      <w:rFonts w:ascii="宋体" w:cs="宋体"/>
      <w:kern w:val="0"/>
      <w:sz w:val="24"/>
    </w:rPr>
  </w:style>
  <w:style w:type="paragraph" w:customStyle="1" w:styleId="161">
    <w:name w:val="ke-colorpicker-cell"/>
    <w:basedOn w:val="0"/>
    <w:pPr>
      <w:widowControl/>
      <w:pBdr>
        <w:top w:val="single" w:sz="6" w:space="0" w:color="F0F0EE"/>
        <w:left w:val="single" w:sz="6" w:space="0" w:color="F0F0EE"/>
        <w:bottom w:val="single" w:sz="6" w:space="0" w:color="F0F0EE"/>
        <w:right w:val="single" w:sz="6" w:space="0" w:color="F0F0EE"/>
      </w:pBdr>
      <w:spacing w:before="45" w:after="45" w:line="0" w:lineRule="auto"/>
      <w:ind w:left="45" w:right="45"/>
      <w:jc w:val="left"/>
    </w:pPr>
    <w:rPr>
      <w:rFonts w:ascii="宋体" w:cs="宋体"/>
      <w:kern w:val="0"/>
      <w:sz w:val="2"/>
      <w:szCs w:val="2"/>
    </w:rPr>
  </w:style>
  <w:style w:type="paragraph" w:customStyle="1" w:styleId="162">
    <w:name w:val="ke-colorpicker-cell-top"/>
    <w:basedOn w:val="0"/>
    <w:pPr>
      <w:widowControl/>
      <w:pBdr>
        <w:top w:val="single" w:sz="6" w:space="0" w:color="F0F0EE"/>
        <w:left w:val="single" w:sz="6" w:space="0" w:color="F0F0EE"/>
        <w:bottom w:val="single" w:sz="6" w:space="0" w:color="F0F0EE"/>
        <w:right w:val="single" w:sz="6" w:space="0" w:color="F0F0EE"/>
      </w:pBdr>
      <w:spacing w:line="360" w:lineRule="atLeast"/>
      <w:jc w:val="center"/>
    </w:pPr>
    <w:rPr>
      <w:rFonts w:ascii="Tahoma" w:cs="Tahoma" w:hAnsi="Tahoma"/>
      <w:kern w:val="0"/>
      <w:sz w:val="18"/>
      <w:szCs w:val="18"/>
    </w:rPr>
  </w:style>
  <w:style w:type="paragraph" w:customStyle="1" w:styleId="163">
    <w:name w:val="ke-colorpicker-cell-on"/>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164">
    <w:name w:val="ke-colorpicker-cell-selected"/>
    <w:basedOn w:val="0"/>
    <w:pPr>
      <w:widowControl/>
      <w:pBdr>
        <w:top w:val="single" w:sz="6" w:space="0" w:color="2446AB"/>
        <w:left w:val="single" w:sz="6" w:space="0" w:color="2446AB"/>
        <w:bottom w:val="single" w:sz="6" w:space="0" w:color="2446AB"/>
        <w:right w:val="single" w:sz="6" w:space="0" w:color="2446AB"/>
      </w:pBdr>
      <w:spacing w:before="100" w:beforeAutospacing="1" w:after="100" w:afterAutospacing="1"/>
      <w:jc w:val="left"/>
    </w:pPr>
    <w:rPr>
      <w:rFonts w:ascii="宋体" w:cs="宋体"/>
      <w:kern w:val="0"/>
      <w:sz w:val="24"/>
    </w:rPr>
  </w:style>
  <w:style w:type="paragraph" w:customStyle="1" w:styleId="165">
    <w:name w:val="ke-colorpicker-cell-color"/>
    <w:basedOn w:val="0"/>
    <w:pPr>
      <w:widowControl/>
      <w:spacing w:before="45" w:after="45"/>
      <w:ind w:left="45" w:right="45"/>
      <w:jc w:val="left"/>
    </w:pPr>
    <w:rPr>
      <w:rFonts w:ascii="宋体" w:cs="宋体"/>
      <w:kern w:val="0"/>
      <w:sz w:val="24"/>
    </w:rPr>
  </w:style>
  <w:style w:type="paragraph" w:customStyle="1" w:styleId="166">
    <w:name w:val="ke-dialog"/>
    <w:basedOn w:val="0"/>
    <w:pPr>
      <w:widowControl/>
      <w:jc w:val="left"/>
    </w:pPr>
    <w:rPr>
      <w:rFonts w:ascii="宋体" w:cs="宋体"/>
      <w:kern w:val="0"/>
      <w:sz w:val="24"/>
    </w:rPr>
  </w:style>
  <w:style w:type="paragraph" w:customStyle="1" w:styleId="167">
    <w:name w:val="ke-dialog-content"/>
    <w:basedOn w:val="0"/>
    <w:pPr>
      <w:widowControl/>
      <w:pBdr>
        <w:top w:val="single" w:sz="6" w:space="0" w:color="A0A0A0"/>
        <w:left w:val="single" w:sz="6" w:space="0" w:color="A0A0A0"/>
        <w:bottom w:val="single" w:sz="6" w:space="0" w:color="A0A0A0"/>
        <w:right w:val="single" w:sz="6" w:space="0" w:color="A0A0A0"/>
      </w:pBdr>
      <w:shd w:val="clear" w:color="auto" w:fill="FFFFFF"/>
      <w:spacing w:before="100" w:beforeAutospacing="1" w:after="100" w:afterAutospacing="1"/>
      <w:jc w:val="left"/>
    </w:pPr>
    <w:rPr>
      <w:rFonts w:ascii="宋体" w:cs="宋体"/>
      <w:color w:val="333333"/>
      <w:kern w:val="0"/>
      <w:sz w:val="24"/>
    </w:rPr>
  </w:style>
  <w:style w:type="paragraph" w:customStyle="1" w:styleId="168">
    <w:name w:val="ke-dialog-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169">
    <w:name w:val="ke-dialog-header"/>
    <w:basedOn w:val="0"/>
    <w:pPr>
      <w:widowControl/>
      <w:pBdr>
        <w:bottom w:val="single" w:sz="6" w:space="0" w:color="CFCFCF"/>
      </w:pBdr>
      <w:shd w:val="clear" w:color="auto" w:fill="F0F0EE"/>
      <w:spacing w:line="360" w:lineRule="atLeast"/>
      <w:jc w:val="left"/>
    </w:pPr>
    <w:rPr>
      <w:rFonts w:ascii="Tahoma" w:cs="Tahoma" w:hAnsi="Tahoma"/>
      <w:color w:val="222222"/>
      <w:kern w:val="0"/>
      <w:sz w:val="18"/>
      <w:szCs w:val="18"/>
    </w:rPr>
  </w:style>
  <w:style w:type="paragraph" w:customStyle="1" w:styleId="170">
    <w:name w:val="ke-dialog-icon-close"/>
    <w:basedOn w:val="0"/>
    <w:pPr>
      <w:widowControl/>
      <w:spacing w:before="100" w:beforeAutospacing="1" w:after="100" w:afterAutospacing="1"/>
      <w:jc w:val="left"/>
    </w:pPr>
    <w:rPr>
      <w:rFonts w:ascii="宋体" w:cs="宋体"/>
      <w:kern w:val="0"/>
      <w:sz w:val="24"/>
    </w:rPr>
  </w:style>
  <w:style w:type="paragraph" w:customStyle="1" w:styleId="171">
    <w:name w:val="ke-dialog-body"/>
    <w:basedOn w:val="0"/>
    <w:pPr>
      <w:widowControl/>
      <w:spacing w:before="100" w:beforeAutospacing="1" w:after="100" w:afterAutospacing="1"/>
      <w:jc w:val="left"/>
    </w:pPr>
    <w:rPr>
      <w:rFonts w:ascii="Tahoma" w:cs="Tahoma" w:hAnsi="Tahoma"/>
      <w:kern w:val="0"/>
      <w:sz w:val="18"/>
      <w:szCs w:val="18"/>
    </w:rPr>
  </w:style>
  <w:style w:type="paragraph" w:customStyle="1" w:styleId="172">
    <w:name w:val="ke-dialog-loading"/>
    <w:basedOn w:val="0"/>
    <w:pPr>
      <w:widowControl/>
      <w:spacing w:before="100" w:beforeAutospacing="1" w:after="100" w:afterAutospacing="1"/>
      <w:jc w:val="center"/>
    </w:pPr>
    <w:rPr>
      <w:rFonts w:ascii="宋体" w:cs="宋体"/>
      <w:kern w:val="0"/>
      <w:sz w:val="24"/>
    </w:rPr>
  </w:style>
  <w:style w:type="paragraph" w:customStyle="1" w:styleId="173">
    <w:name w:val="ke-dialog-loading-content"/>
    <w:basedOn w:val="0"/>
    <w:pPr>
      <w:widowControl/>
      <w:spacing w:before="100" w:beforeAutospacing="1" w:after="100" w:afterAutospacing="1" w:line="465" w:lineRule="atLeast"/>
      <w:jc w:val="left"/>
    </w:pPr>
    <w:rPr>
      <w:rFonts w:ascii="宋体" w:cs="宋体"/>
      <w:b/>
      <w:bCs/>
      <w:color w:val="666666"/>
      <w:kern w:val="0"/>
      <w:szCs w:val="21"/>
    </w:rPr>
  </w:style>
  <w:style w:type="paragraph" w:customStyle="1" w:styleId="174">
    <w:name w:val="ke-dialog-row"/>
    <w:basedOn w:val="0"/>
    <w:pPr>
      <w:widowControl/>
      <w:spacing w:before="100" w:beforeAutospacing="1" w:after="150"/>
      <w:jc w:val="left"/>
    </w:pPr>
    <w:rPr>
      <w:rFonts w:ascii="宋体" w:cs="宋体"/>
      <w:kern w:val="0"/>
      <w:sz w:val="24"/>
    </w:rPr>
  </w:style>
  <w:style w:type="paragraph" w:customStyle="1" w:styleId="175">
    <w:name w:val="ke-dialog-footer"/>
    <w:basedOn w:val="0"/>
    <w:pPr>
      <w:widowControl/>
      <w:shd w:val="clear" w:color="auto" w:fill="FFFFFF"/>
      <w:spacing w:before="100" w:beforeAutospacing="1" w:after="100" w:afterAutospacing="1"/>
      <w:jc w:val="right"/>
    </w:pPr>
    <w:rPr>
      <w:rFonts w:ascii="Tahoma" w:cs="Tahoma" w:hAnsi="Tahoma"/>
      <w:kern w:val="0"/>
      <w:sz w:val="18"/>
      <w:szCs w:val="18"/>
    </w:rPr>
  </w:style>
  <w:style w:type="paragraph" w:customStyle="1" w:styleId="176">
    <w:name w:val="ke-dialog-preview"/>
    <w:basedOn w:val="0"/>
    <w:pPr>
      <w:widowControl/>
      <w:spacing w:before="75" w:after="75"/>
      <w:ind w:left="75" w:right="75"/>
      <w:jc w:val="left"/>
    </w:pPr>
    <w:rPr>
      <w:rFonts w:ascii="宋体" w:cs="宋体"/>
      <w:kern w:val="0"/>
      <w:sz w:val="24"/>
    </w:rPr>
  </w:style>
  <w:style w:type="paragraph" w:customStyle="1" w:styleId="177">
    <w:name w:val="ke-dialog-yes"/>
    <w:basedOn w:val="0"/>
    <w:pPr>
      <w:widowControl/>
      <w:spacing w:before="75" w:after="75"/>
      <w:ind w:left="75" w:right="75"/>
      <w:jc w:val="left"/>
    </w:pPr>
    <w:rPr>
      <w:rFonts w:ascii="宋体" w:cs="宋体"/>
      <w:kern w:val="0"/>
      <w:sz w:val="24"/>
    </w:rPr>
  </w:style>
  <w:style w:type="paragraph" w:customStyle="1" w:styleId="178">
    <w:name w:val="ke-dialog-no"/>
    <w:basedOn w:val="0"/>
    <w:pPr>
      <w:widowControl/>
      <w:spacing w:before="75" w:after="75"/>
      <w:ind w:left="75" w:right="150"/>
      <w:jc w:val="left"/>
    </w:pPr>
    <w:rPr>
      <w:rFonts w:ascii="宋体" w:cs="宋体"/>
      <w:kern w:val="0"/>
      <w:sz w:val="24"/>
    </w:rPr>
  </w:style>
  <w:style w:type="paragraph" w:customStyle="1" w:styleId="179">
    <w:name w:val="ke-dialog-mask"/>
    <w:basedOn w:val="0"/>
    <w:pPr>
      <w:widowControl/>
      <w:shd w:val="clear" w:color="auto" w:fill="FFFFFF"/>
      <w:spacing w:before="100" w:beforeAutospacing="1" w:after="100" w:afterAutospacing="1"/>
      <w:jc w:val="left"/>
    </w:pPr>
    <w:rPr>
      <w:rFonts w:ascii="宋体" w:cs="宋体"/>
      <w:kern w:val="0"/>
      <w:sz w:val="24"/>
    </w:rPr>
  </w:style>
  <w:style w:type="paragraph" w:customStyle="1" w:styleId="180">
    <w:name w:val="ke-button-common"/>
    <w:basedOn w:val="0"/>
    <w:pPr>
      <w:widowControl/>
      <w:spacing w:before="100" w:beforeAutospacing="1" w:after="100" w:afterAutospacing="1" w:line="345" w:lineRule="atLeast"/>
      <w:jc w:val="left"/>
      <w:textAlignment w:val="top"/>
    </w:pPr>
    <w:rPr>
      <w:rFonts w:ascii="宋体" w:cs="宋体"/>
      <w:kern w:val="0"/>
      <w:sz w:val="24"/>
    </w:rPr>
  </w:style>
  <w:style w:type="paragraph" w:customStyle="1" w:styleId="181">
    <w:name w:val="ke-button-outer"/>
    <w:basedOn w:val="0"/>
    <w:pPr>
      <w:widowControl/>
      <w:spacing w:before="100" w:beforeAutospacing="1" w:after="100" w:afterAutospacing="1"/>
      <w:jc w:val="left"/>
      <w:textAlignment w:val="center"/>
    </w:pPr>
    <w:rPr>
      <w:rFonts w:ascii="宋体" w:cs="宋体"/>
      <w:kern w:val="0"/>
      <w:sz w:val="24"/>
    </w:rPr>
  </w:style>
  <w:style w:type="paragraph" w:customStyle="1" w:styleId="182">
    <w:name w:val="ke-button"/>
    <w:basedOn w:val="0"/>
    <w:pPr>
      <w:widowControl/>
      <w:jc w:val="left"/>
    </w:pPr>
    <w:rPr>
      <w:rFonts w:ascii="Tahoma" w:cs="Tahoma" w:hAnsi="Tahoma"/>
      <w:color w:val="333333"/>
      <w:kern w:val="0"/>
      <w:sz w:val="18"/>
      <w:szCs w:val="18"/>
    </w:rPr>
  </w:style>
  <w:style w:type="paragraph" w:customStyle="1" w:styleId="183">
    <w:name w:val="ke-input-text"/>
    <w:basedOn w:val="0"/>
    <w:pPr>
      <w:widowControl/>
      <w:pBdr>
        <w:top w:val="single" w:sz="6" w:space="2" w:color="848484"/>
        <w:left w:val="single" w:sz="6" w:space="3" w:color="848484"/>
        <w:bottom w:val="single" w:sz="6" w:space="2" w:color="E0E0E0"/>
        <w:right w:val="single" w:sz="6" w:space="3" w:color="E0E0E0"/>
      </w:pBdr>
      <w:shd w:val="clear" w:color="auto" w:fill="FFFFFF"/>
      <w:spacing w:before="100" w:beforeAutospacing="1" w:after="100" w:afterAutospacing="1" w:line="255" w:lineRule="atLeast"/>
      <w:jc w:val="left"/>
      <w:textAlignment w:val="center"/>
    </w:pPr>
    <w:rPr>
      <w:rFonts w:ascii="Tahoma" w:cs="Tahoma" w:hAnsi="Tahoma"/>
      <w:kern w:val="0"/>
      <w:sz w:val="18"/>
      <w:szCs w:val="18"/>
    </w:rPr>
  </w:style>
  <w:style w:type="paragraph" w:customStyle="1" w:styleId="184">
    <w:name w:val="ke-input-number"/>
    <w:basedOn w:val="0"/>
    <w:pPr>
      <w:widowControl/>
      <w:spacing w:before="100" w:beforeAutospacing="1" w:after="100" w:afterAutospacing="1"/>
      <w:jc w:val="left"/>
    </w:pPr>
    <w:rPr>
      <w:rFonts w:ascii="宋体" w:cs="宋体"/>
      <w:kern w:val="0"/>
      <w:sz w:val="24"/>
    </w:rPr>
  </w:style>
  <w:style w:type="paragraph" w:customStyle="1" w:styleId="185">
    <w:name w:val="ke-input-color"/>
    <w:basedOn w:val="0"/>
    <w:pPr>
      <w:widowControl/>
      <w:pBdr>
        <w:top w:val="single" w:sz="6" w:space="0" w:color="A0A0A0"/>
        <w:left w:val="single" w:sz="6" w:space="4" w:color="A0A0A0"/>
        <w:bottom w:val="single" w:sz="6" w:space="0" w:color="A0A0A0"/>
        <w:right w:val="single" w:sz="6" w:space="0" w:color="A0A0A0"/>
      </w:pBdr>
      <w:shd w:val="clear" w:color="auto" w:fill="FFFFFF"/>
      <w:spacing w:before="100" w:beforeAutospacing="1" w:after="100" w:afterAutospacing="1" w:line="300" w:lineRule="atLeast"/>
      <w:jc w:val="left"/>
      <w:textAlignment w:val="center"/>
    </w:pPr>
    <w:rPr>
      <w:rFonts w:ascii="宋体" w:cs="宋体"/>
      <w:kern w:val="0"/>
      <w:sz w:val="18"/>
      <w:szCs w:val="18"/>
    </w:rPr>
  </w:style>
  <w:style w:type="paragraph" w:customStyle="1" w:styleId="186">
    <w:name w:val="ke-upload-area"/>
    <w:basedOn w:val="0"/>
    <w:pPr>
      <w:widowControl/>
      <w:jc w:val="left"/>
    </w:pPr>
    <w:rPr>
      <w:rFonts w:ascii="宋体" w:cs="宋体"/>
      <w:kern w:val="0"/>
      <w:sz w:val="24"/>
    </w:rPr>
  </w:style>
  <w:style w:type="paragraph" w:customStyle="1" w:styleId="187">
    <w:name w:val="ke-tabs"/>
    <w:basedOn w:val="0"/>
    <w:pPr>
      <w:widowControl/>
      <w:pBdr>
        <w:bottom w:val="single" w:sz="6" w:space="0" w:color="A0A0A0"/>
      </w:pBdr>
      <w:spacing w:before="100" w:beforeAutospacing="1" w:after="300"/>
      <w:jc w:val="left"/>
    </w:pPr>
    <w:rPr>
      <w:rFonts w:ascii="Tahoma" w:cs="Tahoma" w:hAnsi="Tahoma"/>
      <w:kern w:val="0"/>
      <w:sz w:val="18"/>
      <w:szCs w:val="18"/>
    </w:rPr>
  </w:style>
  <w:style w:type="paragraph" w:customStyle="1" w:styleId="188">
    <w:name w:val="ke-tabs-ul"/>
    <w:basedOn w:val="0"/>
    <w:pPr>
      <w:widowControl/>
      <w:jc w:val="left"/>
    </w:pPr>
    <w:rPr>
      <w:rFonts w:ascii="宋体" w:cs="宋体"/>
      <w:kern w:val="0"/>
      <w:sz w:val="24"/>
    </w:rPr>
  </w:style>
  <w:style w:type="paragraph" w:customStyle="1" w:styleId="189">
    <w:name w:val="ke-tabs-li"/>
    <w:basedOn w:val="0"/>
    <w:pPr>
      <w:widowControl/>
      <w:pBdr>
        <w:top w:val="single" w:sz="6" w:space="0" w:color="A0A0A0"/>
        <w:left w:val="single" w:sz="6" w:space="15" w:color="A0A0A0"/>
        <w:bottom w:val="single" w:sz="6" w:space="0" w:color="A0A0A0"/>
        <w:right w:val="single" w:sz="6" w:space="15" w:color="A0A0A0"/>
      </w:pBdr>
      <w:shd w:val="clear" w:color="auto" w:fill="F0F0EE"/>
      <w:spacing w:line="375" w:lineRule="atLeast"/>
      <w:ind w:right="30"/>
      <w:jc w:val="center"/>
    </w:pPr>
    <w:rPr>
      <w:rFonts w:ascii="宋体" w:cs="宋体"/>
      <w:color w:val="555555"/>
      <w:kern w:val="0"/>
      <w:sz w:val="24"/>
    </w:rPr>
  </w:style>
  <w:style w:type="paragraph" w:customStyle="1" w:styleId="190">
    <w:name w:val="ke-tabs-li-selected"/>
    <w:basedOn w:val="0"/>
    <w:pPr>
      <w:widowControl/>
      <w:pBdr>
        <w:bottom w:val="single" w:sz="6" w:space="0" w:color="FFFFFF"/>
      </w:pBdr>
      <w:shd w:val="clear" w:color="auto" w:fill="FFFFFF"/>
      <w:spacing w:before="100" w:beforeAutospacing="1" w:after="100" w:afterAutospacing="1"/>
      <w:jc w:val="left"/>
    </w:pPr>
    <w:rPr>
      <w:rFonts w:ascii="宋体" w:cs="宋体"/>
      <w:color w:val="000000"/>
      <w:kern w:val="0"/>
      <w:sz w:val="24"/>
    </w:rPr>
  </w:style>
  <w:style w:type="paragraph" w:customStyle="1" w:styleId="191">
    <w:name w:val="ke-tabs-li-on"/>
    <w:basedOn w:val="0"/>
    <w:pPr>
      <w:widowControl/>
      <w:shd w:val="clear" w:color="auto" w:fill="FFFFFF"/>
      <w:spacing w:before="100" w:beforeAutospacing="1" w:after="100" w:afterAutospacing="1"/>
      <w:jc w:val="left"/>
    </w:pPr>
    <w:rPr>
      <w:rFonts w:ascii="宋体" w:cs="宋体"/>
      <w:color w:val="000000"/>
      <w:kern w:val="0"/>
      <w:sz w:val="24"/>
    </w:rPr>
  </w:style>
  <w:style w:type="paragraph" w:customStyle="1" w:styleId="192">
    <w:name w:val="ke-progressbar"/>
    <w:basedOn w:val="0"/>
    <w:pPr>
      <w:widowControl/>
      <w:jc w:val="left"/>
    </w:pPr>
    <w:rPr>
      <w:rFonts w:ascii="宋体" w:cs="宋体"/>
      <w:kern w:val="0"/>
      <w:sz w:val="24"/>
    </w:rPr>
  </w:style>
  <w:style w:type="paragraph" w:customStyle="1" w:styleId="193">
    <w:name w:val="ke-progressbar-bar"/>
    <w:basedOn w:val="0"/>
    <w:pPr>
      <w:widowControl/>
      <w:pBdr>
        <w:top w:val="single" w:sz="6" w:space="0" w:color="6FA5DB"/>
        <w:left w:val="single" w:sz="6" w:space="0" w:color="6FA5DB"/>
        <w:bottom w:val="single" w:sz="6" w:space="0" w:color="6FA5DB"/>
        <w:right w:val="single" w:sz="6" w:space="0" w:color="6FA5DB"/>
      </w:pBdr>
      <w:spacing w:before="150"/>
      <w:ind w:left="150" w:right="150"/>
      <w:jc w:val="left"/>
    </w:pPr>
    <w:rPr>
      <w:rFonts w:ascii="宋体" w:cs="宋体"/>
      <w:kern w:val="0"/>
      <w:sz w:val="24"/>
    </w:rPr>
  </w:style>
  <w:style w:type="paragraph" w:customStyle="1" w:styleId="194">
    <w:name w:val="ke-progressbar-bar-inner"/>
    <w:basedOn w:val="0"/>
    <w:pPr>
      <w:widowControl/>
      <w:shd w:val="clear" w:color="auto" w:fill="6FA5DB"/>
      <w:jc w:val="left"/>
    </w:pPr>
    <w:rPr>
      <w:rFonts w:ascii="宋体" w:cs="宋体"/>
      <w:kern w:val="0"/>
      <w:sz w:val="24"/>
    </w:rPr>
  </w:style>
  <w:style w:type="paragraph" w:customStyle="1" w:styleId="195">
    <w:name w:val="ke-progressbar-percent"/>
    <w:basedOn w:val="0"/>
    <w:pPr>
      <w:widowControl/>
      <w:spacing w:before="100" w:beforeAutospacing="1" w:after="100" w:afterAutospacing="1"/>
      <w:jc w:val="left"/>
    </w:pPr>
    <w:rPr>
      <w:rFonts w:ascii="宋体" w:cs="宋体"/>
      <w:vanish/>
      <w:kern w:val="0"/>
      <w:sz w:val="24"/>
    </w:rPr>
  </w:style>
  <w:style w:type="paragraph" w:customStyle="1" w:styleId="196">
    <w:name w:val="ke-swfupload-top"/>
    <w:basedOn w:val="0"/>
    <w:pPr>
      <w:widowControl/>
      <w:spacing w:before="100" w:beforeAutospacing="1" w:after="150"/>
      <w:jc w:val="left"/>
    </w:pPr>
    <w:rPr>
      <w:rFonts w:ascii="宋体" w:cs="宋体"/>
      <w:kern w:val="0"/>
      <w:sz w:val="24"/>
    </w:rPr>
  </w:style>
  <w:style w:type="paragraph" w:customStyle="1" w:styleId="197">
    <w:name w:val="ke-swfupload-button"/>
    <w:basedOn w:val="0"/>
    <w:pPr>
      <w:widowControl/>
      <w:spacing w:before="100" w:beforeAutospacing="1" w:after="100" w:afterAutospacing="1" w:line="345" w:lineRule="atLeast"/>
      <w:jc w:val="left"/>
    </w:pPr>
    <w:rPr>
      <w:rFonts w:ascii="宋体" w:cs="宋体"/>
      <w:kern w:val="0"/>
      <w:sz w:val="24"/>
    </w:rPr>
  </w:style>
  <w:style w:type="paragraph" w:customStyle="1" w:styleId="198">
    <w:name w:val="ke-swfupload-desc"/>
    <w:basedOn w:val="0"/>
    <w:pPr>
      <w:widowControl/>
      <w:spacing w:before="100" w:beforeAutospacing="1" w:after="100" w:afterAutospacing="1" w:line="345" w:lineRule="atLeast"/>
      <w:jc w:val="left"/>
    </w:pPr>
    <w:rPr>
      <w:rFonts w:ascii="宋体" w:cs="宋体"/>
      <w:kern w:val="0"/>
      <w:sz w:val="24"/>
    </w:rPr>
  </w:style>
  <w:style w:type="paragraph" w:customStyle="1" w:styleId="199">
    <w:name w:val="ke-swfupload-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0">
    <w:name w:val="ke-plugin-plainpaste-textarea"/>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1">
    <w:name w:val="ke-plugin-wordpaste-iframe"/>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2">
    <w:name w:val="ke-plugin-filemanager-header"/>
    <w:basedOn w:val="0"/>
    <w:pPr>
      <w:widowControl/>
      <w:spacing w:before="100" w:beforeAutospacing="1" w:after="150"/>
      <w:jc w:val="left"/>
    </w:pPr>
    <w:rPr>
      <w:rFonts w:ascii="宋体" w:cs="宋体"/>
      <w:kern w:val="0"/>
      <w:sz w:val="24"/>
    </w:rPr>
  </w:style>
  <w:style w:type="paragraph" w:customStyle="1" w:styleId="203">
    <w:name w:val="ke-plugin-filemanager-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4">
    <w:name w:val="pln"/>
    <w:basedOn w:val="0"/>
    <w:pPr>
      <w:widowControl/>
      <w:spacing w:before="100" w:beforeAutospacing="1" w:after="100" w:afterAutospacing="1"/>
      <w:jc w:val="left"/>
    </w:pPr>
    <w:rPr>
      <w:rFonts w:ascii="宋体" w:cs="宋体"/>
      <w:color w:val="000000"/>
      <w:kern w:val="0"/>
      <w:sz w:val="24"/>
    </w:rPr>
  </w:style>
  <w:style w:type="paragraph" w:customStyle="1" w:styleId="205">
    <w:name w:val="layui-layer-shade"/>
    <w:basedOn w:val="0"/>
    <w:pPr>
      <w:widowControl/>
      <w:spacing w:before="100" w:beforeAutospacing="1" w:after="100" w:afterAutospacing="1"/>
      <w:jc w:val="left"/>
    </w:pPr>
    <w:rPr>
      <w:rFonts w:ascii="宋体" w:cs="宋体"/>
      <w:kern w:val="0"/>
      <w:sz w:val="24"/>
    </w:rPr>
  </w:style>
  <w:style w:type="paragraph" w:customStyle="1" w:styleId="206">
    <w:name w:val="layui-layer"/>
    <w:basedOn w:val="0"/>
    <w:pPr>
      <w:widowControl/>
      <w:shd w:val="clear" w:color="auto" w:fill="FFFFFF"/>
      <w:jc w:val="left"/>
    </w:pPr>
    <w:rPr>
      <w:rFonts w:ascii="宋体" w:cs="宋体"/>
      <w:kern w:val="0"/>
      <w:sz w:val="24"/>
    </w:rPr>
  </w:style>
  <w:style w:type="paragraph" w:customStyle="1" w:styleId="207">
    <w:name w:val="layui-layer-border"/>
    <w:basedOn w:val="0"/>
    <w:pPr>
      <w:widowControl/>
      <w:pBdr>
        <w:top w:val="single" w:sz="6" w:space="0" w:color="B2B2B2"/>
        <w:left w:val="single" w:sz="6" w:space="0" w:color="B2B2B2"/>
        <w:bottom w:val="single" w:sz="6" w:space="0" w:color="B2B2B2"/>
        <w:right w:val="single" w:sz="6" w:space="0" w:color="B2B2B2"/>
      </w:pBdr>
      <w:spacing w:before="100" w:beforeAutospacing="1" w:after="100" w:afterAutospacing="1"/>
      <w:jc w:val="left"/>
    </w:pPr>
    <w:rPr>
      <w:rFonts w:ascii="宋体" w:cs="宋体"/>
      <w:kern w:val="0"/>
      <w:sz w:val="24"/>
    </w:rPr>
  </w:style>
  <w:style w:type="paragraph" w:customStyle="1" w:styleId="208">
    <w:name w:val="layui-layer-moves"/>
    <w:basedOn w:val="0"/>
    <w:pPr>
      <w:widowControl/>
      <w:pBdr>
        <w:top w:val="single" w:sz="18" w:space="0" w:color="666666"/>
        <w:left w:val="single" w:sz="18" w:space="0" w:color="666666"/>
        <w:bottom w:val="single" w:sz="18" w:space="0" w:color="666666"/>
        <w:right w:val="single" w:sz="18" w:space="0" w:color="666666"/>
      </w:pBdr>
      <w:shd w:val="clear" w:color="auto" w:fill="FFFFFF"/>
      <w:spacing w:before="100" w:beforeAutospacing="1" w:after="100" w:afterAutospacing="1"/>
      <w:jc w:val="left"/>
    </w:pPr>
    <w:rPr>
      <w:rFonts w:ascii="宋体" w:cs="宋体"/>
      <w:kern w:val="0"/>
      <w:sz w:val="24"/>
    </w:rPr>
  </w:style>
  <w:style w:type="paragraph" w:customStyle="1" w:styleId="209">
    <w:name w:val="layui-layer-load"/>
    <w:basedOn w:val="0"/>
    <w:pPr>
      <w:widowControl/>
      <w:shd w:val="clear" w:color="auto" w:fill="FFFFFF"/>
      <w:spacing w:before="100" w:beforeAutospacing="1" w:after="100" w:afterAutospacing="1"/>
      <w:jc w:val="left"/>
    </w:pPr>
    <w:rPr>
      <w:rFonts w:ascii="宋体" w:cs="宋体"/>
      <w:kern w:val="0"/>
      <w:sz w:val="24"/>
    </w:rPr>
  </w:style>
  <w:style w:type="paragraph" w:customStyle="1" w:styleId="210">
    <w:name w:val="layui-layer-ico"/>
    <w:basedOn w:val="0"/>
    <w:pPr>
      <w:widowControl/>
      <w:spacing w:before="100" w:beforeAutospacing="1" w:after="100" w:afterAutospacing="1"/>
      <w:jc w:val="left"/>
    </w:pPr>
    <w:rPr>
      <w:rFonts w:ascii="宋体" w:cs="宋体"/>
      <w:kern w:val="0"/>
      <w:sz w:val="24"/>
    </w:rPr>
  </w:style>
  <w:style w:type="paragraph" w:customStyle="1" w:styleId="211">
    <w:name w:val="layui-layer-title"/>
    <w:basedOn w:val="0"/>
    <w:pPr>
      <w:widowControl/>
      <w:pBdr>
        <w:bottom w:val="single" w:sz="6" w:space="0" w:color="EEEEEE"/>
      </w:pBdr>
      <w:shd w:val="clear" w:color="auto" w:fill="F8F8F8"/>
      <w:spacing w:before="100" w:beforeAutospacing="1" w:after="100" w:afterAutospacing="1" w:line="630" w:lineRule="atLeast"/>
      <w:jc w:val="left"/>
    </w:pPr>
    <w:rPr>
      <w:rFonts w:ascii="宋体" w:cs="宋体"/>
      <w:color w:val="333333"/>
      <w:kern w:val="0"/>
      <w:szCs w:val="21"/>
    </w:rPr>
  </w:style>
  <w:style w:type="paragraph" w:customStyle="1" w:styleId="212">
    <w:name w:val="layui-layer-setwin"/>
    <w:basedOn w:val="0"/>
    <w:pPr>
      <w:widowControl/>
      <w:spacing w:before="100" w:beforeAutospacing="1" w:after="100" w:afterAutospacing="1"/>
      <w:jc w:val="left"/>
    </w:pPr>
    <w:rPr>
      <w:rFonts w:ascii="宋体" w:cs="宋体"/>
      <w:kern w:val="0"/>
      <w:sz w:val="2"/>
      <w:szCs w:val="2"/>
    </w:rPr>
  </w:style>
  <w:style w:type="paragraph" w:customStyle="1" w:styleId="213">
    <w:name w:val="layui-layer-btn"/>
    <w:basedOn w:val="0"/>
    <w:pPr>
      <w:widowControl/>
      <w:spacing w:before="100" w:beforeAutospacing="1" w:after="100" w:afterAutospacing="1"/>
      <w:jc w:val="right"/>
    </w:pPr>
    <w:rPr>
      <w:rFonts w:ascii="宋体" w:cs="宋体"/>
      <w:kern w:val="0"/>
      <w:sz w:val="24"/>
    </w:rPr>
  </w:style>
  <w:style w:type="paragraph" w:customStyle="1" w:styleId="214">
    <w:name w:val="layui-layer-rim"/>
    <w:basedOn w:val="0"/>
    <w:pPr>
      <w:widowControl/>
      <w:pBdr>
        <w:top w:val="single" w:sz="36" w:space="0" w:color="8D8D8D"/>
        <w:left w:val="single" w:sz="36" w:space="0" w:color="8D8D8D"/>
        <w:bottom w:val="single" w:sz="36" w:space="0" w:color="8D8D8D"/>
        <w:right w:val="single" w:sz="36" w:space="0" w:color="8D8D8D"/>
      </w:pBdr>
      <w:spacing w:before="100" w:beforeAutospacing="1" w:after="100" w:afterAutospacing="1"/>
      <w:jc w:val="left"/>
    </w:pPr>
    <w:rPr>
      <w:rFonts w:ascii="宋体" w:cs="宋体"/>
      <w:kern w:val="0"/>
      <w:sz w:val="24"/>
    </w:rPr>
  </w:style>
  <w:style w:type="paragraph" w:customStyle="1" w:styleId="215">
    <w:name w:val="layui-layer-msg"/>
    <w:basedOn w:val="0"/>
    <w:pPr>
      <w:widowControl/>
      <w:pBdr>
        <w:top w:val="single" w:sz="6" w:space="0" w:color="D3D4D3"/>
        <w:left w:val="single" w:sz="6" w:space="0" w:color="D3D4D3"/>
        <w:bottom w:val="single" w:sz="6" w:space="0" w:color="D3D4D3"/>
        <w:right w:val="single" w:sz="6" w:space="0" w:color="D3D4D3"/>
      </w:pBdr>
      <w:spacing w:before="100" w:beforeAutospacing="1" w:after="100" w:afterAutospacing="1"/>
      <w:jc w:val="left"/>
    </w:pPr>
    <w:rPr>
      <w:rFonts w:ascii="宋体" w:cs="宋体"/>
      <w:kern w:val="0"/>
      <w:sz w:val="24"/>
    </w:rPr>
  </w:style>
  <w:style w:type="paragraph" w:customStyle="1" w:styleId="216">
    <w:name w:val="layui-layer-hui"/>
    <w:basedOn w:val="0"/>
    <w:pPr>
      <w:widowControl/>
      <w:shd w:val="clear" w:color="auto" w:fill="000000"/>
      <w:spacing w:before="100" w:beforeAutospacing="1" w:after="100" w:afterAutospacing="1"/>
      <w:jc w:val="left"/>
    </w:pPr>
    <w:rPr>
      <w:rFonts w:ascii="宋体" w:cs="宋体"/>
      <w:color w:val="FFFFFF"/>
      <w:kern w:val="0"/>
      <w:sz w:val="24"/>
    </w:rPr>
  </w:style>
  <w:style w:type="paragraph" w:customStyle="1" w:styleId="217">
    <w:name w:val="layui-layer-loading"/>
    <w:basedOn w:val="0"/>
    <w:pPr>
      <w:widowControl/>
      <w:spacing w:before="100" w:beforeAutospacing="1" w:after="100" w:afterAutospacing="1"/>
      <w:jc w:val="left"/>
    </w:pPr>
    <w:rPr>
      <w:rFonts w:ascii="宋体" w:cs="宋体"/>
      <w:kern w:val="0"/>
      <w:sz w:val="24"/>
    </w:rPr>
  </w:style>
  <w:style w:type="paragraph" w:customStyle="1" w:styleId="218">
    <w:name w:val="layui-layer-ico16"/>
    <w:basedOn w:val="0"/>
    <w:pPr>
      <w:widowControl/>
      <w:spacing w:before="100" w:beforeAutospacing="1" w:after="100" w:afterAutospacing="1"/>
      <w:jc w:val="left"/>
    </w:pPr>
    <w:rPr>
      <w:rFonts w:ascii="宋体" w:cs="宋体"/>
      <w:kern w:val="0"/>
      <w:sz w:val="24"/>
    </w:rPr>
  </w:style>
  <w:style w:type="paragraph" w:customStyle="1" w:styleId="219">
    <w:name w:val="layui-layer-tips"/>
    <w:basedOn w:val="0"/>
    <w:pPr>
      <w:widowControl/>
      <w:spacing w:before="100" w:beforeAutospacing="1" w:after="100" w:afterAutospacing="1"/>
      <w:jc w:val="left"/>
    </w:pPr>
    <w:rPr>
      <w:rFonts w:ascii="宋体" w:cs="宋体"/>
      <w:kern w:val="0"/>
      <w:sz w:val="24"/>
    </w:rPr>
  </w:style>
  <w:style w:type="paragraph" w:customStyle="1" w:styleId="220">
    <w:name w:val="ke-outline"/>
    <w:basedOn w:val="0"/>
    <w:pPr>
      <w:widowControl/>
      <w:spacing w:before="100" w:beforeAutospacing="1" w:after="100" w:afterAutospacing="1"/>
      <w:jc w:val="left"/>
    </w:pPr>
    <w:rPr>
      <w:rFonts w:ascii="宋体" w:cs="宋体"/>
      <w:kern w:val="0"/>
      <w:sz w:val="24"/>
    </w:rPr>
  </w:style>
  <w:style w:type="paragraph" w:customStyle="1" w:styleId="221">
    <w:name w:val="ke-on"/>
    <w:basedOn w:val="0"/>
    <w:pPr>
      <w:widowControl/>
      <w:spacing w:before="100" w:beforeAutospacing="1" w:after="100" w:afterAutospacing="1"/>
      <w:jc w:val="left"/>
    </w:pPr>
    <w:rPr>
      <w:rFonts w:ascii="宋体" w:cs="宋体"/>
      <w:kern w:val="0"/>
      <w:sz w:val="24"/>
    </w:rPr>
  </w:style>
  <w:style w:type="paragraph" w:customStyle="1" w:styleId="222">
    <w:name w:val="ke-selected"/>
    <w:basedOn w:val="0"/>
    <w:pPr>
      <w:widowControl/>
      <w:spacing w:before="100" w:beforeAutospacing="1" w:after="100" w:afterAutospacing="1"/>
      <w:jc w:val="left"/>
    </w:pPr>
    <w:rPr>
      <w:rFonts w:ascii="宋体" w:cs="宋体"/>
      <w:kern w:val="0"/>
      <w:sz w:val="24"/>
    </w:rPr>
  </w:style>
  <w:style w:type="paragraph" w:customStyle="1" w:styleId="223">
    <w:name w:val="ke-separator"/>
    <w:basedOn w:val="0"/>
    <w:pPr>
      <w:widowControl/>
      <w:spacing w:before="100" w:beforeAutospacing="1" w:after="100" w:afterAutospacing="1"/>
      <w:jc w:val="left"/>
    </w:pPr>
    <w:rPr>
      <w:rFonts w:ascii="宋体" w:cs="宋体"/>
      <w:kern w:val="0"/>
      <w:sz w:val="24"/>
    </w:rPr>
  </w:style>
  <w:style w:type="paragraph" w:customStyle="1" w:styleId="224">
    <w:name w:val="ke-hr"/>
    <w:basedOn w:val="0"/>
    <w:pPr>
      <w:widowControl/>
      <w:spacing w:before="100" w:beforeAutospacing="1" w:after="100" w:afterAutospacing="1"/>
      <w:jc w:val="left"/>
    </w:pPr>
    <w:rPr>
      <w:rFonts w:ascii="宋体" w:cs="宋体"/>
      <w:kern w:val="0"/>
      <w:sz w:val="24"/>
    </w:rPr>
  </w:style>
  <w:style w:type="paragraph" w:customStyle="1" w:styleId="225">
    <w:name w:val="ke-header"/>
    <w:basedOn w:val="0"/>
    <w:pPr>
      <w:widowControl/>
      <w:spacing w:before="100" w:beforeAutospacing="1" w:after="100" w:afterAutospacing="1"/>
      <w:jc w:val="left"/>
    </w:pPr>
    <w:rPr>
      <w:rFonts w:ascii="宋体" w:cs="宋体"/>
      <w:kern w:val="0"/>
      <w:sz w:val="24"/>
    </w:rPr>
  </w:style>
  <w:style w:type="paragraph" w:customStyle="1" w:styleId="226">
    <w:name w:val="ke-textarea"/>
    <w:basedOn w:val="0"/>
    <w:pPr>
      <w:widowControl/>
      <w:spacing w:before="100" w:beforeAutospacing="1" w:after="100" w:afterAutospacing="1"/>
      <w:jc w:val="left"/>
    </w:pPr>
    <w:rPr>
      <w:rFonts w:ascii="宋体" w:cs="宋体"/>
      <w:kern w:val="0"/>
      <w:sz w:val="24"/>
    </w:rPr>
  </w:style>
  <w:style w:type="paragraph" w:customStyle="1" w:styleId="227">
    <w:name w:val="ke-form"/>
    <w:basedOn w:val="0"/>
    <w:pPr>
      <w:widowControl/>
      <w:spacing w:before="100" w:beforeAutospacing="1" w:after="100" w:afterAutospacing="1"/>
      <w:jc w:val="left"/>
    </w:pPr>
    <w:rPr>
      <w:rFonts w:ascii="宋体" w:cs="宋体"/>
      <w:kern w:val="0"/>
      <w:sz w:val="24"/>
    </w:rPr>
  </w:style>
  <w:style w:type="paragraph" w:customStyle="1" w:styleId="228">
    <w:name w:val="ke-upload-file"/>
    <w:basedOn w:val="0"/>
    <w:pPr>
      <w:widowControl/>
      <w:spacing w:before="100" w:beforeAutospacing="1" w:after="100" w:afterAutospacing="1"/>
      <w:jc w:val="left"/>
    </w:pPr>
    <w:rPr>
      <w:rFonts w:ascii="宋体" w:cs="宋体"/>
      <w:kern w:val="0"/>
      <w:sz w:val="24"/>
    </w:rPr>
  </w:style>
  <w:style w:type="paragraph" w:customStyle="1" w:styleId="229">
    <w:name w:val="ke-item"/>
    <w:basedOn w:val="0"/>
    <w:pPr>
      <w:widowControl/>
      <w:spacing w:before="100" w:beforeAutospacing="1" w:after="100" w:afterAutospacing="1"/>
      <w:jc w:val="left"/>
    </w:pPr>
    <w:rPr>
      <w:rFonts w:ascii="宋体" w:cs="宋体"/>
      <w:kern w:val="0"/>
      <w:sz w:val="24"/>
    </w:rPr>
  </w:style>
  <w:style w:type="paragraph" w:customStyle="1" w:styleId="230">
    <w:name w:val="ke-photo"/>
    <w:basedOn w:val="0"/>
    <w:pPr>
      <w:widowControl/>
      <w:spacing w:before="100" w:beforeAutospacing="1" w:after="100" w:afterAutospacing="1"/>
      <w:jc w:val="left"/>
    </w:pPr>
    <w:rPr>
      <w:rFonts w:ascii="宋体" w:cs="宋体"/>
      <w:kern w:val="0"/>
      <w:sz w:val="24"/>
    </w:rPr>
  </w:style>
  <w:style w:type="paragraph" w:customStyle="1" w:styleId="231">
    <w:name w:val="ke-delete"/>
    <w:basedOn w:val="0"/>
    <w:pPr>
      <w:widowControl/>
      <w:spacing w:before="100" w:beforeAutospacing="1" w:after="100" w:afterAutospacing="1"/>
      <w:jc w:val="left"/>
    </w:pPr>
    <w:rPr>
      <w:rFonts w:ascii="宋体" w:cs="宋体"/>
      <w:kern w:val="0"/>
      <w:sz w:val="24"/>
    </w:rPr>
  </w:style>
  <w:style w:type="paragraph" w:customStyle="1" w:styleId="232">
    <w:name w:val="ke-status"/>
    <w:basedOn w:val="0"/>
    <w:pPr>
      <w:widowControl/>
      <w:spacing w:before="100" w:beforeAutospacing="1" w:after="100" w:afterAutospacing="1"/>
      <w:jc w:val="left"/>
    </w:pPr>
    <w:rPr>
      <w:rFonts w:ascii="宋体" w:cs="宋体"/>
      <w:kern w:val="0"/>
      <w:sz w:val="24"/>
    </w:rPr>
  </w:style>
  <w:style w:type="paragraph" w:customStyle="1" w:styleId="233">
    <w:name w:val="ke-message"/>
    <w:basedOn w:val="0"/>
    <w:pPr>
      <w:widowControl/>
      <w:spacing w:before="100" w:beforeAutospacing="1" w:after="100" w:afterAutospacing="1"/>
      <w:jc w:val="left"/>
    </w:pPr>
    <w:rPr>
      <w:rFonts w:ascii="宋体" w:cs="宋体"/>
      <w:kern w:val="0"/>
      <w:sz w:val="24"/>
    </w:rPr>
  </w:style>
  <w:style w:type="paragraph" w:customStyle="1" w:styleId="234">
    <w:name w:val="ke-error"/>
    <w:basedOn w:val="0"/>
    <w:pPr>
      <w:widowControl/>
      <w:spacing w:before="100" w:beforeAutospacing="1" w:after="100" w:afterAutospacing="1"/>
      <w:jc w:val="left"/>
    </w:pPr>
    <w:rPr>
      <w:rFonts w:ascii="宋体" w:cs="宋体"/>
      <w:kern w:val="0"/>
      <w:sz w:val="24"/>
    </w:rPr>
  </w:style>
  <w:style w:type="paragraph" w:customStyle="1" w:styleId="235">
    <w:name w:val="ke-name"/>
    <w:basedOn w:val="0"/>
    <w:pPr>
      <w:widowControl/>
      <w:spacing w:before="100" w:beforeAutospacing="1" w:after="100" w:afterAutospacing="1"/>
      <w:jc w:val="left"/>
    </w:pPr>
    <w:rPr>
      <w:rFonts w:ascii="宋体" w:cs="宋体"/>
      <w:kern w:val="0"/>
      <w:sz w:val="24"/>
    </w:rPr>
  </w:style>
  <w:style w:type="paragraph" w:customStyle="1" w:styleId="236">
    <w:name w:val="ke-preview"/>
    <w:basedOn w:val="0"/>
    <w:pPr>
      <w:widowControl/>
      <w:spacing w:before="100" w:beforeAutospacing="1" w:after="100" w:afterAutospacing="1"/>
      <w:jc w:val="left"/>
    </w:pPr>
    <w:rPr>
      <w:rFonts w:ascii="宋体" w:cs="宋体"/>
      <w:kern w:val="0"/>
      <w:sz w:val="24"/>
    </w:rPr>
  </w:style>
  <w:style w:type="paragraph" w:customStyle="1" w:styleId="237">
    <w:name w:val="ke-preview-img"/>
    <w:basedOn w:val="0"/>
    <w:pPr>
      <w:widowControl/>
      <w:spacing w:before="100" w:beforeAutospacing="1" w:after="100" w:afterAutospacing="1"/>
      <w:jc w:val="left"/>
    </w:pPr>
    <w:rPr>
      <w:rFonts w:ascii="宋体" w:cs="宋体"/>
      <w:kern w:val="0"/>
      <w:sz w:val="24"/>
    </w:rPr>
  </w:style>
  <w:style w:type="paragraph" w:customStyle="1" w:styleId="238">
    <w:name w:val="ke-table"/>
    <w:basedOn w:val="0"/>
    <w:pPr>
      <w:widowControl/>
      <w:spacing w:before="100" w:beforeAutospacing="1" w:after="100" w:afterAutospacing="1"/>
      <w:jc w:val="left"/>
    </w:pPr>
    <w:rPr>
      <w:rFonts w:ascii="宋体" w:cs="宋体"/>
      <w:kern w:val="0"/>
      <w:sz w:val="24"/>
    </w:rPr>
  </w:style>
  <w:style w:type="paragraph" w:customStyle="1" w:styleId="239">
    <w:name w:val="ke-cell"/>
    <w:basedOn w:val="0"/>
    <w:pPr>
      <w:widowControl/>
      <w:spacing w:before="100" w:beforeAutospacing="1" w:after="100" w:afterAutospacing="1"/>
      <w:jc w:val="left"/>
    </w:pPr>
    <w:rPr>
      <w:rFonts w:ascii="宋体" w:cs="宋体"/>
      <w:kern w:val="0"/>
      <w:sz w:val="24"/>
    </w:rPr>
  </w:style>
  <w:style w:type="paragraph" w:customStyle="1" w:styleId="240">
    <w:name w:val="ke-img"/>
    <w:basedOn w:val="0"/>
    <w:pPr>
      <w:widowControl/>
      <w:spacing w:before="100" w:beforeAutospacing="1" w:after="100" w:afterAutospacing="1"/>
      <w:jc w:val="left"/>
    </w:pPr>
    <w:rPr>
      <w:rFonts w:ascii="宋体" w:cs="宋体"/>
      <w:kern w:val="0"/>
      <w:sz w:val="24"/>
    </w:rPr>
  </w:style>
  <w:style w:type="paragraph" w:customStyle="1" w:styleId="241">
    <w:name w:val="ke-page"/>
    <w:basedOn w:val="0"/>
    <w:pPr>
      <w:widowControl/>
      <w:spacing w:before="100" w:beforeAutospacing="1" w:after="100" w:afterAutospacing="1"/>
      <w:jc w:val="left"/>
    </w:pPr>
    <w:rPr>
      <w:rFonts w:ascii="宋体" w:cs="宋体"/>
      <w:kern w:val="0"/>
      <w:sz w:val="24"/>
    </w:rPr>
  </w:style>
  <w:style w:type="paragraph" w:customStyle="1" w:styleId="242">
    <w:name w:val="layui-layer-close2"/>
    <w:basedOn w:val="0"/>
    <w:pPr>
      <w:widowControl/>
      <w:spacing w:before="100" w:beforeAutospacing="1" w:after="100" w:afterAutospacing="1"/>
      <w:jc w:val="left"/>
    </w:pPr>
    <w:rPr>
      <w:rFonts w:ascii="宋体" w:cs="宋体"/>
      <w:kern w:val="0"/>
      <w:sz w:val="24"/>
    </w:rPr>
  </w:style>
  <w:style w:type="paragraph" w:customStyle="1" w:styleId="243">
    <w:name w:val="layui-layer-btn0"/>
    <w:basedOn w:val="0"/>
    <w:pPr>
      <w:widowControl/>
      <w:spacing w:before="100" w:beforeAutospacing="1" w:after="100" w:afterAutospacing="1"/>
      <w:jc w:val="left"/>
    </w:pPr>
    <w:rPr>
      <w:rFonts w:ascii="宋体" w:cs="宋体"/>
      <w:kern w:val="0"/>
      <w:sz w:val="24"/>
    </w:rPr>
  </w:style>
  <w:style w:type="paragraph" w:customStyle="1" w:styleId="244">
    <w:name w:val="layui-layer-content"/>
    <w:basedOn w:val="0"/>
    <w:pPr>
      <w:widowControl/>
      <w:spacing w:before="100" w:beforeAutospacing="1" w:after="100" w:afterAutospacing="1"/>
      <w:jc w:val="left"/>
    </w:pPr>
    <w:rPr>
      <w:rFonts w:ascii="宋体" w:cs="宋体"/>
      <w:kern w:val="0"/>
      <w:sz w:val="24"/>
    </w:rPr>
  </w:style>
  <w:style w:type="paragraph" w:customStyle="1" w:styleId="245">
    <w:name w:val="layui-layer-padding"/>
    <w:basedOn w:val="0"/>
    <w:pPr>
      <w:widowControl/>
      <w:spacing w:before="100" w:beforeAutospacing="1" w:after="100" w:afterAutospacing="1"/>
      <w:jc w:val="left"/>
    </w:pPr>
    <w:rPr>
      <w:rFonts w:ascii="宋体" w:cs="宋体"/>
      <w:kern w:val="0"/>
      <w:sz w:val="24"/>
    </w:rPr>
  </w:style>
  <w:style w:type="paragraph" w:customStyle="1" w:styleId="246">
    <w:name w:val="layui-layer-loading1"/>
    <w:basedOn w:val="0"/>
    <w:pPr>
      <w:widowControl/>
      <w:spacing w:before="100" w:beforeAutospacing="1" w:after="100" w:afterAutospacing="1"/>
      <w:jc w:val="left"/>
    </w:pPr>
    <w:rPr>
      <w:rFonts w:ascii="宋体" w:cs="宋体"/>
      <w:kern w:val="0"/>
      <w:sz w:val="24"/>
    </w:rPr>
  </w:style>
  <w:style w:type="paragraph" w:customStyle="1" w:styleId="247">
    <w:name w:val="layui-layer-loading2"/>
    <w:basedOn w:val="0"/>
    <w:pPr>
      <w:widowControl/>
      <w:spacing w:before="100" w:beforeAutospacing="1" w:after="100" w:afterAutospacing="1"/>
      <w:jc w:val="left"/>
    </w:pPr>
    <w:rPr>
      <w:rFonts w:ascii="宋体" w:cs="宋体"/>
      <w:kern w:val="0"/>
      <w:sz w:val="24"/>
    </w:rPr>
  </w:style>
  <w:style w:type="paragraph" w:customStyle="1" w:styleId="248">
    <w:name w:val="button"/>
    <w:basedOn w:val="0"/>
    <w:pPr>
      <w:widowControl/>
      <w:spacing w:before="100" w:beforeAutospacing="1" w:after="100" w:afterAutospacing="1"/>
      <w:jc w:val="left"/>
    </w:pPr>
    <w:rPr>
      <w:rFonts w:ascii="宋体" w:cs="宋体"/>
      <w:kern w:val="0"/>
      <w:sz w:val="24"/>
    </w:rPr>
  </w:style>
  <w:style w:type="paragraph" w:customStyle="1" w:styleId="249">
    <w:name w:val="ke-size"/>
    <w:basedOn w:val="0"/>
    <w:pPr>
      <w:widowControl/>
      <w:spacing w:before="100" w:beforeAutospacing="1" w:after="100" w:afterAutospacing="1"/>
      <w:jc w:val="left"/>
    </w:pPr>
    <w:rPr>
      <w:rFonts w:ascii="宋体" w:cs="宋体"/>
      <w:kern w:val="0"/>
      <w:sz w:val="24"/>
    </w:rPr>
  </w:style>
  <w:style w:type="paragraph" w:customStyle="1" w:styleId="250">
    <w:name w:val="ke-datetime"/>
    <w:basedOn w:val="0"/>
    <w:pPr>
      <w:widowControl/>
      <w:spacing w:before="100" w:beforeAutospacing="1" w:after="100" w:afterAutospacing="1"/>
      <w:jc w:val="left"/>
    </w:pPr>
    <w:rPr>
      <w:rFonts w:ascii="宋体" w:cs="宋体"/>
      <w:kern w:val="0"/>
      <w:sz w:val="24"/>
    </w:rPr>
  </w:style>
  <w:style w:type="paragraph" w:customStyle="1" w:styleId="251">
    <w:name w:val="layui-layer-btn1"/>
    <w:basedOn w:val="0"/>
    <w:pPr>
      <w:widowControl/>
      <w:spacing w:before="100" w:beforeAutospacing="1" w:after="100" w:afterAutospacing="1"/>
      <w:jc w:val="left"/>
    </w:pPr>
    <w:rPr>
      <w:rFonts w:ascii="宋体" w:cs="宋体"/>
      <w:kern w:val="0"/>
      <w:sz w:val="24"/>
    </w:rPr>
  </w:style>
  <w:style w:type="paragraph" w:customStyle="1" w:styleId="252">
    <w:name w:val="l1"/>
    <w:basedOn w:val="0"/>
    <w:pPr>
      <w:widowControl/>
      <w:shd w:val="clear" w:color="auto" w:fill="EEEEEE"/>
      <w:spacing w:before="100" w:beforeAutospacing="1" w:after="100" w:afterAutospacing="1"/>
      <w:jc w:val="left"/>
    </w:pPr>
    <w:rPr>
      <w:rFonts w:ascii="宋体" w:cs="宋体"/>
      <w:kern w:val="0"/>
      <w:sz w:val="24"/>
    </w:rPr>
  </w:style>
  <w:style w:type="paragraph" w:customStyle="1" w:styleId="253">
    <w:name w:val="l3"/>
    <w:basedOn w:val="0"/>
    <w:pPr>
      <w:widowControl/>
      <w:shd w:val="clear" w:color="auto" w:fill="EEEEEE"/>
      <w:spacing w:before="100" w:beforeAutospacing="1" w:after="100" w:afterAutospacing="1"/>
      <w:jc w:val="left"/>
    </w:pPr>
    <w:rPr>
      <w:rFonts w:ascii="宋体" w:cs="宋体"/>
      <w:kern w:val="0"/>
      <w:sz w:val="24"/>
    </w:rPr>
  </w:style>
  <w:style w:type="paragraph" w:customStyle="1" w:styleId="254">
    <w:name w:val="l5"/>
    <w:basedOn w:val="0"/>
    <w:pPr>
      <w:widowControl/>
      <w:shd w:val="clear" w:color="auto" w:fill="EEEEEE"/>
      <w:spacing w:before="100" w:beforeAutospacing="1" w:after="100" w:afterAutospacing="1"/>
      <w:jc w:val="left"/>
    </w:pPr>
    <w:rPr>
      <w:rFonts w:ascii="宋体" w:cs="宋体"/>
      <w:kern w:val="0"/>
      <w:sz w:val="24"/>
    </w:rPr>
  </w:style>
  <w:style w:type="paragraph" w:customStyle="1" w:styleId="255">
    <w:name w:val="l7"/>
    <w:basedOn w:val="0"/>
    <w:pPr>
      <w:widowControl/>
      <w:shd w:val="clear" w:color="auto" w:fill="EEEEEE"/>
      <w:spacing w:before="100" w:beforeAutospacing="1" w:after="100" w:afterAutospacing="1"/>
      <w:jc w:val="left"/>
    </w:pPr>
    <w:rPr>
      <w:rFonts w:ascii="宋体" w:cs="宋体"/>
      <w:kern w:val="0"/>
      <w:sz w:val="24"/>
    </w:rPr>
  </w:style>
  <w:style w:type="paragraph" w:customStyle="1" w:styleId="256">
    <w:name w:val="l9"/>
    <w:basedOn w:val="0"/>
    <w:pPr>
      <w:widowControl/>
      <w:shd w:val="clear" w:color="auto" w:fill="EEEEEE"/>
      <w:spacing w:before="100" w:beforeAutospacing="1" w:after="100" w:afterAutospacing="1"/>
      <w:jc w:val="left"/>
    </w:pPr>
    <w:rPr>
      <w:rFonts w:ascii="宋体" w:cs="宋体"/>
      <w:kern w:val="0"/>
      <w:sz w:val="24"/>
    </w:rPr>
  </w:style>
  <w:style w:type="paragraph" w:customStyle="1" w:styleId="257">
    <w:name w:val="ke-outline1"/>
    <w:basedOn w:val="0"/>
    <w:pPr>
      <w:widowControl/>
      <w:pBdr>
        <w:top w:val="single" w:sz="6" w:space="1" w:color="F0F0EE"/>
        <w:left w:val="single" w:sz="6" w:space="2" w:color="F0F0EE"/>
        <w:bottom w:val="single" w:sz="6" w:space="1" w:color="F0F0EE"/>
        <w:right w:val="single" w:sz="6" w:space="2" w:color="F0F0EE"/>
      </w:pBdr>
      <w:spacing w:before="15" w:after="15" w:line="0" w:lineRule="auto"/>
      <w:ind w:left="15" w:right="15"/>
      <w:jc w:val="left"/>
    </w:pPr>
    <w:rPr>
      <w:rFonts w:ascii="宋体" w:cs="宋体"/>
      <w:kern w:val="0"/>
      <w:sz w:val="2"/>
      <w:szCs w:val="2"/>
    </w:rPr>
  </w:style>
  <w:style w:type="paragraph" w:customStyle="1" w:styleId="258">
    <w:name w:val="ke-on1"/>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259">
    <w:name w:val="ke-selected1"/>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60">
    <w:name w:val="ke-separator1"/>
    <w:basedOn w:val="0"/>
    <w:pPr>
      <w:widowControl/>
      <w:pBdr>
        <w:left w:val="single" w:sz="6" w:space="0" w:color="A0A0A0"/>
        <w:right w:val="single" w:sz="6" w:space="0" w:color="FFFFFF"/>
      </w:pBdr>
      <w:spacing w:before="30" w:after="30" w:line="0" w:lineRule="auto"/>
      <w:ind w:left="45" w:right="45"/>
      <w:jc w:val="left"/>
    </w:pPr>
    <w:rPr>
      <w:rFonts w:ascii="宋体" w:cs="宋体"/>
      <w:kern w:val="0"/>
      <w:sz w:val="2"/>
      <w:szCs w:val="2"/>
    </w:rPr>
  </w:style>
  <w:style w:type="paragraph" w:customStyle="1" w:styleId="261">
    <w:name w:val="ke-hr1"/>
    <w:basedOn w:val="0"/>
    <w:pPr>
      <w:widowControl/>
      <w:spacing w:before="100" w:beforeAutospacing="1" w:after="100" w:afterAutospacing="1"/>
      <w:jc w:val="left"/>
    </w:pPr>
    <w:rPr>
      <w:rFonts w:ascii="宋体" w:cs="宋体"/>
      <w:kern w:val="0"/>
      <w:sz w:val="24"/>
    </w:rPr>
  </w:style>
  <w:style w:type="paragraph" w:customStyle="1" w:styleId="262">
    <w:name w:val="ke-header1"/>
    <w:basedOn w:val="0"/>
    <w:pPr>
      <w:widowControl/>
      <w:spacing w:before="100" w:beforeAutospacing="1" w:after="150"/>
      <w:jc w:val="left"/>
    </w:pPr>
    <w:rPr>
      <w:rFonts w:ascii="宋体" w:cs="宋体"/>
      <w:kern w:val="0"/>
      <w:sz w:val="24"/>
    </w:rPr>
  </w:style>
  <w:style w:type="paragraph" w:customStyle="1" w:styleId="263">
    <w:name w:val="ke-textarea1"/>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64">
    <w:name w:val="ke-form1"/>
    <w:basedOn w:val="0"/>
    <w:pPr>
      <w:widowControl/>
      <w:jc w:val="left"/>
    </w:pPr>
    <w:rPr>
      <w:rFonts w:ascii="宋体" w:cs="宋体"/>
      <w:kern w:val="0"/>
      <w:sz w:val="24"/>
    </w:rPr>
  </w:style>
  <w:style w:type="paragraph" w:customStyle="1" w:styleId="265">
    <w:name w:val="ke-upload-file1"/>
    <w:basedOn w:val="0"/>
    <w:pPr>
      <w:widowControl/>
      <w:jc w:val="left"/>
    </w:pPr>
    <w:rPr>
      <w:rFonts w:ascii="宋体" w:cs="宋体"/>
      <w:kern w:val="0"/>
      <w:sz w:val="90"/>
      <w:szCs w:val="90"/>
    </w:rPr>
  </w:style>
  <w:style w:type="paragraph" w:customStyle="1" w:styleId="266">
    <w:name w:val="ke-item1"/>
    <w:basedOn w:val="0"/>
    <w:pPr>
      <w:widowControl/>
      <w:spacing w:before="75" w:after="75"/>
      <w:ind w:left="75" w:right="75"/>
      <w:jc w:val="left"/>
    </w:pPr>
    <w:rPr>
      <w:rFonts w:ascii="宋体" w:cs="宋体"/>
      <w:kern w:val="0"/>
      <w:sz w:val="24"/>
    </w:rPr>
  </w:style>
  <w:style w:type="paragraph" w:customStyle="1" w:styleId="267">
    <w:name w:val="ke-photo1"/>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68">
    <w:name w:val="ke-delete1"/>
    <w:basedOn w:val="0"/>
    <w:pPr>
      <w:widowControl/>
      <w:spacing w:before="100" w:beforeAutospacing="1" w:after="100" w:afterAutospacing="1"/>
      <w:jc w:val="left"/>
    </w:pPr>
    <w:rPr>
      <w:rFonts w:ascii="宋体" w:cs="宋体"/>
      <w:kern w:val="0"/>
      <w:sz w:val="24"/>
    </w:rPr>
  </w:style>
  <w:style w:type="paragraph" w:customStyle="1" w:styleId="269">
    <w:name w:val="ke-status1"/>
    <w:basedOn w:val="0"/>
    <w:pPr>
      <w:widowControl/>
      <w:spacing w:before="100" w:beforeAutospacing="1" w:after="100" w:afterAutospacing="1"/>
      <w:jc w:val="left"/>
    </w:pPr>
    <w:rPr>
      <w:rFonts w:ascii="宋体" w:cs="宋体"/>
      <w:kern w:val="0"/>
      <w:sz w:val="24"/>
    </w:rPr>
  </w:style>
  <w:style w:type="paragraph" w:customStyle="1" w:styleId="270">
    <w:name w:val="ke-message1"/>
    <w:basedOn w:val="0"/>
    <w:pPr>
      <w:widowControl/>
      <w:spacing w:before="100" w:beforeAutospacing="1" w:after="100" w:afterAutospacing="1"/>
      <w:jc w:val="center"/>
    </w:pPr>
    <w:rPr>
      <w:rFonts w:ascii="宋体" w:cs="宋体"/>
      <w:kern w:val="0"/>
      <w:sz w:val="24"/>
    </w:rPr>
  </w:style>
  <w:style w:type="paragraph" w:customStyle="1" w:styleId="271">
    <w:name w:val="ke-error1"/>
    <w:basedOn w:val="0"/>
    <w:pPr>
      <w:widowControl/>
      <w:spacing w:before="100" w:beforeAutospacing="1" w:after="100" w:afterAutospacing="1"/>
      <w:jc w:val="left"/>
    </w:pPr>
    <w:rPr>
      <w:rFonts w:ascii="宋体" w:cs="宋体"/>
      <w:color w:val="FF0000"/>
      <w:kern w:val="0"/>
      <w:sz w:val="24"/>
    </w:rPr>
  </w:style>
  <w:style w:type="paragraph" w:customStyle="1" w:styleId="272">
    <w:name w:val="ke-name1"/>
    <w:basedOn w:val="0"/>
    <w:pPr>
      <w:widowControl/>
      <w:spacing w:before="100" w:beforeAutospacing="1" w:after="100" w:afterAutospacing="1"/>
      <w:jc w:val="center"/>
    </w:pPr>
    <w:rPr>
      <w:rFonts w:ascii="宋体" w:cs="宋体"/>
      <w:kern w:val="0"/>
      <w:sz w:val="24"/>
    </w:rPr>
  </w:style>
  <w:style w:type="paragraph" w:customStyle="1" w:styleId="273">
    <w:name w:val="ke-on2"/>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4">
    <w:name w:val="ke-preview1"/>
    <w:basedOn w:val="0"/>
    <w:pPr>
      <w:widowControl/>
      <w:pBdr>
        <w:top w:val="single" w:sz="6" w:space="8" w:color="A0A0A0"/>
        <w:left w:val="single" w:sz="6" w:space="8" w:color="A0A0A0"/>
        <w:bottom w:val="single" w:sz="6" w:space="8" w:color="A0A0A0"/>
        <w:right w:val="single" w:sz="6" w:space="8" w:color="A0A0A0"/>
      </w:pBdr>
      <w:shd w:val="clear" w:color="auto" w:fill="FFFFFF"/>
      <w:spacing w:before="30" w:after="30"/>
      <w:ind w:left="30" w:right="30"/>
      <w:jc w:val="center"/>
    </w:pPr>
    <w:rPr>
      <w:rFonts w:ascii="宋体" w:cs="宋体"/>
      <w:vanish/>
      <w:kern w:val="0"/>
      <w:sz w:val="24"/>
    </w:rPr>
  </w:style>
  <w:style w:type="paragraph" w:customStyle="1" w:styleId="275">
    <w:name w:val="ke-preview-img1"/>
    <w:basedOn w:val="0"/>
    <w:pPr>
      <w:widowControl/>
      <w:jc w:val="left"/>
    </w:pPr>
    <w:rPr>
      <w:rFonts w:ascii="宋体" w:cs="宋体"/>
      <w:kern w:val="0"/>
      <w:sz w:val="24"/>
    </w:rPr>
  </w:style>
  <w:style w:type="paragraph" w:customStyle="1" w:styleId="276">
    <w:name w:val="ke-table1"/>
    <w:basedOn w:val="0"/>
    <w:pPr>
      <w:widowControl/>
      <w:jc w:val="left"/>
    </w:pPr>
    <w:rPr>
      <w:rFonts w:ascii="宋体" w:cs="宋体"/>
      <w:kern w:val="0"/>
      <w:sz w:val="24"/>
    </w:rPr>
  </w:style>
  <w:style w:type="paragraph" w:customStyle="1" w:styleId="277">
    <w:name w:val="ke-cell1"/>
    <w:basedOn w:val="0"/>
    <w:pPr>
      <w:widowControl/>
      <w:pBdr>
        <w:top w:val="single" w:sz="6" w:space="1" w:color="F0F0EE"/>
        <w:left w:val="single" w:sz="6" w:space="1" w:color="F0F0EE"/>
        <w:bottom w:val="single" w:sz="6" w:space="1" w:color="F0F0EE"/>
        <w:right w:val="single" w:sz="6" w:space="1" w:color="F0F0EE"/>
      </w:pBdr>
      <w:jc w:val="left"/>
    </w:pPr>
    <w:rPr>
      <w:rFonts w:ascii="宋体" w:cs="宋体"/>
      <w:kern w:val="0"/>
      <w:sz w:val="24"/>
    </w:rPr>
  </w:style>
  <w:style w:type="paragraph" w:customStyle="1" w:styleId="278">
    <w:name w:val="ke-on3"/>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9">
    <w:name w:val="ke-img1"/>
    <w:basedOn w:val="0"/>
    <w:pPr>
      <w:widowControl/>
      <w:jc w:val="left"/>
    </w:pPr>
    <w:rPr>
      <w:rFonts w:ascii="宋体" w:cs="宋体"/>
      <w:kern w:val="0"/>
      <w:sz w:val="24"/>
    </w:rPr>
  </w:style>
  <w:style w:type="paragraph" w:customStyle="1" w:styleId="280">
    <w:name w:val="ke-page1"/>
    <w:basedOn w:val="0"/>
    <w:pPr>
      <w:widowControl/>
      <w:spacing w:before="75" w:after="75"/>
      <w:ind w:left="75" w:right="75"/>
      <w:jc w:val="right"/>
    </w:pPr>
    <w:rPr>
      <w:rFonts w:ascii="Tahoma" w:cs="Tahoma" w:hAnsi="Tahoma"/>
      <w:color w:val="333333"/>
      <w:kern w:val="0"/>
      <w:sz w:val="18"/>
      <w:szCs w:val="18"/>
    </w:rPr>
  </w:style>
  <w:style w:type="paragraph" w:customStyle="1" w:styleId="281">
    <w:name w:val="ke-item2"/>
    <w:basedOn w:val="0"/>
    <w:pPr>
      <w:widowControl/>
      <w:spacing w:before="75" w:after="75"/>
      <w:ind w:left="75" w:right="75"/>
      <w:jc w:val="left"/>
    </w:pPr>
    <w:rPr>
      <w:rFonts w:ascii="宋体" w:cs="宋体"/>
      <w:kern w:val="0"/>
      <w:sz w:val="24"/>
    </w:rPr>
  </w:style>
  <w:style w:type="paragraph" w:customStyle="1" w:styleId="282">
    <w:name w:val="ke-photo2"/>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83">
    <w:name w:val="ke-name2"/>
    <w:basedOn w:val="0"/>
    <w:pPr>
      <w:widowControl/>
      <w:spacing w:before="100" w:beforeAutospacing="1" w:after="100" w:afterAutospacing="1"/>
      <w:jc w:val="center"/>
    </w:pPr>
    <w:rPr>
      <w:rFonts w:ascii="宋体" w:cs="宋体"/>
      <w:kern w:val="0"/>
      <w:sz w:val="24"/>
    </w:rPr>
  </w:style>
  <w:style w:type="paragraph" w:customStyle="1" w:styleId="284">
    <w:name w:val="ke-on4"/>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85">
    <w:name w:val="ke-table2"/>
    <w:basedOn w:val="0"/>
    <w:pPr>
      <w:widowControl/>
      <w:jc w:val="left"/>
    </w:pPr>
    <w:rPr>
      <w:rFonts w:ascii="宋体" w:cs="宋体"/>
      <w:kern w:val="0"/>
      <w:sz w:val="24"/>
    </w:rPr>
  </w:style>
  <w:style w:type="paragraph" w:customStyle="1" w:styleId="286">
    <w:name w:val="ke-cell2"/>
    <w:basedOn w:val="0"/>
    <w:pPr>
      <w:widowControl/>
      <w:jc w:val="left"/>
    </w:pPr>
    <w:rPr>
      <w:rFonts w:ascii="宋体" w:cs="宋体"/>
      <w:kern w:val="0"/>
      <w:sz w:val="24"/>
    </w:rPr>
  </w:style>
  <w:style w:type="paragraph" w:customStyle="1" w:styleId="287">
    <w:name w:val="ke-name3"/>
    <w:basedOn w:val="0"/>
    <w:pPr>
      <w:widowControl/>
      <w:spacing w:before="100" w:beforeAutospacing="1" w:after="100" w:afterAutospacing="1"/>
      <w:jc w:val="left"/>
    </w:pPr>
    <w:rPr>
      <w:rFonts w:ascii="宋体" w:cs="宋体"/>
      <w:kern w:val="0"/>
      <w:sz w:val="24"/>
    </w:rPr>
  </w:style>
  <w:style w:type="paragraph" w:customStyle="1" w:styleId="288">
    <w:name w:val="ke-size1"/>
    <w:basedOn w:val="0"/>
    <w:pPr>
      <w:widowControl/>
      <w:spacing w:before="100" w:beforeAutospacing="1" w:after="100" w:afterAutospacing="1"/>
      <w:jc w:val="left"/>
    </w:pPr>
    <w:rPr>
      <w:rFonts w:ascii="宋体" w:cs="宋体"/>
      <w:kern w:val="0"/>
      <w:sz w:val="24"/>
    </w:rPr>
  </w:style>
  <w:style w:type="paragraph" w:customStyle="1" w:styleId="289">
    <w:name w:val="ke-datetime1"/>
    <w:basedOn w:val="0"/>
    <w:pPr>
      <w:widowControl/>
      <w:spacing w:before="100" w:beforeAutospacing="1" w:after="100" w:afterAutospacing="1"/>
      <w:jc w:val="center"/>
    </w:pPr>
    <w:rPr>
      <w:rFonts w:ascii="宋体" w:cs="宋体"/>
      <w:kern w:val="0"/>
      <w:sz w:val="24"/>
    </w:rPr>
  </w:style>
  <w:style w:type="paragraph" w:customStyle="1" w:styleId="290">
    <w:name w:val="layui-layer-ico1"/>
    <w:basedOn w:val="0"/>
    <w:pPr>
      <w:widowControl/>
      <w:spacing w:before="100" w:beforeAutospacing="1" w:after="100" w:afterAutospacing="1"/>
      <w:jc w:val="left"/>
      <w:textAlignment w:val="top"/>
    </w:pPr>
    <w:rPr>
      <w:rFonts w:ascii="宋体" w:cs="宋体"/>
      <w:kern w:val="0"/>
      <w:sz w:val="24"/>
    </w:rPr>
  </w:style>
  <w:style w:type="paragraph" w:customStyle="1" w:styleId="291">
    <w:name w:val="layui-layer-close21"/>
    <w:basedOn w:val="0"/>
    <w:pPr>
      <w:widowControl/>
      <w:spacing w:before="100" w:beforeAutospacing="1" w:after="100" w:afterAutospacing="1"/>
      <w:jc w:val="left"/>
    </w:pPr>
    <w:rPr>
      <w:rFonts w:ascii="宋体" w:cs="宋体"/>
      <w:kern w:val="0"/>
      <w:sz w:val="24"/>
    </w:rPr>
  </w:style>
  <w:style w:type="paragraph" w:customStyle="1" w:styleId="292">
    <w:name w:val="layui-layer-btn01"/>
    <w:basedOn w:val="0"/>
    <w:pPr>
      <w:widowControl/>
      <w:shd w:val="clear" w:color="auto" w:fill="2E8DED"/>
      <w:spacing w:before="100" w:beforeAutospacing="1" w:after="100" w:afterAutospacing="1"/>
      <w:jc w:val="left"/>
    </w:pPr>
    <w:rPr>
      <w:rFonts w:ascii="宋体" w:cs="宋体"/>
      <w:color w:val="FFFFFF"/>
      <w:kern w:val="0"/>
      <w:sz w:val="24"/>
    </w:rPr>
  </w:style>
  <w:style w:type="paragraph" w:customStyle="1" w:styleId="293">
    <w:name w:val="layui-layer-content1"/>
    <w:basedOn w:val="0"/>
    <w:pPr>
      <w:widowControl/>
      <w:wordWrap w:val="0"/>
      <w:spacing w:before="100" w:beforeAutospacing="1" w:after="100" w:afterAutospacing="1" w:line="360" w:lineRule="atLeast"/>
      <w:jc w:val="left"/>
    </w:pPr>
    <w:rPr>
      <w:rFonts w:ascii="宋体" w:cs="宋体"/>
      <w:kern w:val="0"/>
      <w:szCs w:val="21"/>
    </w:rPr>
  </w:style>
  <w:style w:type="paragraph" w:customStyle="1" w:styleId="294">
    <w:name w:val="layui-layer-ico2"/>
    <w:basedOn w:val="0"/>
    <w:pPr>
      <w:widowControl/>
      <w:spacing w:before="100" w:beforeAutospacing="1" w:after="100" w:afterAutospacing="1"/>
      <w:jc w:val="left"/>
      <w:textAlignment w:val="top"/>
    </w:pPr>
    <w:rPr>
      <w:rFonts w:ascii="宋体" w:cs="宋体"/>
      <w:kern w:val="0"/>
      <w:sz w:val="24"/>
    </w:rPr>
  </w:style>
  <w:style w:type="paragraph" w:customStyle="1" w:styleId="295">
    <w:name w:val="layui-layer-content2"/>
    <w:basedOn w:val="0"/>
    <w:pPr>
      <w:widowControl/>
      <w:spacing w:before="100" w:beforeAutospacing="1" w:after="100" w:afterAutospacing="1"/>
      <w:jc w:val="center"/>
    </w:pPr>
    <w:rPr>
      <w:rFonts w:ascii="宋体" w:cs="宋体"/>
      <w:kern w:val="0"/>
      <w:sz w:val="24"/>
    </w:rPr>
  </w:style>
  <w:style w:type="paragraph" w:customStyle="1" w:styleId="296">
    <w:name w:val="layui-layer-padding1"/>
    <w:basedOn w:val="0"/>
    <w:pPr>
      <w:widowControl/>
      <w:spacing w:before="100" w:beforeAutospacing="1" w:after="100" w:afterAutospacing="1"/>
      <w:jc w:val="left"/>
    </w:pPr>
    <w:rPr>
      <w:rFonts w:ascii="宋体" w:cs="宋体"/>
      <w:kern w:val="0"/>
      <w:sz w:val="24"/>
    </w:rPr>
  </w:style>
  <w:style w:type="paragraph" w:customStyle="1" w:styleId="297">
    <w:name w:val="layui-layer-btn2"/>
    <w:basedOn w:val="0"/>
    <w:pPr>
      <w:widowControl/>
      <w:spacing w:before="100" w:beforeAutospacing="1" w:after="100" w:afterAutospacing="1"/>
      <w:jc w:val="right"/>
    </w:pPr>
    <w:rPr>
      <w:rFonts w:ascii="宋体" w:cs="宋体"/>
      <w:kern w:val="0"/>
      <w:sz w:val="24"/>
    </w:rPr>
  </w:style>
  <w:style w:type="paragraph" w:customStyle="1" w:styleId="298">
    <w:name w:val="layui-layer-btn3"/>
    <w:basedOn w:val="0"/>
    <w:pPr>
      <w:widowControl/>
      <w:spacing w:before="100" w:beforeAutospacing="1" w:after="100" w:afterAutospacing="1"/>
      <w:jc w:val="right"/>
    </w:pPr>
    <w:rPr>
      <w:rFonts w:ascii="宋体" w:cs="宋体"/>
      <w:kern w:val="0"/>
      <w:sz w:val="24"/>
    </w:rPr>
  </w:style>
  <w:style w:type="paragraph" w:customStyle="1" w:styleId="299">
    <w:name w:val="layui-layer-content3"/>
    <w:basedOn w:val="0"/>
    <w:pPr>
      <w:widowControl/>
      <w:spacing w:before="100" w:beforeAutospacing="1" w:after="100" w:afterAutospacing="1"/>
      <w:jc w:val="left"/>
    </w:pPr>
    <w:rPr>
      <w:rFonts w:ascii="宋体" w:cs="宋体"/>
      <w:kern w:val="0"/>
      <w:sz w:val="24"/>
    </w:rPr>
  </w:style>
  <w:style w:type="paragraph" w:customStyle="1" w:styleId="300">
    <w:name w:val="layui-layer-loading11"/>
    <w:basedOn w:val="0"/>
    <w:pPr>
      <w:widowControl/>
      <w:spacing w:before="100" w:beforeAutospacing="1" w:after="100" w:afterAutospacing="1"/>
      <w:jc w:val="left"/>
    </w:pPr>
    <w:rPr>
      <w:rFonts w:ascii="宋体" w:cs="宋体"/>
      <w:kern w:val="0"/>
      <w:sz w:val="24"/>
    </w:rPr>
  </w:style>
  <w:style w:type="paragraph" w:customStyle="1" w:styleId="301">
    <w:name w:val="layui-layer-loading21"/>
    <w:basedOn w:val="0"/>
    <w:pPr>
      <w:widowControl/>
      <w:spacing w:before="100" w:beforeAutospacing="1" w:after="100" w:afterAutospacing="1"/>
      <w:jc w:val="left"/>
    </w:pPr>
    <w:rPr>
      <w:rFonts w:ascii="宋体" w:cs="宋体"/>
      <w:kern w:val="0"/>
      <w:sz w:val="24"/>
    </w:rPr>
  </w:style>
  <w:style w:type="paragraph" w:customStyle="1" w:styleId="302">
    <w:name w:val="layui-layer-content4"/>
    <w:basedOn w:val="0"/>
    <w:pPr>
      <w:widowControl/>
      <w:shd w:val="clear" w:color="auto" w:fill="FF9900"/>
      <w:spacing w:before="100" w:beforeAutospacing="1" w:after="100" w:afterAutospacing="1" w:line="330" w:lineRule="atLeast"/>
      <w:jc w:val="left"/>
    </w:pPr>
    <w:rPr>
      <w:rFonts w:ascii="宋体" w:cs="宋体"/>
      <w:color w:val="FFFFFF"/>
      <w:kern w:val="0"/>
      <w:sz w:val="18"/>
      <w:szCs w:val="18"/>
    </w:rPr>
  </w:style>
  <w:style w:type="paragraph" w:customStyle="1" w:styleId="303">
    <w:name w:val="layui-layer-title1"/>
    <w:basedOn w:val="0"/>
    <w:pPr>
      <w:widowControl/>
      <w:shd w:val="clear" w:color="auto" w:fill="4476A7"/>
      <w:spacing w:before="100" w:beforeAutospacing="1" w:after="100" w:afterAutospacing="1" w:line="630" w:lineRule="atLeast"/>
      <w:jc w:val="left"/>
    </w:pPr>
    <w:rPr>
      <w:rFonts w:ascii="宋体" w:cs="宋体"/>
      <w:color w:val="FFFFFF"/>
      <w:kern w:val="0"/>
      <w:szCs w:val="21"/>
    </w:rPr>
  </w:style>
  <w:style w:type="paragraph" w:customStyle="1" w:styleId="304">
    <w:name w:val="layui-layer-btn4"/>
    <w:basedOn w:val="0"/>
    <w:pPr>
      <w:widowControl/>
      <w:pBdr>
        <w:top w:val="single" w:sz="6" w:space="8" w:color="E9E7E7"/>
      </w:pBdr>
      <w:spacing w:before="100" w:beforeAutospacing="1" w:after="100" w:afterAutospacing="1"/>
      <w:jc w:val="right"/>
    </w:pPr>
    <w:rPr>
      <w:rFonts w:ascii="宋体" w:cs="宋体"/>
      <w:kern w:val="0"/>
      <w:sz w:val="24"/>
    </w:rPr>
  </w:style>
  <w:style w:type="paragraph" w:customStyle="1" w:styleId="305">
    <w:name w:val="layui-layer-btn11"/>
    <w:basedOn w:val="0"/>
    <w:pPr>
      <w:widowControl/>
      <w:shd w:val="clear" w:color="auto" w:fill="C9C5C5"/>
      <w:spacing w:before="100" w:beforeAutospacing="1" w:after="100" w:afterAutospacing="1"/>
      <w:jc w:val="left"/>
    </w:pPr>
    <w:rPr>
      <w:rFonts w:ascii="宋体" w:cs="宋体"/>
      <w:kern w:val="0"/>
      <w:sz w:val="24"/>
    </w:rPr>
  </w:style>
  <w:style w:type="paragraph" w:customStyle="1" w:styleId="306">
    <w:name w:val="layui-layer-title2"/>
    <w:basedOn w:val="0"/>
    <w:pPr>
      <w:widowControl/>
      <w:shd w:val="clear" w:color="auto" w:fill="009F95"/>
      <w:spacing w:before="100" w:beforeAutospacing="1" w:after="100" w:afterAutospacing="1" w:line="630" w:lineRule="atLeast"/>
      <w:jc w:val="left"/>
    </w:pPr>
    <w:rPr>
      <w:rFonts w:ascii="宋体" w:cs="宋体"/>
      <w:color w:val="FFFFFF"/>
      <w:kern w:val="0"/>
      <w:szCs w:val="21"/>
    </w:rPr>
  </w:style>
  <w:style w:type="paragraph" w:customStyle="1" w:styleId="307">
    <w:name w:val="layui-layer-btn12"/>
    <w:basedOn w:val="0"/>
    <w:pPr>
      <w:widowControl/>
      <w:shd w:val="clear" w:color="auto" w:fill="92B8B1"/>
      <w:spacing w:before="100" w:beforeAutospacing="1" w:after="100" w:afterAutospacing="1"/>
      <w:jc w:val="left"/>
    </w:pPr>
    <w:rPr>
      <w:rFonts w:ascii="宋体" w:cs="宋体"/>
      <w:kern w:val="0"/>
      <w:sz w:val="24"/>
    </w:rPr>
  </w:style>
  <w:style w:type="paragraph" w:customStyle="1" w:styleId="308">
    <w:name w:val="button1"/>
    <w:basedOn w:val="0"/>
    <w:pPr>
      <w:widowControl/>
      <w:shd w:val="clear" w:color="auto" w:fill="3B91D7"/>
      <w:spacing w:before="100" w:beforeAutospacing="1" w:after="100" w:afterAutospacing="1" w:line="390" w:lineRule="atLeast"/>
      <w:jc w:val="center"/>
    </w:pPr>
    <w:rPr>
      <w:rFonts w:ascii="宋体" w:cs="宋体"/>
      <w:b/>
      <w:bCs/>
      <w:color w:val="FFFFFF"/>
      <w:kern w:val="0"/>
      <w:sz w:val="18"/>
      <w:szCs w:val="18"/>
    </w:rPr>
  </w:style>
  <w:style w:type="character" w:customStyle="1" w:styleId="309">
    <w:name w:val="未处理的提及5"/>
    <w:basedOn w:val="10"/>
    <w:rPr>
      <w:color w:val="605E5C"/>
      <w:shd w:val="clear" w:color="auto" w:fill="E1DFDD"/>
    </w:rPr>
  </w:style>
  <w:style w:type="character" w:customStyle="1" w:styleId="310">
    <w:name w:val="未处理的提及6"/>
    <w:basedOn w:val="10"/>
    <w:rPr>
      <w:color w:val="605E5C"/>
      <w:shd w:val="clear" w:color="auto" w:fill="E1DFDD"/>
    </w:rPr>
  </w:style>
  <w:style w:type="character" w:customStyle="1" w:styleId="311">
    <w:name w:val="未处理的提及7"/>
    <w:basedOn w:val="10"/>
    <w:rPr>
      <w:color w:val="605E5C"/>
      <w:shd w:val="clear" w:color="auto" w:fill="E1DFDD"/>
    </w:rPr>
  </w:style>
  <w:style w:type="character" w:customStyle="1" w:styleId="312">
    <w:name w:val="未处理的提及8"/>
    <w:basedOn w:val="10"/>
    <w:rPr>
      <w:color w:val="605E5C"/>
      <w:shd w:val="clear" w:color="auto" w:fill="E1DFDD"/>
    </w:rPr>
  </w:style>
  <w:style w:type="character" w:customStyle="1" w:styleId="313">
    <w:name w:val="未处理的提及9"/>
    <w:basedOn w:val="10"/>
    <w:rPr>
      <w:color w:val="605E5C"/>
      <w:shd w:val="clear" w:color="auto" w:fill="E1DFDD"/>
    </w:rPr>
  </w:style>
  <w:style w:type="character" w:customStyle="1" w:styleId="314">
    <w:name w:val="未处理的提及10"/>
    <w:basedOn w:val="10"/>
    <w:rPr>
      <w:color w:val="605E5C"/>
      <w:shd w:val="clear" w:color="auto" w:fill="E1DFDD"/>
    </w:rPr>
  </w:style>
  <w:style w:type="character" w:customStyle="1" w:styleId="315">
    <w:name w:val="未处理的提及11"/>
    <w:basedOn w:val="10"/>
    <w:rPr>
      <w:color w:val="605E5C"/>
      <w:shd w:val="clear" w:color="auto" w:fill="E1DFDD"/>
    </w:rPr>
  </w:style>
  <w:style w:type="character" w:customStyle="1" w:styleId="316">
    <w:name w:val="未处理的提及12"/>
    <w:basedOn w:val="10"/>
    <w:rPr>
      <w:color w:val="605E5C"/>
      <w:shd w:val="clear" w:color="auto" w:fill="E1DFDD"/>
    </w:rPr>
  </w:style>
  <w:style w:type="character" w:customStyle="1" w:styleId="317">
    <w:name w:val="未处理的提及13"/>
    <w:basedOn w:val="10"/>
    <w:rPr>
      <w:color w:val="605E5C"/>
      <w:shd w:val="clear" w:color="auto" w:fill="E1DFDD"/>
    </w:rPr>
  </w:style>
  <w:style w:type="character" w:customStyle="1" w:styleId="318">
    <w:name w:val="标题 1 字符"/>
    <w:rPr>
      <w:rFonts w:ascii="Times New Roman" w:eastAsia="宋体" w:cs="Times New Roman" w:hAnsi="Times New Roman"/>
      <w:b/>
      <w:bCs/>
      <w:kern w:val="44"/>
      <w:sz w:val="44"/>
      <w:szCs w:val="44"/>
    </w:rPr>
  </w:style>
  <w:style w:type="character" w:customStyle="1" w:styleId="319">
    <w:name w:val="未处理的提及14"/>
    <w:basedOn w:val="10"/>
    <w:rPr>
      <w:color w:val="605E5C"/>
      <w:shd w:val="clear" w:color="auto" w:fill="E1DFDD"/>
    </w:rPr>
  </w:style>
  <w:style w:type="character" w:customStyle="1" w:styleId="320">
    <w:name w:val="未处理的提及15"/>
    <w:basedOn w:val="10"/>
    <w:rPr>
      <w:color w:val="605E5C"/>
      <w:shd w:val="clear" w:color="auto" w:fill="E1DFDD"/>
    </w:rPr>
  </w:style>
  <w:style w:type="character" w:customStyle="1" w:styleId="321">
    <w:name w:val="未处理的提及16"/>
    <w:basedOn w:val="10"/>
    <w:rPr>
      <w:color w:val="605E5C"/>
      <w:shd w:val="clear" w:color="auto" w:fill="E1DFDD"/>
    </w:rPr>
  </w:style>
  <w:style w:type="character" w:customStyle="1" w:styleId="322">
    <w:name w:val="未处理的提及17"/>
    <w:basedOn w:val="10"/>
    <w:rPr>
      <w:color w:val="605E5C"/>
      <w:shd w:val="clear" w:color="auto" w:fill="E1DFDD"/>
    </w:rPr>
  </w:style>
  <w:style w:type="character" w:customStyle="1" w:styleId="323">
    <w:name w:val="未处理的提及18"/>
    <w:basedOn w:val="10"/>
    <w:rPr>
      <w:color w:val="605E5C"/>
      <w:shd w:val="clear" w:color="auto" w:fill="E1DFDD"/>
    </w:rPr>
  </w:style>
  <w:style w:type="character" w:customStyle="1" w:styleId="324">
    <w:name w:val="未处理的提及19"/>
    <w:basedOn w:val="10"/>
    <w:rPr>
      <w:color w:val="605E5C"/>
      <w:shd w:val="clear" w:color="auto" w:fill="E1DFDD"/>
    </w:rPr>
  </w:style>
  <w:style w:type="character" w:customStyle="1" w:styleId="325">
    <w:name w:val="未处理的提及20"/>
    <w:basedOn w:val="10"/>
    <w:rPr>
      <w:color w:val="605E5C"/>
      <w:shd w:val="clear" w:color="auto" w:fill="E1DFDD"/>
    </w:rPr>
  </w:style>
  <w:style w:type="character" w:customStyle="1" w:styleId="326">
    <w:name w:val="未处理的提及21"/>
    <w:basedOn w:val="10"/>
    <w:rPr>
      <w:color w:val="605E5C"/>
      <w:shd w:val="clear" w:color="auto" w:fill="E1DFDD"/>
    </w:rPr>
  </w:style>
  <w:style w:type="character" w:customStyle="1" w:styleId="327">
    <w:name w:val="未处理的提及22"/>
    <w:basedOn w:val="10"/>
    <w:rPr>
      <w:color w:val="605E5C"/>
      <w:shd w:val="clear" w:color="auto" w:fill="E1DFDD"/>
    </w:rPr>
  </w:style>
  <w:style w:type="character" w:customStyle="1" w:styleId="328">
    <w:name w:val="未处理的提及23"/>
    <w:basedOn w:val="10"/>
    <w:rPr>
      <w:color w:val="605E5C"/>
      <w:shd w:val="clear" w:color="auto" w:fill="E1DFDD"/>
    </w:rPr>
  </w:style>
  <w:style w:type="character" w:customStyle="1" w:styleId="329">
    <w:name w:val="未处理的提及24"/>
    <w:basedOn w:val="10"/>
    <w:rPr>
      <w:color w:val="605E5C"/>
      <w:shd w:val="clear" w:color="auto" w:fill="E1DFDD"/>
    </w:rPr>
  </w:style>
  <w:style w:type="character" w:customStyle="1" w:styleId="330">
    <w:name w:val="未处理的提及25"/>
    <w:basedOn w:val="10"/>
    <w:rPr>
      <w:color w:val="605E5C"/>
      <w:shd w:val="clear" w:color="auto" w:fill="E1DFDD"/>
    </w:rPr>
  </w:style>
  <w:style w:type="character" w:customStyle="1" w:styleId="331">
    <w:name w:val="未处理的提及26"/>
    <w:basedOn w:val="10"/>
    <w:rPr>
      <w:color w:val="605E5C"/>
      <w:shd w:val="clear" w:color="auto" w:fill="E1DFDD"/>
    </w:rPr>
  </w:style>
  <w:style w:type="character" w:customStyle="1" w:styleId="332">
    <w:name w:val="未处理的提及27"/>
    <w:basedOn w:val="10"/>
    <w:rPr>
      <w:color w:val="605E5C"/>
      <w:shd w:val="clear" w:color="auto" w:fill="E1DFDD"/>
    </w:rPr>
  </w:style>
  <w:style w:type="character" w:customStyle="1" w:styleId="333">
    <w:name w:val="未处理的提及28"/>
    <w:basedOn w:val="10"/>
    <w:rPr>
      <w:color w:val="605E5C"/>
      <w:shd w:val="clear" w:color="auto" w:fill="E1DFDD"/>
    </w:rPr>
  </w:style>
  <w:style w:type="character" w:customStyle="1" w:styleId="334">
    <w:name w:val="未处理的提及29"/>
    <w:basedOn w:val="10"/>
    <w:rPr>
      <w:color w:val="605E5C"/>
      <w:shd w:val="clear" w:color="auto" w:fill="E1DFDD"/>
    </w:rPr>
  </w:style>
  <w:style w:type="paragraph" w:customStyle="1" w:styleId="335">
    <w:name w:val="题目"/>
    <w:next w:val="0"/>
    <w:pPr>
      <w:keepNext/>
      <w:outlineLvl w:val="0"/>
    </w:pPr>
    <w:rPr>
      <w:rFonts w:ascii="Arial Unicode MS" w:eastAsia="Helvetica" w:cs="Arial Unicode MS" w:hAnsi="Arial Unicode MS"/>
      <w:b/>
      <w:bCs/>
      <w:color w:val="000000"/>
      <w:sz w:val="36"/>
      <w:szCs w:val="36"/>
      <w:lang w:val="zh-CN" w:eastAsia="zh-CN" w:bidi="ar-SA"/>
    </w:rPr>
  </w:style>
  <w:style w:type="character" w:customStyle="1" w:styleId="336">
    <w:name w:val="未处理的提及30"/>
    <w:basedOn w:val="10"/>
    <w:rPr>
      <w:color w:val="605E5C"/>
      <w:shd w:val="clear" w:color="auto" w:fill="E1DFDD"/>
    </w:rPr>
  </w:style>
  <w:style w:type="character" w:customStyle="1" w:styleId="337">
    <w:name w:val="未处理的提及31"/>
    <w:basedOn w:val="10"/>
    <w:rPr>
      <w:color w:val="605E5C"/>
      <w:shd w:val="clear" w:color="auto" w:fill="E1DFDD"/>
    </w:rPr>
  </w:style>
  <w:style w:type="character" w:customStyle="1" w:styleId="338">
    <w:name w:val="未处理的提及32"/>
    <w:basedOn w:val="10"/>
    <w:rPr>
      <w:color w:val="605E5C"/>
      <w:shd w:val="clear" w:color="auto" w:fill="E1DFDD"/>
    </w:rPr>
  </w:style>
  <w:style w:type="character" w:customStyle="1" w:styleId="339">
    <w:name w:val="未处理的提及33"/>
    <w:basedOn w:val="10"/>
    <w:rPr>
      <w:color w:val="605E5C"/>
      <w:shd w:val="clear" w:color="auto" w:fill="E1DFDD"/>
    </w:rPr>
  </w:style>
  <w:style w:type="character" w:customStyle="1" w:styleId="340">
    <w:name w:val="ordinary-span-edit2"/>
    <w:basedOn w:val="10"/>
  </w:style>
  <w:style w:type="character" w:customStyle="1" w:styleId="341">
    <w:name w:val="未处理的提及34"/>
    <w:basedOn w:val="10"/>
    <w:rPr>
      <w:color w:val="605E5C"/>
      <w:shd w:val="clear" w:color="auto" w:fill="E1DFDD"/>
    </w:rPr>
  </w:style>
  <w:style w:type="character" w:customStyle="1" w:styleId="342">
    <w:name w:val="未处理的提及35"/>
    <w:basedOn w:val="10"/>
    <w:rPr>
      <w:color w:val="605E5C"/>
      <w:shd w:val="clear" w:color="auto" w:fill="E1DFDD"/>
    </w:rPr>
  </w:style>
  <w:style w:type="character" w:customStyle="1" w:styleId="343">
    <w:name w:val="未处理的提及36"/>
    <w:basedOn w:val="10"/>
    <w:rPr>
      <w:color w:val="605E5C"/>
      <w:shd w:val="clear" w:color="auto" w:fill="E1DFDD"/>
    </w:rPr>
  </w:style>
  <w:style w:type="character" w:customStyle="1" w:styleId="344">
    <w:name w:val="未处理的提及37"/>
    <w:basedOn w:val="10"/>
    <w:rPr>
      <w:color w:val="605E5C"/>
      <w:shd w:val="clear" w:color="auto" w:fill="E1DFDD"/>
    </w:rPr>
  </w:style>
  <w:style w:type="character" w:customStyle="1" w:styleId="345">
    <w:name w:val="未处理的提及38"/>
    <w:basedOn w:val="10"/>
    <w:rPr>
      <w:color w:val="605E5C"/>
      <w:shd w:val="clear" w:color="auto" w:fill="E1DFDD"/>
    </w:rPr>
  </w:style>
  <w:style w:type="character" w:customStyle="1" w:styleId="346">
    <w:name w:val="未处理的提及39"/>
    <w:basedOn w:val="10"/>
    <w:rPr>
      <w:color w:val="605E5C"/>
      <w:shd w:val="clear" w:color="auto" w:fill="E1DFDD"/>
    </w:rPr>
  </w:style>
  <w:style w:type="paragraph" w:customStyle="1" w:styleId="347">
    <w:name w:val="列表段落2"/>
    <w:basedOn w:val="0"/>
    <w:pPr>
      <w:ind w:firstLineChars="200" w:firstLine="200"/>
    </w:pPr>
  </w:style>
  <w:style w:type="character" w:customStyle="1" w:styleId="348">
    <w:name w:val="font7"/>
    <w:basedOn w:val="10"/>
  </w:style>
  <w:style w:type="character" w:customStyle="1" w:styleId="349">
    <w:name w:val="font6"/>
    <w:basedOn w:val="10"/>
  </w:style>
  <w:style w:type="character" w:customStyle="1" w:styleId="350">
    <w:name w:val="font8"/>
    <w:basedOn w:val="10"/>
  </w:style>
  <w:style w:type="character" w:customStyle="1" w:styleId="351">
    <w:name w:val="font9"/>
    <w:basedOn w:val="10"/>
  </w:style>
  <w:style w:type="character" w:customStyle="1" w:styleId="352">
    <w:name w:val="rich_media_meta"/>
    <w:basedOn w:val="10"/>
  </w:style>
  <w:style w:type="character" w:customStyle="1" w:styleId="353">
    <w:name w:val="未处理的提及40"/>
    <w:basedOn w:val="10"/>
    <w:rPr>
      <w:color w:val="605E5C"/>
      <w:shd w:val="clear" w:color="auto" w:fill="E1DFDD"/>
    </w:rPr>
  </w:style>
  <w:style w:type="character" w:customStyle="1" w:styleId="354">
    <w:name w:val="未处理的提及41"/>
    <w:basedOn w:val="10"/>
    <w:rPr>
      <w:color w:val="605E5C"/>
      <w:shd w:val="clear" w:color="auto" w:fill="E1DFDD"/>
    </w:rPr>
  </w:style>
  <w:style w:type="character" w:customStyle="1" w:styleId="355">
    <w:name w:val="未处理的提及42"/>
    <w:basedOn w:val="10"/>
    <w:rPr>
      <w:color w:val="605E5C"/>
      <w:shd w:val="clear" w:color="auto" w:fill="E1DFDD"/>
    </w:rPr>
  </w:style>
  <w:style w:type="character" w:customStyle="1" w:styleId="356">
    <w:name w:val="font10"/>
    <w:basedOn w:val="10"/>
  </w:style>
  <w:style w:type="character" w:customStyle="1" w:styleId="357">
    <w:name w:val="font1"/>
    <w:basedOn w:val="10"/>
  </w:style>
  <w:style w:type="character" w:customStyle="1" w:styleId="358">
    <w:name w:val="font4"/>
    <w:basedOn w:val="10"/>
  </w:style>
  <w:style w:type="character" w:customStyle="1" w:styleId="359">
    <w:name w:val="未处理的提及43"/>
    <w:basedOn w:val="10"/>
    <w:rPr>
      <w:color w:val="605E5C"/>
      <w:shd w:val="clear" w:color="auto" w:fill="E1DFDD"/>
    </w:rPr>
  </w:style>
  <w:style w:type="paragraph" w:customStyle="1" w:styleId="360">
    <w:name w:val="表格内容"/>
    <w:basedOn w:val="18"/>
    <w:pPr>
      <w:keepLines/>
      <w:widowControl w:val="0"/>
      <w:suppressAutoHyphens/>
    </w:pPr>
    <w:rPr>
      <w:rFonts w:ascii="Times New Roman" w:eastAsia="宋体" w:cs="Mangal" w:hAnsi="Times New Roman"/>
      <w:color w:val="000000"/>
      <w:sz w:val="24"/>
      <w:szCs w:val="24"/>
    </w:rPr>
  </w:style>
  <w:style w:type="character" w:customStyle="1" w:styleId="361">
    <w:name w:val="font5"/>
    <w:basedOn w:val="10"/>
  </w:style>
  <w:style w:type="character" w:customStyle="1" w:styleId="362">
    <w:name w:val="oj-italic"/>
    <w:basedOn w:val="10"/>
  </w:style>
  <w:style w:type="character" w:customStyle="1" w:styleId="363">
    <w:name w:val="未处理的提及44"/>
    <w:basedOn w:val="10"/>
    <w:rPr>
      <w:color w:val="605E5C"/>
      <w:shd w:val="clear" w:color="auto" w:fill="E1DFDD"/>
    </w:rPr>
  </w:style>
  <w:style w:type="character" w:customStyle="1" w:styleId="364">
    <w:name w:val="未处理的提及45"/>
    <w:basedOn w:val="10"/>
    <w:rPr>
      <w:color w:val="605E5C"/>
      <w:shd w:val="clear" w:color="auto" w:fill="E1DFDD"/>
    </w:rPr>
  </w:style>
  <w:style w:type="character" w:customStyle="1" w:styleId="365">
    <w:name w:val="未处理的提及46"/>
    <w:basedOn w:val="10"/>
    <w:rPr>
      <w:color w:val="605E5C"/>
      <w:shd w:val="clear" w:color="auto" w:fill="E1DFDD"/>
    </w:rPr>
  </w:style>
  <w:style w:type="paragraph" w:customStyle="1" w:styleId="366">
    <w:name w:val="ordinary-output"/>
    <w:basedOn w:val="0"/>
    <w:pPr>
      <w:widowControl/>
      <w:spacing w:before="100" w:beforeAutospacing="1" w:after="100" w:afterAutospacing="1" w:line="450" w:lineRule="atLeast"/>
      <w:jc w:val="left"/>
    </w:pPr>
    <w:rPr>
      <w:rFonts w:ascii="宋体" w:cs="宋体"/>
      <w:color w:val="333333"/>
      <w:kern w:val="0"/>
      <w:sz w:val="36"/>
      <w:szCs w:val="36"/>
    </w:rPr>
  </w:style>
  <w:style w:type="paragraph" w:customStyle="1" w:styleId="367">
    <w:name w:val="luoma-pinyin-kor"/>
    <w:basedOn w:val="0"/>
    <w:pPr>
      <w:widowControl/>
      <w:spacing w:before="100" w:beforeAutospacing="1" w:after="100" w:afterAutospacing="1" w:line="330" w:lineRule="atLeast"/>
      <w:jc w:val="left"/>
    </w:pPr>
    <w:rPr>
      <w:rFonts w:ascii="宋体" w:cs="宋体"/>
      <w:color w:val="333333"/>
      <w:kern w:val="0"/>
      <w:sz w:val="24"/>
    </w:rPr>
  </w:style>
  <w:style w:type="character" w:customStyle="1" w:styleId="368">
    <w:name w:val="luoma-output-item1"/>
    <w:basedOn w:val="10"/>
  </w:style>
  <w:style w:type="character" w:customStyle="1" w:styleId="369">
    <w:name w:val="luoma-output-kor"/>
    <w:basedOn w:val="10"/>
  </w:style>
  <w:style w:type="character" w:customStyle="1" w:styleId="370">
    <w:name w:val="未处理的提及47"/>
    <w:basedOn w:val="10"/>
    <w:rPr>
      <w:color w:val="605E5C"/>
      <w:shd w:val="clear" w:color="auto" w:fill="E1DFDD"/>
    </w:rPr>
  </w:style>
  <w:style w:type="character" w:customStyle="1" w:styleId="371">
    <w:name w:val="未处理的提及48"/>
    <w:basedOn w:val="10"/>
    <w:rPr>
      <w:color w:val="605E5C"/>
      <w:shd w:val="clear" w:color="auto" w:fill="E1DFDD"/>
    </w:rPr>
  </w:style>
  <w:style w:type="character" w:customStyle="1" w:styleId="372">
    <w:name w:val="未处理的提及49"/>
    <w:basedOn w:val="10"/>
    <w:rPr>
      <w:color w:val="605E5C"/>
      <w:shd w:val="clear" w:color="auto" w:fill="E1DFDD"/>
    </w:rPr>
  </w:style>
  <w:style w:type="character" w:customStyle="1" w:styleId="373">
    <w:name w:val="未处理的提及50"/>
    <w:basedOn w:val="10"/>
    <w:rPr>
      <w:color w:val="605E5C"/>
      <w:shd w:val="clear" w:color="auto" w:fill="E1DFDD"/>
    </w:rPr>
  </w:style>
  <w:style w:type="character" w:customStyle="1" w:styleId="374">
    <w:name w:val="未处理的提及51"/>
    <w:basedOn w:val="10"/>
    <w:rPr>
      <w:color w:val="605E5C"/>
      <w:shd w:val="clear" w:color="auto" w:fill="E1DFDD"/>
    </w:rPr>
  </w:style>
  <w:style w:type="character" w:customStyle="1" w:styleId="375">
    <w:name w:val="font12"/>
    <w:basedOn w:val="10"/>
  </w:style>
  <w:style w:type="character" w:customStyle="1" w:styleId="376">
    <w:name w:val="font11"/>
    <w:basedOn w:val="10"/>
  </w:style>
  <w:style w:type="character" w:customStyle="1" w:styleId="377">
    <w:name w:val="font13"/>
    <w:basedOn w:val="10"/>
  </w:style>
  <w:style w:type="character" w:customStyle="1" w:styleId="378">
    <w:name w:val="未处理的提及52"/>
    <w:basedOn w:val="10"/>
    <w:rPr>
      <w:color w:val="605E5C"/>
      <w:shd w:val="clear" w:color="auto" w:fill="E1DFDD"/>
    </w:rPr>
  </w:style>
  <w:style w:type="character" w:customStyle="1" w:styleId="379">
    <w:name w:val="未处理的提及53"/>
    <w:basedOn w:val="10"/>
    <w:rPr>
      <w:color w:val="605E5C"/>
      <w:shd w:val="clear" w:color="auto" w:fill="E1DFDD"/>
    </w:rPr>
  </w:style>
  <w:style w:type="character" w:customStyle="1" w:styleId="380">
    <w:name w:val="font0"/>
    <w:basedOn w:val="10"/>
  </w:style>
  <w:style w:type="character" w:customStyle="1" w:styleId="381">
    <w:name w:val="font3"/>
    <w:basedOn w:val="10"/>
  </w:style>
  <w:style w:type="character" w:customStyle="1" w:styleId="382">
    <w:name w:val="font2"/>
    <w:basedOn w:val="10"/>
  </w:style>
  <w:style w:type="character" w:customStyle="1" w:styleId="383">
    <w:name w:val="未处理的提及54"/>
    <w:basedOn w:val="10"/>
    <w:rPr>
      <w:color w:val="605E5C"/>
      <w:shd w:val="clear" w:color="auto" w:fill="E1DFDD"/>
    </w:rPr>
  </w:style>
  <w:style w:type="character" w:customStyle="1" w:styleId="384">
    <w:name w:val="未处理的提及55"/>
    <w:basedOn w:val="10"/>
    <w:rPr>
      <w:color w:val="605E5C"/>
      <w:shd w:val="clear" w:color="auto" w:fill="E1DFDD"/>
    </w:rPr>
  </w:style>
  <w:style w:type="character" w:customStyle="1" w:styleId="385">
    <w:name w:val="未处理的提及56"/>
    <w:basedOn w:val="10"/>
    <w:rPr>
      <w:color w:val="605E5C"/>
      <w:shd w:val="clear" w:color="auto" w:fill="E1DFDD"/>
    </w:rPr>
  </w:style>
  <w:style w:type="character" w:customStyle="1" w:styleId="386">
    <w:name w:val="未处理的提及57"/>
    <w:basedOn w:val="10"/>
    <w:rPr>
      <w:color w:val="605E5C"/>
      <w:shd w:val="clear" w:color="auto" w:fill="E1DFDD"/>
    </w:rPr>
  </w:style>
  <w:style w:type="character" w:customStyle="1" w:styleId="387">
    <w:name w:val="未处理的提及58"/>
    <w:basedOn w:val="10"/>
    <w:rPr>
      <w:color w:val="605E5C"/>
      <w:shd w:val="clear" w:color="auto" w:fill="E1DFDD"/>
    </w:rPr>
  </w:style>
  <w:style w:type="character" w:customStyle="1" w:styleId="388">
    <w:name w:val="未处理的提及59"/>
    <w:basedOn w:val="10"/>
    <w:rPr>
      <w:color w:val="605E5C"/>
      <w:shd w:val="clear" w:color="auto" w:fill="E1DFDD"/>
    </w:rPr>
  </w:style>
  <w:style w:type="paragraph" w:customStyle="1" w:styleId="389">
    <w:name w:val="修订2"/>
    <w:rPr>
      <w:rFonts w:ascii="Times New Roman" w:eastAsia="宋体" w:cs="Times New Roman" w:hAnsi="Times New Roman"/>
      <w:kern w:val="2"/>
      <w:sz w:val="21"/>
      <w:szCs w:val="24"/>
      <w:lang w:val="en-US" w:eastAsia="zh-CN" w:bidi="ar-SA"/>
    </w:rPr>
  </w:style>
  <w:style w:type="character" w:customStyle="1" w:styleId="390">
    <w:name w:val="未处理的提及60"/>
    <w:basedOn w:val="10"/>
    <w:rPr>
      <w:color w:val="605E5C"/>
      <w:shd w:val="clear" w:color="auto" w:fill="E1DFDD"/>
    </w:rPr>
  </w:style>
  <w:style w:type="character" w:customStyle="1" w:styleId="391">
    <w:name w:val="未处理的提及61"/>
    <w:basedOn w:val="10"/>
    <w:rPr>
      <w:color w:val="605E5C"/>
      <w:shd w:val="clear" w:color="auto" w:fill="E1DFDD"/>
    </w:rPr>
  </w:style>
  <w:style w:type="character" w:customStyle="1" w:styleId="392">
    <w:name w:val="未处理的提及62"/>
    <w:basedOn w:val="10"/>
    <w:rPr>
      <w:color w:val="605E5C"/>
      <w:shd w:val="clear" w:color="auto" w:fill="E1DFDD"/>
    </w:rPr>
  </w:style>
  <w:style w:type="character" w:customStyle="1" w:styleId="393">
    <w:name w:val="未处理的提及63"/>
    <w:basedOn w:val="10"/>
    <w:rPr>
      <w:color w:val="605E5C"/>
      <w:shd w:val="clear" w:color="auto" w:fill="E1DFDD"/>
    </w:rPr>
  </w:style>
  <w:style w:type="character" w:customStyle="1" w:styleId="394">
    <w:name w:val="jlqj4b"/>
    <w:basedOn w:val="10"/>
  </w:style>
  <w:style w:type="character" w:customStyle="1" w:styleId="395">
    <w:name w:val="未处理的提及64"/>
    <w:basedOn w:val="10"/>
    <w:rPr>
      <w:color w:val="605E5C"/>
      <w:shd w:val="clear" w:color="auto" w:fill="E1DFDD"/>
    </w:rPr>
  </w:style>
  <w:style w:type="character" w:customStyle="1" w:styleId="396">
    <w:name w:val="未处理的提及65"/>
    <w:basedOn w:val="10"/>
    <w:rPr>
      <w:color w:val="605E5C"/>
      <w:shd w:val="clear" w:color="auto" w:fill="E1DFDD"/>
    </w:rPr>
  </w:style>
  <w:style w:type="character" w:customStyle="1" w:styleId="397">
    <w:name w:val="oj-super"/>
    <w:basedOn w:val="10"/>
  </w:style>
  <w:style w:type="character" w:customStyle="1" w:styleId="398">
    <w:name w:val="未处理的提及66"/>
    <w:basedOn w:val="10"/>
    <w:rPr>
      <w:color w:val="605E5C"/>
      <w:shd w:val="clear" w:color="auto" w:fill="E1DFDD"/>
    </w:rPr>
  </w:style>
  <w:style w:type="character" w:customStyle="1" w:styleId="399">
    <w:name w:val="未处理的提及67"/>
    <w:basedOn w:val="10"/>
    <w:rPr>
      <w:color w:val="605E5C"/>
      <w:shd w:val="clear" w:color="auto" w:fill="E1DFDD"/>
    </w:rPr>
  </w:style>
  <w:style w:type="character" w:customStyle="1" w:styleId="400">
    <w:name w:val="未处理的提及68"/>
    <w:basedOn w:val="10"/>
    <w:rPr>
      <w:color w:val="605E5C"/>
      <w:shd w:val="clear" w:color="auto" w:fill="E1DFDD"/>
    </w:rPr>
  </w:style>
  <w:style w:type="character" w:customStyle="1" w:styleId="401">
    <w:name w:val="未处理的提及69"/>
    <w:basedOn w:val="10"/>
    <w:rPr>
      <w:color w:val="605E5C"/>
      <w:shd w:val="clear" w:color="auto" w:fill="E1DFDD"/>
    </w:rPr>
  </w:style>
  <w:style w:type="character" w:customStyle="1" w:styleId="402">
    <w:name w:val="未处理的提及70"/>
    <w:basedOn w:val="10"/>
    <w:rPr>
      <w:color w:val="605E5C"/>
      <w:shd w:val="clear" w:color="auto" w:fill="E1DFDD"/>
    </w:rPr>
  </w:style>
  <w:style w:type="character" w:customStyle="1" w:styleId="403">
    <w:name w:val="未处理的提及71"/>
    <w:basedOn w:val="10"/>
    <w:rPr>
      <w:color w:val="605E5C"/>
      <w:shd w:val="clear" w:color="auto" w:fill="E1DFDD"/>
    </w:rPr>
  </w:style>
  <w:style w:type="character" w:customStyle="1" w:styleId="404">
    <w:name w:val="未处理的提及72"/>
    <w:basedOn w:val="10"/>
    <w:rPr>
      <w:color w:val="605E5C"/>
      <w:shd w:val="clear" w:color="auto" w:fill="E1DFDD"/>
    </w:rPr>
  </w:style>
  <w:style w:type="character" w:customStyle="1" w:styleId="405">
    <w:name w:val="未处理的提及73"/>
    <w:basedOn w:val="10"/>
    <w:rPr>
      <w:color w:val="605E5C"/>
      <w:shd w:val="clear" w:color="auto" w:fill="E1DFDD"/>
    </w:rPr>
  </w:style>
  <w:style w:type="character" w:customStyle="1" w:styleId="406">
    <w:name w:val="未处理的提及74"/>
    <w:basedOn w:val="10"/>
    <w:rPr>
      <w:color w:val="605E5C"/>
      <w:shd w:val="clear" w:color="auto" w:fill="E1DFDD"/>
    </w:rPr>
  </w:style>
  <w:style w:type="character" w:customStyle="1" w:styleId="407">
    <w:name w:val="未处理的提及75"/>
    <w:basedOn w:val="10"/>
    <w:rPr>
      <w:color w:val="605E5C"/>
      <w:shd w:val="clear" w:color="auto" w:fill="E1DFDD"/>
    </w:rPr>
  </w:style>
  <w:style w:type="character" w:customStyle="1" w:styleId="408">
    <w:name w:val="未处理的提及76"/>
    <w:basedOn w:val="10"/>
    <w:rPr>
      <w:color w:val="605E5C"/>
      <w:shd w:val="clear" w:color="auto" w:fill="E1DFDD"/>
    </w:rPr>
  </w:style>
  <w:style w:type="character" w:customStyle="1" w:styleId="409">
    <w:name w:val="未处理的提及77"/>
    <w:basedOn w:val="10"/>
    <w:rPr>
      <w:color w:val="605E5C"/>
      <w:shd w:val="clear" w:color="auto" w:fill="E1DFDD"/>
    </w:rPr>
  </w:style>
  <w:style w:type="character" w:customStyle="1" w:styleId="410">
    <w:name w:val="未处理的提及78"/>
    <w:basedOn w:val="10"/>
    <w:rPr>
      <w:color w:val="605E5C"/>
      <w:shd w:val="clear" w:color="auto" w:fill="E1DFDD"/>
    </w:rPr>
  </w:style>
  <w:style w:type="character" w:customStyle="1" w:styleId="411">
    <w:name w:val="未处理的提及79"/>
    <w:basedOn w:val="10"/>
    <w:rPr>
      <w:color w:val="605E5C"/>
      <w:shd w:val="clear" w:color="auto" w:fill="E1DFDD"/>
    </w:rPr>
  </w:style>
  <w:style w:type="character" w:customStyle="1" w:styleId="412">
    <w:name w:val="viiyi"/>
    <w:basedOn w:val="10"/>
  </w:style>
  <w:style w:type="character" w:customStyle="1" w:styleId="413">
    <w:name w:val="未处理的提及80"/>
    <w:basedOn w:val="10"/>
    <w:rPr>
      <w:color w:val="605E5C"/>
      <w:shd w:val="clear" w:color="auto" w:fill="E1DFDD"/>
    </w:rPr>
  </w:style>
  <w:style w:type="character" w:customStyle="1" w:styleId="414">
    <w:name w:val="未处理的提及81"/>
    <w:basedOn w:val="10"/>
    <w:rPr>
      <w:color w:val="605E5C"/>
      <w:shd w:val="clear" w:color="auto" w:fill="E1DFDD"/>
    </w:rPr>
  </w:style>
  <w:style w:type="character" w:customStyle="1" w:styleId="415">
    <w:name w:val="未处理的提及82"/>
    <w:basedOn w:val="10"/>
    <w:rPr>
      <w:color w:val="605E5C"/>
      <w:shd w:val="clear" w:color="auto" w:fill="E1DFDD"/>
    </w:rPr>
  </w:style>
  <w:style w:type="character" w:customStyle="1" w:styleId="416">
    <w:name w:val="未处理的提及83"/>
    <w:basedOn w:val="10"/>
    <w:rPr>
      <w:color w:val="605E5C"/>
      <w:shd w:val="clear" w:color="auto" w:fill="E1DFDD"/>
    </w:rPr>
  </w:style>
  <w:style w:type="character" w:customStyle="1" w:styleId="417">
    <w:name w:val="未处理的提及84"/>
    <w:basedOn w:val="10"/>
    <w:rPr>
      <w:color w:val="605E5C"/>
      <w:shd w:val="clear" w:color="auto" w:fill="E1DFDD"/>
    </w:rPr>
  </w:style>
  <w:style w:type="character" w:customStyle="1" w:styleId="418">
    <w:name w:val="未处理的提及85"/>
    <w:basedOn w:val="10"/>
    <w:rPr>
      <w:color w:val="605E5C"/>
      <w:shd w:val="clear" w:color="auto" w:fill="E1DFDD"/>
    </w:rPr>
  </w:style>
  <w:style w:type="character" w:customStyle="1" w:styleId="419">
    <w:name w:val="未处理的提及86"/>
    <w:basedOn w:val="10"/>
    <w:rPr>
      <w:color w:val="605E5C"/>
      <w:shd w:val="clear" w:color="auto" w:fill="E1DFDD"/>
    </w:rPr>
  </w:style>
  <w:style w:type="character" w:customStyle="1" w:styleId="420">
    <w:name w:val="未处理的提及87"/>
    <w:basedOn w:val="10"/>
    <w:rPr>
      <w:color w:val="605E5C"/>
      <w:shd w:val="clear" w:color="auto" w:fill="E1DFDD"/>
    </w:rPr>
  </w:style>
  <w:style w:type="character" w:customStyle="1" w:styleId="421">
    <w:name w:val="oj-bold"/>
    <w:basedOn w:val="10"/>
  </w:style>
  <w:style w:type="character" w:customStyle="1" w:styleId="422">
    <w:name w:val="未处理的提及88"/>
    <w:basedOn w:val="10"/>
    <w:rPr>
      <w:color w:val="605E5C"/>
      <w:shd w:val="clear" w:color="auto" w:fill="E1DFDD"/>
    </w:rPr>
  </w:style>
  <w:style w:type="character" w:customStyle="1" w:styleId="423">
    <w:name w:val="未处理的提及89"/>
    <w:basedOn w:val="10"/>
    <w:rPr>
      <w:color w:val="605E5C"/>
      <w:shd w:val="clear" w:color="auto" w:fill="E1DFDD"/>
    </w:rPr>
  </w:style>
  <w:style w:type="character" w:customStyle="1" w:styleId="424">
    <w:name w:val="未处理的提及90"/>
    <w:basedOn w:val="10"/>
    <w:rPr>
      <w:color w:val="605E5C"/>
      <w:shd w:val="clear" w:color="auto" w:fill="E1DFDD"/>
    </w:rPr>
  </w:style>
  <w:style w:type="character" w:customStyle="1" w:styleId="425">
    <w:name w:val="未处理的提及91"/>
    <w:basedOn w:val="10"/>
    <w:rPr>
      <w:color w:val="605E5C"/>
      <w:shd w:val="clear" w:color="auto" w:fill="E1DFDD"/>
    </w:rPr>
  </w:style>
  <w:style w:type="character" w:customStyle="1" w:styleId="426">
    <w:name w:val="未处理的提及92"/>
    <w:basedOn w:val="10"/>
    <w:rPr>
      <w:color w:val="605E5C"/>
      <w:shd w:val="clear" w:color="auto" w:fill="E1DFDD"/>
    </w:rPr>
  </w:style>
  <w:style w:type="character" w:customStyle="1" w:styleId="427">
    <w:name w:val="未处理的提及93"/>
    <w:basedOn w:val="10"/>
    <w:rPr>
      <w:color w:val="605E5C"/>
      <w:shd w:val="clear" w:color="auto" w:fill="E1DFDD"/>
    </w:rPr>
  </w:style>
  <w:style w:type="character" w:customStyle="1" w:styleId="428">
    <w:name w:val="未处理的提及94"/>
    <w:basedOn w:val="10"/>
    <w:rPr>
      <w:color w:val="605E5C"/>
      <w:shd w:val="clear" w:color="auto" w:fill="E1DFDD"/>
    </w:rPr>
  </w:style>
  <w:style w:type="character" w:customStyle="1" w:styleId="429">
    <w:name w:val="未处理的提及95"/>
    <w:basedOn w:val="10"/>
    <w:rPr>
      <w:color w:val="605E5C"/>
      <w:shd w:val="clear" w:color="auto" w:fill="E1DFDD"/>
    </w:rPr>
  </w:style>
  <w:style w:type="character" w:customStyle="1" w:styleId="430">
    <w:name w:val="未处理的提及96"/>
    <w:basedOn w:val="10"/>
    <w:rPr>
      <w:color w:val="605E5C"/>
      <w:shd w:val="clear" w:color="auto" w:fill="E1DFDD"/>
    </w:rPr>
  </w:style>
  <w:style w:type="character" w:customStyle="1" w:styleId="431">
    <w:name w:val="未处理的提及97"/>
    <w:basedOn w:val="10"/>
    <w:rPr>
      <w:color w:val="605E5C"/>
      <w:shd w:val="clear" w:color="auto" w:fill="E1DFDD"/>
    </w:rPr>
  </w:style>
  <w:style w:type="character" w:customStyle="1" w:styleId="432">
    <w:name w:val="未处理的提及98"/>
    <w:basedOn w:val="10"/>
    <w:rPr>
      <w:color w:val="605E5C"/>
      <w:shd w:val="clear" w:color="auto" w:fill="E1DFDD"/>
    </w:rPr>
  </w:style>
  <w:style w:type="character" w:customStyle="1" w:styleId="433">
    <w:name w:val="未处理的提及99"/>
    <w:basedOn w:val="10"/>
    <w:rPr>
      <w:color w:val="605E5C"/>
      <w:shd w:val="clear" w:color="auto" w:fill="E1DFDD"/>
    </w:rPr>
  </w:style>
  <w:style w:type="paragraph" w:styleId="434">
    <w:name w:val="List Paragraph"/>
    <w:basedOn w:val="0"/>
    <w:pPr>
      <w:ind w:firstLineChars="200" w:firstLine="200"/>
    </w:pPr>
  </w:style>
  <w:style w:type="character" w:customStyle="1" w:styleId="435">
    <w:name w:val="未处理的提及100"/>
    <w:basedOn w:val="10"/>
    <w:rPr>
      <w:color w:val="605E5C"/>
      <w:shd w:val="clear" w:color="auto" w:fill="E1DFDD"/>
    </w:rPr>
  </w:style>
  <w:style w:type="character" w:customStyle="1" w:styleId="436">
    <w:name w:val="未处理的提及101"/>
    <w:basedOn w:val="10"/>
    <w:rPr>
      <w:color w:val="605E5C"/>
      <w:shd w:val="clear" w:color="auto" w:fill="E1DFDD"/>
    </w:rPr>
  </w:style>
  <w:style w:type="character" w:customStyle="1" w:styleId="437">
    <w:name w:val="mark9ptmmceyu"/>
    <w:basedOn w:val="10"/>
  </w:style>
  <w:style w:type="paragraph" w:customStyle="1" w:styleId="438">
    <w:name w:val="修订3"/>
    <w:rPr>
      <w:rFonts w:ascii="Times New Roman" w:eastAsia="宋体" w:cs="Times New Roman" w:hAnsi="Times New Roman"/>
      <w:kern w:val="2"/>
      <w:sz w:val="21"/>
      <w:szCs w:val="24"/>
      <w:lang w:val="en-US" w:eastAsia="zh-CN" w:bidi="ar-SA"/>
    </w:rPr>
  </w:style>
  <w:style w:type="character" w:customStyle="1" w:styleId="439">
    <w:name w:val="未处理的提及102"/>
    <w:basedOn w:val="10"/>
    <w:rPr>
      <w:color w:val="605E5C"/>
      <w:shd w:val="clear" w:color="auto" w:fill="E1DFDD"/>
    </w:rPr>
  </w:style>
  <w:style w:type="paragraph" w:customStyle="1" w:styleId="440">
    <w:name w:val="p"/>
    <w:basedOn w:val="0"/>
    <w:pPr>
      <w:widowControl/>
      <w:spacing w:before="100" w:beforeAutospacing="1" w:after="100" w:afterAutospacing="1"/>
      <w:jc w:val="left"/>
    </w:pPr>
    <w:rPr>
      <w:rFonts w:ascii="宋体" w:cs="宋体" w:hAnsi="宋体"/>
      <w:kern w:val="0"/>
      <w:sz w:val="24"/>
    </w:rPr>
  </w:style>
  <w:style w:type="character" w:customStyle="1" w:styleId="441">
    <w:name w:val="未处理的提及103"/>
    <w:basedOn w:val="10"/>
    <w:rPr>
      <w:color w:val="605E5C"/>
      <w:shd w:val="clear" w:color="auto" w:fill="E1DFDD"/>
    </w:rPr>
  </w:style>
  <w:style w:type="paragraph" w:customStyle="1" w:styleId="442">
    <w:name w:val="paragraph_paragraph__nycys"/>
    <w:basedOn w:val="0"/>
    <w:pPr>
      <w:widowControl/>
      <w:spacing w:before="100" w:beforeAutospacing="1" w:after="100" w:afterAutospacing="1"/>
      <w:jc w:val="left"/>
    </w:pPr>
    <w:rPr>
      <w:rFonts w:ascii="宋体" w:cs="宋体" w:hAnsi="宋体"/>
      <w:kern w:val="0"/>
      <w:sz w:val="24"/>
    </w:rPr>
  </w:style>
  <w:style w:type="character" w:customStyle="1" w:styleId="443">
    <w:name w:val="ds_ext_text-tov6w"/>
    <w:basedOn w:val="10"/>
  </w:style>
  <w:style w:type="character" w:customStyle="1" w:styleId="444">
    <w:name w:val="未处理的提及104"/>
    <w:basedOn w:val="10"/>
    <w:rPr>
      <w:color w:val="605E5C"/>
      <w:shd w:val="clear" w:color="auto" w:fill="E1DFDD"/>
    </w:rPr>
  </w:style>
  <w:style w:type="character" w:customStyle="1" w:styleId="445">
    <w:name w:val="未处理的提及105"/>
    <w:basedOn w:val="10"/>
    <w:rPr>
      <w:color w:val="605E5C"/>
      <w:shd w:val="clear" w:color="auto" w:fill="E1DFDD"/>
    </w:rPr>
  </w:style>
  <w:style w:type="character" w:customStyle="1" w:styleId="446">
    <w:name w:val="未处理的提及106"/>
    <w:basedOn w:val="10"/>
    <w:rPr>
      <w:color w:val="605E5C"/>
      <w:shd w:val="clear" w:color="auto" w:fill="E1DFDD"/>
    </w:rPr>
  </w:style>
  <w:style w:type="character" w:customStyle="1" w:styleId="447">
    <w:name w:val="15"/>
    <w:basedOn w:val="10"/>
  </w:style>
  <w:style w:type="character" w:customStyle="1" w:styleId="448">
    <w:name w:val="17"/>
    <w:basedOn w:val="10"/>
  </w:style>
  <w:style w:type="character" w:customStyle="1" w:styleId="449">
    <w:name w:val="16"/>
    <w:basedOn w:val="10"/>
  </w:style>
  <w:style w:type="character" w:customStyle="1" w:styleId="450">
    <w:name w:val="ediassetstextcon"/>
    <w:basedOn w:val="10"/>
  </w:style>
  <w:style w:type="character" w:customStyle="1" w:styleId="451">
    <w:name w:val="未处理的提及107"/>
    <w:basedOn w:val="10"/>
    <w:rPr>
      <w:color w:val="605E5C"/>
      <w:shd w:val="clear" w:color="auto" w:fill="E1DFDD"/>
    </w:rPr>
  </w:style>
  <w:style w:type="character" w:customStyle="1" w:styleId="452">
    <w:name w:val="未处理的提及108"/>
    <w:basedOn w:val="10"/>
    <w:rPr>
      <w:color w:val="605E5C"/>
      <w:shd w:val="clear" w:color="auto" w:fill="E1DFDD"/>
    </w:rPr>
  </w:style>
  <w:style w:type="character" w:customStyle="1" w:styleId="453">
    <w:name w:val="未处理的提及109"/>
    <w:basedOn w:val="10"/>
    <w:rPr>
      <w:color w:val="605E5C"/>
      <w:shd w:val="clear" w:color="auto" w:fill="E1DFDD"/>
    </w:rPr>
  </w:style>
  <w:style w:type="character" w:customStyle="1" w:styleId="454">
    <w:name w:val="未处理的提及110"/>
    <w:basedOn w:val="10"/>
    <w:rPr>
      <w:color w:val="605E5C"/>
      <w:shd w:val="clear" w:color="auto" w:fill="E1DFDD"/>
    </w:rPr>
  </w:style>
  <w:style w:type="character" w:customStyle="1" w:styleId="455">
    <w:name w:val="c-color-gray2"/>
    <w:basedOn w:val="10"/>
  </w:style>
  <w:style w:type="character" w:customStyle="1" w:styleId="456">
    <w:name w:val="content-right_8zs40"/>
    <w:basedOn w:val="10"/>
  </w:style>
  <w:style w:type="character" w:customStyle="1" w:styleId="457">
    <w:name w:val="content-right8zs401"/>
    <w:basedOn w:val="10"/>
  </w:style>
  <w:style w:type="character" w:customStyle="1" w:styleId="458">
    <w:name w:val="未处理的提及111"/>
    <w:basedOn w:val="10"/>
    <w:rPr>
      <w:color w:val="605E5C"/>
      <w:shd w:val="clear" w:color="auto" w:fill="E1DFDD"/>
    </w:rPr>
  </w:style>
  <w:style w:type="paragraph" w:customStyle="1" w:styleId="459">
    <w:name w:val="_tgt"/>
    <w:basedOn w:val="0"/>
    <w:pPr>
      <w:widowControl/>
      <w:spacing w:before="100" w:beforeAutospacing="1" w:after="100" w:afterAutospacing="1"/>
      <w:jc w:val="left"/>
    </w:pPr>
    <w:rPr>
      <w:rFonts w:ascii="宋体" w:cs="宋体" w:hAnsi="宋体"/>
      <w:kern w:val="0"/>
      <w:sz w:val="24"/>
    </w:rPr>
  </w:style>
  <w:style w:type="character" w:customStyle="1" w:styleId="460">
    <w:name w:val="transsent"/>
    <w:basedOn w:val="10"/>
  </w:style>
  <w:style w:type="character" w:customStyle="1" w:styleId="461">
    <w:name w:val="未处理的提及112"/>
    <w:basedOn w:val="10"/>
    <w:rPr>
      <w:color w:val="605E5C"/>
      <w:shd w:val="clear" w:color="auto" w:fill="E1DFDD"/>
    </w:rPr>
  </w:style>
  <w:style w:type="character" w:customStyle="1" w:styleId="462">
    <w:name w:val="未处理的提及113"/>
    <w:basedOn w:val="10"/>
    <w:rPr>
      <w:color w:val="605E5C"/>
      <w:shd w:val="clear" w:color="auto" w:fill="E1DFDD"/>
    </w:rPr>
  </w:style>
  <w:style w:type="character" w:customStyle="1" w:styleId="463">
    <w:name w:val="spelle"/>
    <w:basedOn w:val="10"/>
  </w:style>
  <w:style w:type="character" w:customStyle="1" w:styleId="464">
    <w:name w:val="未处理的提及114"/>
    <w:basedOn w:val="10"/>
    <w:rPr>
      <w:color w:val="605E5C"/>
      <w:shd w:val="clear" w:color="auto" w:fill="E1DFDD"/>
    </w:rPr>
  </w:style>
  <w:style w:type="paragraph" w:customStyle="1" w:styleId="465">
    <w:name w:val="p1"/>
    <w:basedOn w:val="0"/>
    <w:pPr>
      <w:widowControl/>
      <w:spacing w:before="100" w:beforeAutospacing="1" w:after="100" w:afterAutospacing="1"/>
      <w:jc w:val="left"/>
    </w:pPr>
    <w:rPr>
      <w:rFonts w:ascii="宋体" w:cs="宋体" w:hAnsi="宋体"/>
      <w:kern w:val="0"/>
      <w:sz w:val="24"/>
    </w:rPr>
  </w:style>
  <w:style w:type="character" w:customStyle="1" w:styleId="466">
    <w:name w:val="s1"/>
    <w:basedOn w:val="10"/>
  </w:style>
  <w:style w:type="character" w:customStyle="1" w:styleId="467">
    <w:name w:val="s2"/>
    <w:basedOn w:val="10"/>
  </w:style>
  <w:style w:type="character" w:customStyle="1" w:styleId="468">
    <w:name w:val="tgt"/>
    <w:basedOn w:val="10"/>
  </w:style>
  <w:style w:type="character" w:customStyle="1" w:styleId="469">
    <w:name w:val="未处理的提及115"/>
    <w:basedOn w:val="10"/>
    <w:rPr>
      <w:color w:val="605E5C"/>
      <w:shd w:val="clear" w:color="auto" w:fill="E1DFDD"/>
    </w:rPr>
  </w:style>
  <w:style w:type="character" w:customStyle="1" w:styleId="470">
    <w:name w:val="未处理的提及116"/>
    <w:basedOn w:val="10"/>
    <w:rPr>
      <w:color w:val="605E5C"/>
      <w:shd w:val="clear" w:color="auto" w:fill="E1DFDD"/>
    </w:rPr>
  </w:style>
  <w:style w:type="character" w:customStyle="1" w:styleId="471">
    <w:name w:val="content-right_8zs401"/>
    <w:basedOn w:val="10"/>
  </w:style>
  <w:style w:type="character" w:customStyle="1" w:styleId="472">
    <w:name w:val="未处理的提及117"/>
    <w:basedOn w:val="10"/>
    <w:rPr>
      <w:color w:val="605E5C"/>
      <w:shd w:val="clear" w:color="auto" w:fill="E1DFDD"/>
    </w:rPr>
  </w:style>
  <w:style w:type="character" w:customStyle="1" w:styleId="473">
    <w:name w:val="proofreadsignclass-unused"/>
    <w:basedOn w:val="10"/>
  </w:style>
  <w:style w:type="character" w:customStyle="1" w:styleId="474">
    <w:name w:val="未处理的提及118"/>
    <w:basedOn w:val="10"/>
    <w:rPr>
      <w:color w:val="605E5C"/>
      <w:shd w:val="clear" w:color="auto" w:fill="E1DFDD"/>
    </w:rPr>
  </w:style>
  <w:style w:type="character" w:customStyle="1" w:styleId="475">
    <w:name w:val="未处理的提及119"/>
    <w:basedOn w:val="10"/>
    <w:rPr>
      <w:color w:val="605E5C"/>
      <w:shd w:val="clear" w:color="auto" w:fill="E1DFDD"/>
    </w:rPr>
  </w:style>
  <w:style w:type="character" w:customStyle="1" w:styleId="476">
    <w:name w:val="smallcaps"/>
    <w:basedOn w:val="10"/>
  </w:style>
  <w:style w:type="character" w:customStyle="1" w:styleId="477">
    <w:name w:val="未处理的提及120"/>
    <w:basedOn w:val="10"/>
    <w:rPr>
      <w:color w:val="605E5C"/>
      <w:shd w:val="clear" w:color="auto" w:fill="E1DFDD"/>
    </w:rPr>
  </w:style>
  <w:style w:type="character" w:customStyle="1" w:styleId="478">
    <w:name w:val="未处理的提及121"/>
    <w:basedOn w:val="10"/>
    <w:rPr>
      <w:color w:val="605E5C"/>
      <w:shd w:val="clear" w:color="auto" w:fill="E1DFDD"/>
    </w:rPr>
  </w:style>
  <w:style w:type="character" w:customStyle="1" w:styleId="479">
    <w:name w:val="未处理的提及122"/>
    <w:basedOn w:val="10"/>
    <w:rPr>
      <w:color w:val="605E5C"/>
      <w:shd w:val="clear" w:color="auto" w:fill="E1DFDD"/>
    </w:rPr>
  </w:style>
  <w:style w:type="character" w:customStyle="1" w:styleId="480">
    <w:name w:val="rynqvb"/>
    <w:basedOn w:val="10"/>
  </w:style>
  <w:style w:type="paragraph" w:customStyle="1" w:styleId="481">
    <w:name w:val="src"/>
    <w:basedOn w:val="0"/>
    <w:pPr>
      <w:widowControl/>
      <w:spacing w:before="100" w:beforeAutospacing="1" w:after="100" w:afterAutospacing="1"/>
      <w:jc w:val="left"/>
    </w:pPr>
    <w:rPr>
      <w:rFonts w:ascii="宋体" w:cs="宋体" w:hAnsi="宋体"/>
      <w:kern w:val="0"/>
      <w:sz w:val="24"/>
    </w:rPr>
  </w:style>
  <w:style w:type="paragraph" w:customStyle="1" w:styleId="482">
    <w:name w:val="0"/>
    <w:basedOn w:val="0"/>
    <w:pPr>
      <w:widowControl/>
      <w:spacing w:before="100" w:beforeAutospacing="1" w:after="100" w:afterAutospacing="1"/>
      <w:jc w:val="left"/>
    </w:pPr>
    <w:rPr>
      <w:rFonts w:ascii="宋体" w:cs="宋体" w:hAnsi="宋体"/>
      <w:kern w:val="0"/>
      <w:sz w:val="24"/>
    </w:rPr>
  </w:style>
  <w:style w:type="character" w:customStyle="1" w:styleId="483">
    <w:name w:val="未处理的提及123"/>
    <w:basedOn w:val="10"/>
    <w:rPr>
      <w:color w:val="605E5C"/>
      <w:shd w:val="clear" w:color="auto" w:fill="E1DFDD"/>
    </w:rPr>
  </w:style>
  <w:style w:type="paragraph" w:customStyle="1" w:styleId="484">
    <w:name w:val="rtejustify"/>
    <w:basedOn w:val="0"/>
    <w:pPr>
      <w:widowControl/>
      <w:spacing w:before="100" w:beforeAutospacing="1" w:after="100" w:afterAutospacing="1"/>
      <w:jc w:val="left"/>
    </w:pPr>
    <w:rPr>
      <w:rFonts w:ascii="宋体" w:cs="宋体" w:hAnsi="宋体"/>
      <w:kern w:val="0"/>
      <w:sz w:val="24"/>
    </w:rPr>
  </w:style>
  <w:style w:type="character" w:customStyle="1" w:styleId="485">
    <w:name w:val="im-content1"/>
    <w:basedOn w:val="10"/>
    <w:rPr>
      <w:vanish w:val="0"/>
      <w:color w:val="000000"/>
    </w:rPr>
  </w:style>
  <w:style w:type="paragraph" w:customStyle="1" w:styleId="486">
    <w:name w:val="pre"/>
    <w:basedOn w:val="0"/>
    <w:pPr>
      <w:widowControl/>
      <w:spacing w:before="100" w:beforeAutospacing="1" w:after="100" w:afterAutospacing="1"/>
      <w:jc w:val="left"/>
    </w:pPr>
    <w:rPr>
      <w:rFonts w:ascii="宋体" w:cs="宋体" w:hAnsi="宋体"/>
      <w:kern w:val="0"/>
      <w:sz w:val="24"/>
    </w:rPr>
  </w:style>
  <w:style w:type="character" w:customStyle="1" w:styleId="487">
    <w:name w:val="未处理的提及124"/>
    <w:basedOn w:val="10"/>
    <w:rPr>
      <w:color w:val="605E5C"/>
      <w:shd w:val="clear" w:color="auto" w:fill="E1DFDD"/>
    </w:rPr>
  </w:style>
  <w:style w:type="character" w:customStyle="1" w:styleId="488">
    <w:name w:val="未处理的提及125"/>
    <w:basedOn w:val="10"/>
    <w:rPr>
      <w:color w:val="605E5C"/>
      <w:shd w:val="clear" w:color="auto" w:fill="E1DFDD"/>
    </w:rPr>
  </w:style>
  <w:style w:type="character" w:customStyle="1" w:styleId="489">
    <w:name w:val="未处理的提及126"/>
    <w:basedOn w:val="10"/>
    <w:rPr>
      <w:color w:val="605E5C"/>
      <w:shd w:val="clear" w:color="auto" w:fill="E1DFDD"/>
    </w:rPr>
  </w:style>
  <w:style w:type="character" w:customStyle="1" w:styleId="490">
    <w:name w:val="未处理的提及127"/>
    <w:basedOn w:val="10"/>
    <w:rPr>
      <w:color w:val="605E5C"/>
      <w:shd w:val="clear" w:color="auto" w:fill="E1DFDD"/>
    </w:rPr>
  </w:style>
  <w:style w:type="character" w:customStyle="1" w:styleId="491">
    <w:name w:val="font71"/>
    <w:basedOn w:val="10"/>
  </w:style>
  <w:style w:type="character" w:customStyle="1" w:styleId="492">
    <w:name w:val="font21"/>
    <w:basedOn w:val="10"/>
  </w:style>
  <w:style w:type="character" w:customStyle="1" w:styleId="493">
    <w:name w:val="未处理的提及128"/>
    <w:basedOn w:val="10"/>
    <w:rPr>
      <w:color w:val="605E5C"/>
      <w:shd w:val="clear" w:color="auto" w:fill="E1DFDD"/>
    </w:rPr>
  </w:style>
  <w:style w:type="character" w:customStyle="1" w:styleId="494">
    <w:name w:val="未处理的提及129"/>
    <w:basedOn w:val="10"/>
    <w:rPr>
      <w:color w:val="605E5C"/>
      <w:shd w:val="clear" w:color="auto" w:fill="E1DFDD"/>
    </w:rPr>
  </w:style>
  <w:style w:type="character" w:customStyle="1" w:styleId="495">
    <w:name w:val="mat-tooltip-trigger"/>
    <w:basedOn w:val="10"/>
  </w:style>
  <w:style w:type="character" w:customStyle="1" w:styleId="496">
    <w:name w:val="未处理的提及130"/>
    <w:basedOn w:val="10"/>
    <w:rPr>
      <w:color w:val="605E5C"/>
      <w:shd w:val="clear" w:color="auto" w:fill="E1DFDD"/>
    </w:rPr>
  </w:style>
  <w:style w:type="character" w:customStyle="1" w:styleId="497">
    <w:name w:val="未处理的提及131"/>
    <w:basedOn w:val="10"/>
    <w:rPr>
      <w:color w:val="605E5C"/>
      <w:shd w:val="clear" w:color="auto" w:fill="E1DFDD"/>
    </w:rPr>
  </w:style>
  <w:style w:type="character" w:customStyle="1" w:styleId="498">
    <w:name w:val="未处理的提及132"/>
    <w:basedOn w:val="10"/>
    <w:rPr>
      <w:color w:val="605E5C"/>
      <w:shd w:val="clear" w:color="auto" w:fill="E1DFDD"/>
    </w:rPr>
  </w:style>
  <w:style w:type="character" w:customStyle="1" w:styleId="499">
    <w:name w:val="未处理的提及133"/>
    <w:basedOn w:val="10"/>
    <w:rPr>
      <w:color w:val="605E5C"/>
      <w:shd w:val="clear" w:color="auto" w:fill="E1DFDD"/>
    </w:rPr>
  </w:style>
  <w:style w:type="character" w:customStyle="1" w:styleId="500">
    <w:name w:val="未处理的提及134"/>
    <w:basedOn w:val="10"/>
    <w:rPr>
      <w:color w:val="605E5C"/>
      <w:shd w:val="clear" w:color="auto" w:fill="E1DFDD"/>
    </w:rPr>
  </w:style>
  <w:style w:type="character" w:customStyle="1" w:styleId="501">
    <w:name w:val="未处理的提及135"/>
    <w:basedOn w:val="10"/>
    <w:rPr>
      <w:color w:val="605E5C"/>
      <w:shd w:val="clear" w:color="auto" w:fill="E1DFDD"/>
    </w:rPr>
  </w:style>
  <w:style w:type="character" w:customStyle="1" w:styleId="502">
    <w:name w:val="未处理的提及136"/>
    <w:basedOn w:val="10"/>
    <w:rPr>
      <w:color w:val="605E5C"/>
      <w:shd w:val="clear" w:color="auto" w:fill="E1DFDD"/>
    </w:rPr>
  </w:style>
  <w:style w:type="character" w:customStyle="1" w:styleId="503">
    <w:name w:val="未处理的提及137"/>
    <w:basedOn w:val="10"/>
    <w:rPr>
      <w:color w:val="605E5C"/>
      <w:shd w:val="clear" w:color="auto" w:fill="E1DFDD"/>
    </w:rPr>
  </w:style>
  <w:style w:type="character" w:customStyle="1" w:styleId="504">
    <w:name w:val="未处理的提及138"/>
    <w:basedOn w:val="10"/>
    <w:rPr>
      <w:color w:val="605E5C"/>
      <w:shd w:val="clear" w:color="auto" w:fill="E1DFDD"/>
    </w:rPr>
  </w:style>
  <w:style w:type="character" w:customStyle="1" w:styleId="505">
    <w:name w:val="未处理的提及139"/>
    <w:basedOn w:val="10"/>
    <w:rPr>
      <w:color w:val="605E5C"/>
      <w:shd w:val="clear" w:color="auto" w:fill="E1DFDD"/>
    </w:rPr>
  </w:style>
  <w:style w:type="character" w:customStyle="1" w:styleId="506">
    <w:name w:val="未处理的提及140"/>
    <w:basedOn w:val="10"/>
    <w:rPr>
      <w:color w:val="605E5C"/>
      <w:shd w:val="clear" w:color="auto" w:fill="E1DFDD"/>
    </w:rPr>
  </w:style>
  <w:style w:type="character" w:customStyle="1" w:styleId="507">
    <w:name w:val="未处理的提及141"/>
    <w:basedOn w:val="10"/>
    <w:rPr>
      <w:color w:val="605E5C"/>
      <w:shd w:val="clear" w:color="auto" w:fill="E1DFDD"/>
    </w:rPr>
  </w:style>
  <w:style w:type="character" w:customStyle="1" w:styleId="508">
    <w:name w:val="未处理的提及142"/>
    <w:basedOn w:val="10"/>
    <w:rPr>
      <w:color w:val="605E5C"/>
      <w:shd w:val="clear" w:color="auto" w:fill="E1DFDD"/>
    </w:rPr>
  </w:style>
  <w:style w:type="character" w:customStyle="1" w:styleId="509">
    <w:name w:val="未处理的提及143"/>
    <w:basedOn w:val="10"/>
    <w:rPr>
      <w:color w:val="605E5C"/>
      <w:shd w:val="clear" w:color="auto" w:fill="E1DFDD"/>
    </w:rPr>
  </w:style>
  <w:style w:type="paragraph" w:customStyle="1" w:styleId="510">
    <w:name w:val="custom_unionstyle"/>
    <w:basedOn w:val="0"/>
    <w:pPr>
      <w:widowControl/>
      <w:spacing w:before="100" w:beforeAutospacing="1" w:after="100" w:afterAutospacing="1"/>
      <w:jc w:val="left"/>
    </w:pPr>
    <w:rPr>
      <w:rFonts w:ascii="宋体" w:cs="宋体" w:hAnsi="宋体"/>
      <w:kern w:val="0"/>
      <w:sz w:val="24"/>
    </w:rPr>
  </w:style>
  <w:style w:type="character" w:customStyle="1" w:styleId="511">
    <w:name w:val="未处理的提及144"/>
    <w:basedOn w:val="10"/>
    <w:rPr>
      <w:color w:val="605E5C"/>
      <w:shd w:val="clear" w:color="auto" w:fill="E1DFDD"/>
    </w:rPr>
  </w:style>
  <w:style w:type="character" w:customStyle="1" w:styleId="512">
    <w:name w:val="未处理的提及145"/>
    <w:basedOn w:val="10"/>
    <w:rPr>
      <w:color w:val="605E5C"/>
      <w:shd w:val="clear" w:color="auto" w:fill="E1DFDD"/>
    </w:rPr>
  </w:style>
  <w:style w:type="character" w:customStyle="1" w:styleId="513">
    <w:name w:val="未处理的提及146"/>
    <w:basedOn w:val="10"/>
    <w:rPr>
      <w:color w:val="605E5C"/>
      <w:shd w:val="clear" w:color="auto" w:fill="E1DFDD"/>
    </w:rPr>
  </w:style>
  <w:style w:type="character" w:customStyle="1" w:styleId="514">
    <w:name w:val="未处理的提及147"/>
    <w:basedOn w:val="10"/>
    <w:rPr>
      <w:color w:val="605E5C"/>
      <w:shd w:val="clear" w:color="auto" w:fill="E1DFDD"/>
    </w:rPr>
  </w:style>
  <w:style w:type="character" w:customStyle="1" w:styleId="515">
    <w:name w:val="未处理的提及148"/>
    <w:basedOn w:val="10"/>
    <w:rPr>
      <w:color w:val="605E5C"/>
      <w:shd w:val="clear" w:color="auto" w:fill="E1DFDD"/>
    </w:rPr>
  </w:style>
  <w:style w:type="character" w:customStyle="1" w:styleId="516">
    <w:name w:val="未处理的提及149"/>
    <w:basedOn w:val="10"/>
    <w:rPr>
      <w:color w:val="605E5C"/>
      <w:shd w:val="clear" w:color="auto" w:fill="E1DFDD"/>
    </w:rPr>
  </w:style>
  <w:style w:type="character" w:customStyle="1" w:styleId="517">
    <w:name w:val="未处理的提及150"/>
    <w:basedOn w:val="10"/>
    <w:rPr>
      <w:color w:val="605E5C"/>
      <w:shd w:val="clear" w:color="auto" w:fill="E1DFDD"/>
    </w:rPr>
  </w:style>
  <w:style w:type="character" w:customStyle="1" w:styleId="518">
    <w:name w:val="未处理的提及151"/>
    <w:basedOn w:val="10"/>
    <w:rPr>
      <w:color w:val="605E5C"/>
      <w:shd w:val="clear" w:color="auto" w:fill="E1DFDD"/>
    </w:rPr>
  </w:style>
  <w:style w:type="character" w:customStyle="1" w:styleId="519">
    <w:name w:val="未处理的提及152"/>
    <w:basedOn w:val="10"/>
    <w:rPr>
      <w:color w:val="605E5C"/>
      <w:shd w:val="clear" w:color="auto" w:fill="E1DFDD"/>
    </w:rPr>
  </w:style>
  <w:style w:type="character" w:customStyle="1" w:styleId="520">
    <w:name w:val="text-tag"/>
    <w:basedOn w:val="10"/>
  </w:style>
  <w:style w:type="character" w:customStyle="1" w:styleId="521">
    <w:name w:val="未处理的提及153"/>
    <w:basedOn w:val="10"/>
    <w:rPr>
      <w:color w:val="605E5C"/>
      <w:shd w:val="clear" w:color="auto" w:fill="E1DFDD"/>
    </w:rPr>
  </w:style>
  <w:style w:type="character" w:customStyle="1" w:styleId="522">
    <w:name w:val="未处理的提及154"/>
    <w:basedOn w:val="10"/>
    <w:rPr>
      <w:color w:val="605E5C"/>
      <w:shd w:val="clear" w:color="auto" w:fill="E1DFDD"/>
    </w:rPr>
  </w:style>
  <w:style w:type="paragraph" w:customStyle="1" w:styleId="523">
    <w:name w:val="style382"/>
    <w:basedOn w:val="0"/>
    <w:pPr>
      <w:widowControl/>
      <w:spacing w:before="100" w:beforeAutospacing="1" w:after="100" w:afterAutospacing="1"/>
      <w:jc w:val="left"/>
    </w:pPr>
    <w:rPr>
      <w:rFonts w:ascii="宋体" w:cs="宋体" w:hAnsi="宋体"/>
      <w:kern w:val="0"/>
      <w:sz w:val="24"/>
    </w:rPr>
  </w:style>
  <w:style w:type="character" w:customStyle="1" w:styleId="524">
    <w:name w:val="eop"/>
    <w:basedOn w:val="10"/>
  </w:style>
  <w:style w:type="paragraph" w:customStyle="1" w:styleId="525">
    <w:name w:val="style152"/>
    <w:basedOn w:val="0"/>
    <w:pPr>
      <w:widowControl/>
      <w:spacing w:before="100" w:beforeAutospacing="1" w:after="100" w:afterAutospacing="1"/>
      <w:jc w:val="left"/>
    </w:pPr>
    <w:rPr>
      <w:rFonts w:ascii="宋体" w:cs="宋体" w:hAnsi="宋体"/>
      <w:kern w:val="0"/>
      <w:sz w:val="24"/>
    </w:rPr>
  </w:style>
  <w:style w:type="character" w:customStyle="1" w:styleId="526">
    <w:name w:val="cos-color-text-em"/>
    <w:basedOn w:val="10"/>
  </w:style>
  <w:style w:type="paragraph" w:customStyle="1" w:styleId="527">
    <w:name w:val="style232"/>
    <w:basedOn w:val="0"/>
    <w:pPr>
      <w:widowControl/>
      <w:spacing w:before="100" w:beforeAutospacing="1" w:after="100" w:afterAutospacing="1"/>
      <w:jc w:val="left"/>
    </w:pPr>
    <w:rPr>
      <w:rFonts w:ascii="宋体" w:cs="宋体" w:hAnsi="宋体"/>
      <w:kern w:val="0"/>
      <w:sz w:val="24"/>
    </w:rPr>
  </w:style>
  <w:style w:type="paragraph" w:customStyle="1" w:styleId="528">
    <w:name w:val="nb"/>
    <w:basedOn w:val="0"/>
    <w:pPr>
      <w:widowControl/>
      <w:spacing w:before="100" w:beforeAutospacing="1" w:after="100" w:afterAutospacing="1"/>
      <w:jc w:val="left"/>
    </w:pPr>
    <w:rPr>
      <w:rFonts w:ascii="宋体" w:cs="宋体" w:hAnsi="宋体"/>
      <w:kern w:val="0"/>
      <w:sz w:val="24"/>
    </w:rPr>
  </w:style>
  <w:style w:type="character" w:customStyle="1" w:styleId="529">
    <w:name w:val="18"/>
    <w:basedOn w:val="10"/>
  </w:style>
  <w:style w:type="character" w:customStyle="1" w:styleId="530">
    <w:name w:val="19"/>
    <w:basedOn w:val="10"/>
  </w:style>
  <w:style w:type="character" w:customStyle="1" w:styleId="531">
    <w:name w:val="20"/>
    <w:basedOn w:val="10"/>
  </w:style>
  <w:style w:type="paragraph" w:customStyle="1" w:styleId="532">
    <w:name w:val="style497"/>
    <w:basedOn w:val="0"/>
    <w:pPr>
      <w:widowControl/>
      <w:spacing w:before="100" w:beforeAutospacing="1" w:after="100" w:afterAutospacing="1"/>
      <w:jc w:val="left"/>
    </w:pPr>
    <w:rPr>
      <w:rFonts w:ascii="宋体" w:cs="宋体" w:hAnsi="宋体"/>
      <w:kern w:val="0"/>
      <w:sz w:val="24"/>
    </w:rPr>
  </w:style>
  <w:style w:type="paragraph" w:customStyle="1" w:styleId="533">
    <w:name w:val="xl6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paragraph" w:customStyle="1" w:styleId="534">
    <w:name w:val="xl66"/>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paragraph" w:customStyle="1" w:styleId="535">
    <w:name w:val="xl67"/>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cs="Arial" w:hAnsi="Arial"/>
      <w:kern w:val="0"/>
      <w:sz w:val="18"/>
      <w:szCs w:val="18"/>
    </w:rPr>
  </w:style>
  <w:style w:type="paragraph" w:customStyle="1" w:styleId="536">
    <w:name w:val="xl68"/>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000000"/>
      <w:kern w:val="0"/>
      <w:sz w:val="18"/>
      <w:szCs w:val="18"/>
    </w:rPr>
  </w:style>
  <w:style w:type="paragraph" w:customStyle="1" w:styleId="537">
    <w:name w:val="xl6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000000"/>
      <w:kern w:val="0"/>
      <w:sz w:val="18"/>
      <w:szCs w:val="18"/>
    </w:rPr>
  </w:style>
  <w:style w:type="paragraph" w:customStyle="1" w:styleId="538">
    <w:name w:val="xl7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kern w:val="0"/>
      <w:sz w:val="18"/>
      <w:szCs w:val="18"/>
    </w:rPr>
  </w:style>
  <w:style w:type="paragraph" w:customStyle="1" w:styleId="539">
    <w:name w:val="样式 二号"/>
    <w:basedOn w:val="0"/>
    <w:pPr>
      <w:keepNext/>
      <w:keepLines/>
      <w:widowControl w:val="0"/>
      <w:spacing w:before="340" w:after="330" w:line="578" w:lineRule="auto"/>
      <w:outlineLvl w:val="0"/>
    </w:pPr>
    <w:rPr>
      <w:b/>
      <w:bCs/>
      <w:kern w:val="44"/>
      <w:sz w:val="44"/>
      <w:szCs w:val="44"/>
    </w:rPr>
  </w:style>
  <w:style w:type="paragraph" w:customStyle="1" w:styleId="540">
    <w:name w:val="Revision"/>
    <w:rPr>
      <w:rFonts w:ascii="Times New Roman" w:eastAsia="宋体" w:cs="Times New Roman" w:hAnsi="Times New Roman"/>
      <w:kern w:val="2"/>
      <w:sz w:val="21"/>
      <w:szCs w:val="24"/>
      <w:lang w:val="en-US" w:eastAsia="zh-CN" w:bidi="ar-SA"/>
    </w:rPr>
  </w:style>
  <w:style w:type="character" w:customStyle="1" w:styleId="541">
    <w:name w:val="未处理的提及155"/>
    <w:basedOn w:val="10"/>
    <w:rPr>
      <w:color w:val="605E5C"/>
      <w:shd w:val="clear" w:color="auto" w:fill="E1DFDD"/>
    </w:rPr>
  </w:style>
  <w:style w:type="paragraph" w:customStyle="1" w:styleId="542">
    <w:name w:val="style239"/>
    <w:basedOn w:val="0"/>
    <w:pPr>
      <w:widowControl/>
      <w:spacing w:before="100" w:beforeAutospacing="1" w:after="100" w:afterAutospacing="1"/>
      <w:jc w:val="left"/>
    </w:pPr>
    <w:rPr>
      <w:rFonts w:ascii="宋体" w:cs="宋体" w:hAnsi="宋体"/>
      <w:kern w:val="0"/>
      <w:sz w:val="24"/>
    </w:rPr>
  </w:style>
  <w:style w:type="character" w:customStyle="1" w:styleId="543">
    <w:name w:val="bjh-strong"/>
    <w:basedOn w:val="10"/>
  </w:style>
  <w:style w:type="character" w:customStyle="1" w:styleId="544">
    <w:name w:val="未处理的提及156"/>
    <w:basedOn w:val="10"/>
    <w:rPr>
      <w:color w:val="605E5C"/>
      <w:shd w:val="clear" w:color="auto" w:fill="E1DFDD"/>
    </w:rPr>
  </w:style>
  <w:style w:type="paragraph" w:customStyle="1" w:styleId="545">
    <w:name w:val="style514"/>
    <w:basedOn w:val="0"/>
    <w:pPr>
      <w:widowControl/>
      <w:spacing w:before="100" w:beforeAutospacing="1" w:after="100" w:afterAutospacing="1"/>
      <w:jc w:val="left"/>
    </w:pPr>
    <w:rPr>
      <w:rFonts w:ascii="宋体" w:cs="宋体" w:hAnsi="宋体"/>
      <w:kern w:val="0"/>
      <w:sz w:val="24"/>
    </w:rPr>
  </w:style>
  <w:style w:type="character" w:customStyle="1" w:styleId="546">
    <w:name w:val="未处理的提及157"/>
    <w:basedOn w:val="10"/>
    <w:rPr>
      <w:color w:val="605E5C"/>
      <w:shd w:val="clear" w:color="auto" w:fill="E1DFDD"/>
    </w:rPr>
  </w:style>
  <w:style w:type="character" w:customStyle="1" w:styleId="547">
    <w:name w:val="未处理的提及158"/>
    <w:basedOn w:val="10"/>
    <w:rPr>
      <w:color w:val="605E5C"/>
      <w:shd w:val="clear" w:color="auto" w:fill="E1DFDD"/>
    </w:rPr>
  </w:style>
  <w:style w:type="character" w:customStyle="1" w:styleId="548">
    <w:name w:val="未处理的提及159"/>
    <w:basedOn w:val="10"/>
    <w:rPr>
      <w:color w:val="605E5C"/>
      <w:shd w:val="clear" w:color="auto" w:fill="E1DFDD"/>
    </w:rPr>
  </w:style>
  <w:style w:type="character" w:customStyle="1" w:styleId="549">
    <w:name w:val="未处理的提及160"/>
    <w:basedOn w:val="10"/>
    <w:rPr>
      <w:color w:val="605E5C"/>
      <w:shd w:val="clear" w:color="auto" w:fill="E1DFDD"/>
    </w:rPr>
  </w:style>
  <w:style w:type="character" w:customStyle="1" w:styleId="550">
    <w:name w:val="未处理的提及161"/>
    <w:basedOn w:val="10"/>
    <w:rPr>
      <w:color w:val="605E5C"/>
      <w:shd w:val="clear" w:color="auto" w:fill="E1DFDD"/>
    </w:rPr>
  </w:style>
  <w:style w:type="paragraph" w:customStyle="1" w:styleId="551">
    <w:name w:val="style528"/>
    <w:basedOn w:val="0"/>
    <w:pPr>
      <w:widowControl/>
      <w:spacing w:before="100" w:beforeAutospacing="1" w:after="100" w:afterAutospacing="1"/>
      <w:jc w:val="left"/>
    </w:pPr>
    <w:rPr>
      <w:rFonts w:ascii="宋体" w:cs="宋体" w:hAnsi="宋体"/>
      <w:kern w:val="0"/>
      <w:sz w:val="24"/>
    </w:rPr>
  </w:style>
  <w:style w:type="paragraph" w:customStyle="1" w:styleId="552">
    <w:name w:val="style360"/>
    <w:basedOn w:val="0"/>
    <w:pPr>
      <w:widowControl/>
      <w:spacing w:before="100" w:beforeAutospacing="1" w:after="100" w:afterAutospacing="1"/>
      <w:jc w:val="left"/>
    </w:pPr>
    <w:rPr>
      <w:rFonts w:ascii="宋体" w:cs="宋体" w:hAnsi="宋体"/>
      <w:kern w:val="0"/>
      <w:sz w:val="24"/>
    </w:rPr>
  </w:style>
  <w:style w:type="paragraph" w:customStyle="1" w:styleId="553">
    <w:name w:val="style359"/>
    <w:basedOn w:val="0"/>
    <w:pPr>
      <w:widowControl/>
      <w:spacing w:before="100" w:beforeAutospacing="1" w:after="100" w:afterAutospacing="1"/>
      <w:jc w:val="left"/>
    </w:pPr>
    <w:rPr>
      <w:rFonts w:ascii="宋体" w:cs="宋体" w:hAnsi="宋体"/>
      <w:kern w:val="0"/>
      <w:sz w:val="24"/>
    </w:rPr>
  </w:style>
  <w:style w:type="paragraph" w:customStyle="1" w:styleId="554">
    <w:name w:val="style355"/>
    <w:basedOn w:val="0"/>
    <w:pPr>
      <w:widowControl/>
      <w:spacing w:before="100" w:beforeAutospacing="1" w:after="100" w:afterAutospacing="1"/>
      <w:jc w:val="left"/>
    </w:pPr>
    <w:rPr>
      <w:rFonts w:ascii="宋体" w:cs="宋体" w:hAnsi="宋体"/>
      <w:kern w:val="0"/>
      <w:sz w:val="24"/>
    </w:rPr>
  </w:style>
  <w:style w:type="paragraph" w:customStyle="1" w:styleId="555">
    <w:name w:val="style354"/>
    <w:basedOn w:val="0"/>
    <w:pPr>
      <w:widowControl/>
      <w:spacing w:before="100" w:beforeAutospacing="1" w:after="100" w:afterAutospacing="1"/>
      <w:jc w:val="left"/>
    </w:pPr>
    <w:rPr>
      <w:rFonts w:ascii="宋体" w:cs="宋体" w:hAnsi="宋体"/>
      <w:kern w:val="0"/>
      <w:sz w:val="24"/>
    </w:rPr>
  </w:style>
  <w:style w:type="paragraph" w:customStyle="1" w:styleId="556">
    <w:name w:val="style350"/>
    <w:basedOn w:val="0"/>
    <w:pPr>
      <w:widowControl/>
      <w:spacing w:before="100" w:beforeAutospacing="1" w:after="100" w:afterAutospacing="1"/>
      <w:jc w:val="left"/>
    </w:pPr>
    <w:rPr>
      <w:rFonts w:ascii="宋体" w:cs="宋体" w:hAnsi="宋体"/>
      <w:kern w:val="0"/>
      <w:sz w:val="24"/>
    </w:rPr>
  </w:style>
  <w:style w:type="paragraph" w:customStyle="1" w:styleId="557">
    <w:name w:val="style349"/>
    <w:basedOn w:val="0"/>
    <w:pPr>
      <w:widowControl/>
      <w:spacing w:before="100" w:beforeAutospacing="1" w:after="100" w:afterAutospacing="1"/>
      <w:jc w:val="left"/>
    </w:pPr>
    <w:rPr>
      <w:rFonts w:ascii="宋体" w:cs="宋体" w:hAnsi="宋体"/>
      <w:kern w:val="0"/>
      <w:sz w:val="24"/>
    </w:rPr>
  </w:style>
  <w:style w:type="paragraph" w:customStyle="1" w:styleId="558">
    <w:name w:val="style345"/>
    <w:basedOn w:val="0"/>
    <w:pPr>
      <w:widowControl/>
      <w:spacing w:before="100" w:beforeAutospacing="1" w:after="100" w:afterAutospacing="1"/>
      <w:jc w:val="left"/>
    </w:pPr>
    <w:rPr>
      <w:rFonts w:ascii="宋体" w:cs="宋体" w:hAnsi="宋体"/>
      <w:kern w:val="0"/>
      <w:sz w:val="24"/>
    </w:rPr>
  </w:style>
  <w:style w:type="paragraph" w:customStyle="1" w:styleId="559">
    <w:name w:val="style344"/>
    <w:basedOn w:val="0"/>
    <w:pPr>
      <w:widowControl/>
      <w:spacing w:before="100" w:beforeAutospacing="1" w:after="100" w:afterAutospacing="1"/>
      <w:jc w:val="left"/>
    </w:pPr>
    <w:rPr>
      <w:rFonts w:ascii="宋体" w:cs="宋体" w:hAnsi="宋体"/>
      <w:kern w:val="0"/>
      <w:sz w:val="24"/>
    </w:rPr>
  </w:style>
  <w:style w:type="paragraph" w:customStyle="1" w:styleId="560">
    <w:name w:val="style335"/>
    <w:basedOn w:val="0"/>
    <w:pPr>
      <w:widowControl/>
      <w:spacing w:before="100" w:beforeAutospacing="1" w:after="100" w:afterAutospacing="1"/>
      <w:jc w:val="left"/>
    </w:pPr>
    <w:rPr>
      <w:rFonts w:ascii="宋体" w:cs="宋体" w:hAnsi="宋体"/>
      <w:kern w:val="0"/>
      <w:sz w:val="24"/>
    </w:rPr>
  </w:style>
  <w:style w:type="paragraph" w:customStyle="1" w:styleId="561">
    <w:name w:val="style334"/>
    <w:basedOn w:val="0"/>
    <w:pPr>
      <w:widowControl/>
      <w:spacing w:before="100" w:beforeAutospacing="1" w:after="100" w:afterAutospacing="1"/>
      <w:jc w:val="left"/>
    </w:pPr>
    <w:rPr>
      <w:rFonts w:ascii="宋体" w:cs="宋体" w:hAnsi="宋体"/>
      <w:kern w:val="0"/>
      <w:sz w:val="24"/>
    </w:rPr>
  </w:style>
  <w:style w:type="paragraph" w:customStyle="1" w:styleId="562">
    <w:name w:val="style330"/>
    <w:basedOn w:val="0"/>
    <w:pPr>
      <w:widowControl/>
      <w:spacing w:before="100" w:beforeAutospacing="1" w:after="100" w:afterAutospacing="1"/>
      <w:jc w:val="left"/>
    </w:pPr>
    <w:rPr>
      <w:rFonts w:ascii="宋体" w:cs="宋体" w:hAnsi="宋体"/>
      <w:kern w:val="0"/>
      <w:sz w:val="24"/>
    </w:rPr>
  </w:style>
  <w:style w:type="paragraph" w:customStyle="1" w:styleId="563">
    <w:name w:val="style329"/>
    <w:basedOn w:val="0"/>
    <w:pPr>
      <w:widowControl/>
      <w:spacing w:before="100" w:beforeAutospacing="1" w:after="100" w:afterAutospacing="1"/>
      <w:jc w:val="left"/>
    </w:pPr>
    <w:rPr>
      <w:rFonts w:ascii="宋体" w:cs="宋体" w:hAnsi="宋体"/>
      <w:kern w:val="0"/>
      <w:sz w:val="24"/>
    </w:rPr>
  </w:style>
  <w:style w:type="paragraph" w:customStyle="1" w:styleId="564">
    <w:name w:val="style325"/>
    <w:basedOn w:val="0"/>
    <w:pPr>
      <w:widowControl/>
      <w:spacing w:before="100" w:beforeAutospacing="1" w:after="100" w:afterAutospacing="1"/>
      <w:jc w:val="left"/>
    </w:pPr>
    <w:rPr>
      <w:rFonts w:ascii="宋体" w:cs="宋体" w:hAnsi="宋体"/>
      <w:kern w:val="0"/>
      <w:sz w:val="24"/>
    </w:rPr>
  </w:style>
  <w:style w:type="paragraph" w:customStyle="1" w:styleId="565">
    <w:name w:val="style324"/>
    <w:basedOn w:val="0"/>
    <w:pPr>
      <w:widowControl/>
      <w:spacing w:before="100" w:beforeAutospacing="1" w:after="100" w:afterAutospacing="1"/>
      <w:jc w:val="left"/>
    </w:pPr>
    <w:rPr>
      <w:rFonts w:ascii="宋体" w:cs="宋体" w:hAnsi="宋体"/>
      <w:kern w:val="0"/>
      <w:sz w:val="24"/>
    </w:rPr>
  </w:style>
  <w:style w:type="character" w:customStyle="1" w:styleId="566">
    <w:name w:val="645char"/>
    <w:basedOn w:val="10"/>
  </w:style>
  <w:style w:type="paragraph" w:customStyle="1" w:styleId="567">
    <w:name w:val="style405"/>
    <w:basedOn w:val="0"/>
    <w:pPr>
      <w:widowControl/>
      <w:spacing w:before="100" w:beforeAutospacing="1" w:after="100" w:afterAutospacing="1"/>
      <w:jc w:val="left"/>
    </w:pPr>
    <w:rPr>
      <w:rFonts w:ascii="宋体" w:cs="宋体" w:hAnsi="宋体"/>
      <w:kern w:val="0"/>
      <w:sz w:val="24"/>
    </w:rPr>
  </w:style>
  <w:style w:type="paragraph" w:customStyle="1" w:styleId="568">
    <w:name w:val="style404"/>
    <w:basedOn w:val="0"/>
    <w:pPr>
      <w:widowControl/>
      <w:spacing w:before="100" w:beforeAutospacing="1" w:after="100" w:afterAutospacing="1"/>
      <w:jc w:val="left"/>
    </w:pPr>
    <w:rPr>
      <w:rFonts w:ascii="宋体" w:cs="宋体" w:hAnsi="宋体"/>
      <w:kern w:val="0"/>
      <w:sz w:val="24"/>
    </w:rPr>
  </w:style>
  <w:style w:type="character" w:customStyle="1" w:styleId="569">
    <w:name w:val="642char"/>
    <w:basedOn w:val="10"/>
  </w:style>
  <w:style w:type="paragraph" w:customStyle="1" w:styleId="570">
    <w:name w:val="style403"/>
    <w:basedOn w:val="0"/>
    <w:pPr>
      <w:widowControl/>
      <w:spacing w:before="100" w:beforeAutospacing="1" w:after="100" w:afterAutospacing="1"/>
      <w:jc w:val="left"/>
    </w:pPr>
    <w:rPr>
      <w:rFonts w:ascii="宋体" w:cs="宋体" w:hAnsi="宋体"/>
      <w:kern w:val="0"/>
      <w:sz w:val="24"/>
    </w:rPr>
  </w:style>
  <w:style w:type="paragraph" w:customStyle="1" w:styleId="571">
    <w:name w:val="style402"/>
    <w:basedOn w:val="0"/>
    <w:pPr>
      <w:widowControl/>
      <w:spacing w:before="100" w:beforeAutospacing="1" w:after="100" w:afterAutospacing="1"/>
      <w:jc w:val="left"/>
    </w:pPr>
    <w:rPr>
      <w:rFonts w:ascii="宋体" w:cs="宋体" w:hAnsi="宋体"/>
      <w:kern w:val="0"/>
      <w:sz w:val="24"/>
    </w:rPr>
  </w:style>
  <w:style w:type="paragraph" w:customStyle="1" w:styleId="572">
    <w:name w:val="style401"/>
    <w:basedOn w:val="0"/>
    <w:pPr>
      <w:widowControl/>
      <w:spacing w:before="100" w:beforeAutospacing="1" w:after="100" w:afterAutospacing="1"/>
      <w:jc w:val="left"/>
    </w:pPr>
    <w:rPr>
      <w:rFonts w:ascii="宋体" w:cs="宋体" w:hAnsi="宋体"/>
      <w:kern w:val="0"/>
      <w:sz w:val="24"/>
    </w:rPr>
  </w:style>
  <w:style w:type="paragraph" w:customStyle="1" w:styleId="573">
    <w:name w:val="style400"/>
    <w:basedOn w:val="0"/>
    <w:pPr>
      <w:widowControl/>
      <w:spacing w:before="100" w:beforeAutospacing="1" w:after="100" w:afterAutospacing="1"/>
      <w:jc w:val="left"/>
    </w:pPr>
    <w:rPr>
      <w:rFonts w:ascii="宋体" w:cs="宋体" w:hAnsi="宋体"/>
      <w:kern w:val="0"/>
      <w:sz w:val="24"/>
    </w:rPr>
  </w:style>
  <w:style w:type="paragraph" w:customStyle="1" w:styleId="574">
    <w:name w:val="style399"/>
    <w:basedOn w:val="0"/>
    <w:pPr>
      <w:widowControl/>
      <w:spacing w:before="100" w:beforeAutospacing="1" w:after="100" w:afterAutospacing="1"/>
      <w:jc w:val="left"/>
    </w:pPr>
    <w:rPr>
      <w:rFonts w:ascii="宋体" w:cs="宋体" w:hAnsi="宋体"/>
      <w:kern w:val="0"/>
      <w:sz w:val="24"/>
    </w:rPr>
  </w:style>
  <w:style w:type="paragraph" w:customStyle="1" w:styleId="575">
    <w:name w:val="style398"/>
    <w:basedOn w:val="0"/>
    <w:pPr>
      <w:widowControl/>
      <w:spacing w:before="100" w:beforeAutospacing="1" w:after="100" w:afterAutospacing="1"/>
      <w:jc w:val="left"/>
    </w:pPr>
    <w:rPr>
      <w:rFonts w:ascii="宋体" w:cs="宋体" w:hAnsi="宋体"/>
      <w:kern w:val="0"/>
      <w:sz w:val="24"/>
    </w:rPr>
  </w:style>
  <w:style w:type="paragraph" w:customStyle="1" w:styleId="576">
    <w:name w:val="style397"/>
    <w:basedOn w:val="0"/>
    <w:pPr>
      <w:widowControl/>
      <w:spacing w:before="100" w:beforeAutospacing="1" w:after="100" w:afterAutospacing="1"/>
      <w:jc w:val="left"/>
    </w:pPr>
    <w:rPr>
      <w:rFonts w:ascii="宋体" w:cs="宋体" w:hAnsi="宋体"/>
      <w:kern w:val="0"/>
      <w:sz w:val="24"/>
    </w:rPr>
  </w:style>
  <w:style w:type="paragraph" w:customStyle="1" w:styleId="577">
    <w:name w:val="style396"/>
    <w:basedOn w:val="0"/>
    <w:pPr>
      <w:widowControl/>
      <w:spacing w:before="100" w:beforeAutospacing="1" w:after="100" w:afterAutospacing="1"/>
      <w:jc w:val="left"/>
    </w:pPr>
    <w:rPr>
      <w:rFonts w:ascii="宋体" w:cs="宋体" w:hAnsi="宋体"/>
      <w:kern w:val="0"/>
      <w:sz w:val="24"/>
    </w:rPr>
  </w:style>
  <w:style w:type="paragraph" w:customStyle="1" w:styleId="578">
    <w:name w:val="style395"/>
    <w:basedOn w:val="0"/>
    <w:pPr>
      <w:widowControl/>
      <w:spacing w:before="100" w:beforeAutospacing="1" w:after="100" w:afterAutospacing="1"/>
      <w:jc w:val="left"/>
    </w:pPr>
    <w:rPr>
      <w:rFonts w:ascii="宋体" w:cs="宋体" w:hAnsi="宋体"/>
      <w:kern w:val="0"/>
      <w:sz w:val="24"/>
    </w:rPr>
  </w:style>
  <w:style w:type="paragraph" w:customStyle="1" w:styleId="579">
    <w:name w:val="style394"/>
    <w:basedOn w:val="0"/>
    <w:pPr>
      <w:widowControl/>
      <w:spacing w:before="100" w:beforeAutospacing="1" w:after="100" w:afterAutospacing="1"/>
      <w:jc w:val="left"/>
    </w:pPr>
    <w:rPr>
      <w:rFonts w:ascii="宋体" w:cs="宋体" w:hAnsi="宋体"/>
      <w:kern w:val="0"/>
      <w:sz w:val="24"/>
    </w:rPr>
  </w:style>
  <w:style w:type="paragraph" w:customStyle="1" w:styleId="580">
    <w:name w:val="style393"/>
    <w:basedOn w:val="0"/>
    <w:pPr>
      <w:widowControl/>
      <w:spacing w:before="100" w:beforeAutospacing="1" w:after="100" w:afterAutospacing="1"/>
      <w:jc w:val="left"/>
    </w:pPr>
    <w:rPr>
      <w:rFonts w:ascii="宋体" w:cs="宋体" w:hAnsi="宋体"/>
      <w:kern w:val="0"/>
      <w:sz w:val="24"/>
    </w:rPr>
  </w:style>
  <w:style w:type="paragraph" w:customStyle="1" w:styleId="581">
    <w:name w:val="style392"/>
    <w:basedOn w:val="0"/>
    <w:pPr>
      <w:widowControl/>
      <w:spacing w:before="100" w:beforeAutospacing="1" w:after="100" w:afterAutospacing="1"/>
      <w:jc w:val="left"/>
    </w:pPr>
    <w:rPr>
      <w:rFonts w:ascii="宋体" w:cs="宋体" w:hAnsi="宋体"/>
      <w:kern w:val="0"/>
      <w:sz w:val="24"/>
    </w:rPr>
  </w:style>
  <w:style w:type="paragraph" w:customStyle="1" w:styleId="582">
    <w:name w:val="style391"/>
    <w:basedOn w:val="0"/>
    <w:pPr>
      <w:widowControl/>
      <w:spacing w:before="100" w:beforeAutospacing="1" w:after="100" w:afterAutospacing="1"/>
      <w:jc w:val="left"/>
    </w:pPr>
    <w:rPr>
      <w:rFonts w:ascii="宋体" w:cs="宋体" w:hAnsi="宋体"/>
      <w:kern w:val="0"/>
      <w:sz w:val="24"/>
    </w:rPr>
  </w:style>
  <w:style w:type="paragraph" w:customStyle="1" w:styleId="583">
    <w:name w:val="style390"/>
    <w:basedOn w:val="0"/>
    <w:pPr>
      <w:widowControl/>
      <w:spacing w:before="100" w:beforeAutospacing="1" w:after="100" w:afterAutospacing="1"/>
      <w:jc w:val="left"/>
    </w:pPr>
    <w:rPr>
      <w:rFonts w:ascii="宋体" w:cs="宋体" w:hAnsi="宋体"/>
      <w:kern w:val="0"/>
      <w:sz w:val="24"/>
    </w:rPr>
  </w:style>
  <w:style w:type="paragraph" w:customStyle="1" w:styleId="584">
    <w:name w:val="style389"/>
    <w:basedOn w:val="0"/>
    <w:pPr>
      <w:widowControl/>
      <w:spacing w:before="100" w:beforeAutospacing="1" w:after="100" w:afterAutospacing="1"/>
      <w:jc w:val="left"/>
    </w:pPr>
    <w:rPr>
      <w:rFonts w:ascii="宋体" w:cs="宋体" w:hAnsi="宋体"/>
      <w:kern w:val="0"/>
      <w:sz w:val="24"/>
    </w:rPr>
  </w:style>
  <w:style w:type="paragraph" w:customStyle="1" w:styleId="585">
    <w:name w:val="style388"/>
    <w:basedOn w:val="0"/>
    <w:pPr>
      <w:widowControl/>
      <w:spacing w:before="100" w:beforeAutospacing="1" w:after="100" w:afterAutospacing="1"/>
      <w:jc w:val="left"/>
    </w:pPr>
    <w:rPr>
      <w:rFonts w:ascii="宋体" w:cs="宋体" w:hAnsi="宋体"/>
      <w:kern w:val="0"/>
      <w:sz w:val="24"/>
    </w:rPr>
  </w:style>
  <w:style w:type="paragraph" w:customStyle="1" w:styleId="586">
    <w:name w:val="style387"/>
    <w:basedOn w:val="0"/>
    <w:pPr>
      <w:widowControl/>
      <w:spacing w:before="100" w:beforeAutospacing="1" w:after="100" w:afterAutospacing="1"/>
      <w:jc w:val="left"/>
    </w:pPr>
    <w:rPr>
      <w:rFonts w:ascii="宋体" w:cs="宋体" w:hAnsi="宋体"/>
      <w:kern w:val="0"/>
      <w:sz w:val="24"/>
    </w:rPr>
  </w:style>
  <w:style w:type="paragraph" w:customStyle="1" w:styleId="587">
    <w:name w:val="style386"/>
    <w:basedOn w:val="0"/>
    <w:pPr>
      <w:widowControl/>
      <w:spacing w:before="100" w:beforeAutospacing="1" w:after="100" w:afterAutospacing="1"/>
      <w:jc w:val="left"/>
    </w:pPr>
    <w:rPr>
      <w:rFonts w:ascii="宋体" w:cs="宋体" w:hAnsi="宋体"/>
      <w:kern w:val="0"/>
      <w:sz w:val="24"/>
    </w:rPr>
  </w:style>
  <w:style w:type="paragraph" w:customStyle="1" w:styleId="588">
    <w:name w:val="style385"/>
    <w:basedOn w:val="0"/>
    <w:pPr>
      <w:widowControl/>
      <w:spacing w:before="100" w:beforeAutospacing="1" w:after="100" w:afterAutospacing="1"/>
      <w:jc w:val="left"/>
    </w:pPr>
    <w:rPr>
      <w:rFonts w:ascii="宋体" w:cs="宋体" w:hAnsi="宋体"/>
      <w:kern w:val="0"/>
      <w:sz w:val="24"/>
    </w:rPr>
  </w:style>
  <w:style w:type="paragraph" w:customStyle="1" w:styleId="589">
    <w:name w:val="style384"/>
    <w:basedOn w:val="0"/>
    <w:pPr>
      <w:widowControl/>
      <w:spacing w:before="100" w:beforeAutospacing="1" w:after="100" w:afterAutospacing="1"/>
      <w:jc w:val="left"/>
    </w:pPr>
    <w:rPr>
      <w:rFonts w:ascii="宋体" w:cs="宋体" w:hAnsi="宋体"/>
      <w:kern w:val="0"/>
      <w:sz w:val="24"/>
    </w:rPr>
  </w:style>
  <w:style w:type="paragraph" w:customStyle="1" w:styleId="590">
    <w:name w:val="style383"/>
    <w:basedOn w:val="0"/>
    <w:pPr>
      <w:widowControl/>
      <w:spacing w:before="100" w:beforeAutospacing="1" w:after="100" w:afterAutospacing="1"/>
      <w:jc w:val="left"/>
    </w:pPr>
    <w:rPr>
      <w:rFonts w:ascii="宋体" w:cs="宋体" w:hAnsi="宋体"/>
      <w:kern w:val="0"/>
      <w:sz w:val="24"/>
    </w:rPr>
  </w:style>
  <w:style w:type="paragraph" w:customStyle="1" w:styleId="591">
    <w:name w:val="style381"/>
    <w:basedOn w:val="0"/>
    <w:pPr>
      <w:widowControl/>
      <w:spacing w:before="100" w:beforeAutospacing="1" w:after="100" w:afterAutospacing="1"/>
      <w:jc w:val="left"/>
    </w:pPr>
    <w:rPr>
      <w:rFonts w:ascii="宋体" w:cs="宋体" w:hAnsi="宋体"/>
      <w:kern w:val="0"/>
      <w:sz w:val="24"/>
    </w:rPr>
  </w:style>
  <w:style w:type="paragraph" w:customStyle="1" w:styleId="592">
    <w:name w:val="style380"/>
    <w:basedOn w:val="0"/>
    <w:pPr>
      <w:widowControl/>
      <w:spacing w:before="100" w:beforeAutospacing="1" w:after="100" w:afterAutospacing="1"/>
      <w:jc w:val="left"/>
    </w:pPr>
    <w:rPr>
      <w:rFonts w:ascii="宋体" w:cs="宋体" w:hAnsi="宋体"/>
      <w:kern w:val="0"/>
      <w:sz w:val="24"/>
    </w:rPr>
  </w:style>
  <w:style w:type="paragraph" w:customStyle="1" w:styleId="593">
    <w:name w:val="style379"/>
    <w:basedOn w:val="0"/>
    <w:pPr>
      <w:widowControl/>
      <w:spacing w:before="100" w:beforeAutospacing="1" w:after="100" w:afterAutospacing="1"/>
      <w:jc w:val="left"/>
    </w:pPr>
    <w:rPr>
      <w:rFonts w:ascii="宋体" w:cs="宋体" w:hAnsi="宋体"/>
      <w:kern w:val="0"/>
      <w:sz w:val="24"/>
    </w:rPr>
  </w:style>
  <w:style w:type="paragraph" w:customStyle="1" w:styleId="594">
    <w:name w:val="style378"/>
    <w:basedOn w:val="0"/>
    <w:pPr>
      <w:widowControl/>
      <w:spacing w:before="100" w:beforeAutospacing="1" w:after="100" w:afterAutospacing="1"/>
      <w:jc w:val="left"/>
    </w:pPr>
    <w:rPr>
      <w:rFonts w:ascii="宋体" w:cs="宋体" w:hAnsi="宋体"/>
      <w:kern w:val="0"/>
      <w:sz w:val="24"/>
    </w:rPr>
  </w:style>
  <w:style w:type="paragraph" w:customStyle="1" w:styleId="595">
    <w:name w:val="style377"/>
    <w:basedOn w:val="0"/>
    <w:pPr>
      <w:widowControl/>
      <w:spacing w:before="100" w:beforeAutospacing="1" w:after="100" w:afterAutospacing="1"/>
      <w:jc w:val="left"/>
    </w:pPr>
    <w:rPr>
      <w:rFonts w:ascii="宋体" w:cs="宋体" w:hAnsi="宋体"/>
      <w:kern w:val="0"/>
      <w:sz w:val="24"/>
    </w:rPr>
  </w:style>
  <w:style w:type="paragraph" w:customStyle="1" w:styleId="596">
    <w:name w:val="style376"/>
    <w:basedOn w:val="0"/>
    <w:pPr>
      <w:widowControl/>
      <w:spacing w:before="100" w:beforeAutospacing="1" w:after="100" w:afterAutospacing="1"/>
      <w:jc w:val="left"/>
    </w:pPr>
    <w:rPr>
      <w:rFonts w:ascii="宋体" w:cs="宋体" w:hAnsi="宋体"/>
      <w:kern w:val="0"/>
      <w:sz w:val="24"/>
    </w:rPr>
  </w:style>
  <w:style w:type="paragraph" w:customStyle="1" w:styleId="597">
    <w:name w:val="style375"/>
    <w:basedOn w:val="0"/>
    <w:pPr>
      <w:widowControl/>
      <w:spacing w:before="100" w:beforeAutospacing="1" w:after="100" w:afterAutospacing="1"/>
      <w:jc w:val="left"/>
    </w:pPr>
    <w:rPr>
      <w:rFonts w:ascii="宋体" w:cs="宋体" w:hAnsi="宋体"/>
      <w:kern w:val="0"/>
      <w:sz w:val="24"/>
    </w:rPr>
  </w:style>
  <w:style w:type="paragraph" w:customStyle="1" w:styleId="598">
    <w:name w:val="style374"/>
    <w:basedOn w:val="0"/>
    <w:pPr>
      <w:widowControl/>
      <w:spacing w:before="100" w:beforeAutospacing="1" w:after="100" w:afterAutospacing="1"/>
      <w:jc w:val="left"/>
    </w:pPr>
    <w:rPr>
      <w:rFonts w:ascii="宋体" w:cs="宋体" w:hAnsi="宋体"/>
      <w:kern w:val="0"/>
      <w:sz w:val="24"/>
    </w:rPr>
  </w:style>
  <w:style w:type="paragraph" w:customStyle="1" w:styleId="599">
    <w:name w:val="style373"/>
    <w:basedOn w:val="0"/>
    <w:pPr>
      <w:widowControl/>
      <w:spacing w:before="100" w:beforeAutospacing="1" w:after="100" w:afterAutospacing="1"/>
      <w:jc w:val="left"/>
    </w:pPr>
    <w:rPr>
      <w:rFonts w:ascii="宋体" w:cs="宋体" w:hAnsi="宋体"/>
      <w:kern w:val="0"/>
      <w:sz w:val="24"/>
    </w:rPr>
  </w:style>
  <w:style w:type="paragraph" w:customStyle="1" w:styleId="600">
    <w:name w:val="style372"/>
    <w:basedOn w:val="0"/>
    <w:pPr>
      <w:widowControl/>
      <w:spacing w:before="100" w:beforeAutospacing="1" w:after="100" w:afterAutospacing="1"/>
      <w:jc w:val="left"/>
    </w:pPr>
    <w:rPr>
      <w:rFonts w:ascii="宋体" w:cs="宋体" w:hAnsi="宋体"/>
      <w:kern w:val="0"/>
      <w:sz w:val="24"/>
    </w:rPr>
  </w:style>
  <w:style w:type="paragraph" w:customStyle="1" w:styleId="601">
    <w:name w:val="style371"/>
    <w:basedOn w:val="0"/>
    <w:pPr>
      <w:widowControl/>
      <w:spacing w:before="100" w:beforeAutospacing="1" w:after="100" w:afterAutospacing="1"/>
      <w:jc w:val="left"/>
    </w:pPr>
    <w:rPr>
      <w:rFonts w:ascii="宋体" w:cs="宋体" w:hAnsi="宋体"/>
      <w:kern w:val="0"/>
      <w:sz w:val="24"/>
    </w:rPr>
  </w:style>
  <w:style w:type="paragraph" w:customStyle="1" w:styleId="602">
    <w:name w:val="style370"/>
    <w:basedOn w:val="0"/>
    <w:pPr>
      <w:widowControl/>
      <w:spacing w:before="100" w:beforeAutospacing="1" w:after="100" w:afterAutospacing="1"/>
      <w:jc w:val="left"/>
    </w:pPr>
    <w:rPr>
      <w:rFonts w:ascii="宋体" w:cs="宋体" w:hAnsi="宋体"/>
      <w:kern w:val="0"/>
      <w:sz w:val="24"/>
    </w:rPr>
  </w:style>
  <w:style w:type="paragraph" w:customStyle="1" w:styleId="603">
    <w:name w:val="style369"/>
    <w:basedOn w:val="0"/>
    <w:pPr>
      <w:widowControl/>
      <w:spacing w:before="100" w:beforeAutospacing="1" w:after="100" w:afterAutospacing="1"/>
      <w:jc w:val="left"/>
    </w:pPr>
    <w:rPr>
      <w:rFonts w:ascii="宋体" w:cs="宋体" w:hAnsi="宋体"/>
      <w:kern w:val="0"/>
      <w:sz w:val="24"/>
    </w:rPr>
  </w:style>
  <w:style w:type="paragraph" w:customStyle="1" w:styleId="604">
    <w:name w:val="style368"/>
    <w:basedOn w:val="0"/>
    <w:pPr>
      <w:widowControl/>
      <w:spacing w:before="100" w:beforeAutospacing="1" w:after="100" w:afterAutospacing="1"/>
      <w:jc w:val="left"/>
    </w:pPr>
    <w:rPr>
      <w:rFonts w:ascii="宋体" w:cs="宋体" w:hAnsi="宋体"/>
      <w:kern w:val="0"/>
      <w:sz w:val="24"/>
    </w:rPr>
  </w:style>
  <w:style w:type="paragraph" w:customStyle="1" w:styleId="605">
    <w:name w:val="style367"/>
    <w:basedOn w:val="0"/>
    <w:pPr>
      <w:widowControl/>
      <w:spacing w:before="100" w:beforeAutospacing="1" w:after="100" w:afterAutospacing="1"/>
      <w:jc w:val="left"/>
    </w:pPr>
    <w:rPr>
      <w:rFonts w:ascii="宋体" w:cs="宋体" w:hAnsi="宋体"/>
      <w:kern w:val="0"/>
      <w:sz w:val="24"/>
    </w:rPr>
  </w:style>
  <w:style w:type="paragraph" w:customStyle="1" w:styleId="606">
    <w:name w:val="style366"/>
    <w:basedOn w:val="0"/>
    <w:pPr>
      <w:widowControl/>
      <w:spacing w:before="100" w:beforeAutospacing="1" w:after="100" w:afterAutospacing="1"/>
      <w:jc w:val="left"/>
    </w:pPr>
    <w:rPr>
      <w:rFonts w:ascii="宋体" w:cs="宋体" w:hAnsi="宋体"/>
      <w:kern w:val="0"/>
      <w:sz w:val="24"/>
    </w:rPr>
  </w:style>
  <w:style w:type="paragraph" w:customStyle="1" w:styleId="607">
    <w:name w:val="style365"/>
    <w:basedOn w:val="0"/>
    <w:pPr>
      <w:widowControl/>
      <w:spacing w:before="100" w:beforeAutospacing="1" w:after="100" w:afterAutospacing="1"/>
      <w:jc w:val="left"/>
    </w:pPr>
    <w:rPr>
      <w:rFonts w:ascii="宋体" w:cs="宋体" w:hAnsi="宋体"/>
      <w:kern w:val="0"/>
      <w:sz w:val="24"/>
    </w:rPr>
  </w:style>
  <w:style w:type="paragraph" w:customStyle="1" w:styleId="608">
    <w:name w:val="style364"/>
    <w:basedOn w:val="0"/>
    <w:pPr>
      <w:widowControl/>
      <w:spacing w:before="100" w:beforeAutospacing="1" w:after="100" w:afterAutospacing="1"/>
      <w:jc w:val="left"/>
    </w:pPr>
    <w:rPr>
      <w:rFonts w:ascii="宋体" w:cs="宋体" w:hAnsi="宋体"/>
      <w:kern w:val="0"/>
      <w:sz w:val="24"/>
    </w:rPr>
  </w:style>
  <w:style w:type="paragraph" w:customStyle="1" w:styleId="609">
    <w:name w:val="style363"/>
    <w:basedOn w:val="0"/>
    <w:pPr>
      <w:widowControl/>
      <w:spacing w:before="100" w:beforeAutospacing="1" w:after="100" w:afterAutospacing="1"/>
      <w:jc w:val="left"/>
    </w:pPr>
    <w:rPr>
      <w:rFonts w:ascii="宋体" w:cs="宋体" w:hAnsi="宋体"/>
      <w:kern w:val="0"/>
      <w:sz w:val="24"/>
    </w:rPr>
  </w:style>
  <w:style w:type="paragraph" w:customStyle="1" w:styleId="610">
    <w:name w:val="style362"/>
    <w:basedOn w:val="0"/>
    <w:pPr>
      <w:widowControl/>
      <w:spacing w:before="100" w:beforeAutospacing="1" w:after="100" w:afterAutospacing="1"/>
      <w:jc w:val="left"/>
    </w:pPr>
    <w:rPr>
      <w:rFonts w:ascii="宋体" w:cs="宋体" w:hAnsi="宋体"/>
      <w:kern w:val="0"/>
      <w:sz w:val="24"/>
    </w:rPr>
  </w:style>
  <w:style w:type="paragraph" w:customStyle="1" w:styleId="611">
    <w:name w:val="style361"/>
    <w:basedOn w:val="0"/>
    <w:pPr>
      <w:widowControl/>
      <w:spacing w:before="100" w:beforeAutospacing="1" w:after="100" w:afterAutospacing="1"/>
      <w:jc w:val="left"/>
    </w:pPr>
    <w:rPr>
      <w:rFonts w:ascii="宋体" w:cs="宋体" w:hAnsi="宋体"/>
      <w:kern w:val="0"/>
      <w:sz w:val="24"/>
    </w:rPr>
  </w:style>
  <w:style w:type="paragraph" w:customStyle="1" w:styleId="612">
    <w:name w:val="oj-normal"/>
    <w:basedOn w:val="0"/>
    <w:pPr>
      <w:widowControl/>
      <w:spacing w:before="100" w:beforeAutospacing="1" w:after="100" w:afterAutospacing="1"/>
      <w:jc w:val="left"/>
    </w:pPr>
    <w:rPr>
      <w:rFonts w:ascii="宋体" w:cs="宋体" w:hAnsi="宋体"/>
      <w:kern w:val="0"/>
      <w:sz w:val="24"/>
    </w:rPr>
  </w:style>
  <w:style w:type="character" w:customStyle="1" w:styleId="613">
    <w:name w:val="未处理的提及162"/>
    <w:basedOn w:val="10"/>
    <w:rPr>
      <w:color w:val="605E5C"/>
      <w:shd w:val="clear" w:color="auto" w:fill="E1DFDD"/>
    </w:rPr>
  </w:style>
  <w:style w:type="character" w:customStyle="1" w:styleId="614">
    <w:name w:val="original-tag"/>
    <w:basedOn w:val="10"/>
  </w:style>
  <w:style w:type="character" w:customStyle="1" w:styleId="615">
    <w:name w:val="dot"/>
    <w:basedOn w:val="10"/>
  </w:style>
  <w:style w:type="character" w:customStyle="1" w:styleId="616">
    <w:name w:val="name"/>
    <w:basedOn w:val="10"/>
  </w:style>
  <w:style w:type="character" w:customStyle="1" w:styleId="617">
    <w:name w:val="content-right8zs40"/>
    <w:basedOn w:val="10"/>
  </w:style>
  <w:style w:type="character" w:customStyle="1" w:styleId="618">
    <w:name w:val="未处理的提及163"/>
    <w:basedOn w:val="10"/>
    <w:rPr>
      <w:color w:val="605E5C"/>
      <w:shd w:val="clear" w:color="auto" w:fill="E1DFDD"/>
    </w:rPr>
  </w:style>
  <w:style w:type="character" w:customStyle="1" w:styleId="619">
    <w:name w:val="未处理的提及164"/>
    <w:basedOn w:val="10"/>
    <w:rPr>
      <w:color w:val="605E5C"/>
      <w:shd w:val="clear" w:color="auto" w:fill="E1DFDD"/>
    </w:rPr>
  </w:style>
  <w:style w:type="character" w:customStyle="1" w:styleId="620">
    <w:name w:val="691char"/>
    <w:basedOn w:val="10"/>
  </w:style>
  <w:style w:type="character" w:customStyle="1" w:styleId="621">
    <w:name w:val="693char"/>
    <w:basedOn w:val="10"/>
  </w:style>
  <w:style w:type="character" w:customStyle="1" w:styleId="622">
    <w:name w:val="未处理的提及165"/>
    <w:basedOn w:val="10"/>
    <w:rPr>
      <w:color w:val="605E5C"/>
      <w:shd w:val="clear" w:color="auto" w:fill="E1DFDD"/>
    </w:rPr>
  </w:style>
  <w:style w:type="paragraph" w:customStyle="1" w:styleId="623">
    <w:name w:val="ingress"/>
    <w:basedOn w:val="0"/>
    <w:pPr>
      <w:widowControl/>
      <w:spacing w:before="100" w:beforeAutospacing="1" w:after="100" w:afterAutospacing="1"/>
      <w:jc w:val="left"/>
    </w:pPr>
    <w:rPr>
      <w:rFonts w:ascii="宋体" w:cs="宋体" w:hAnsi="宋体"/>
      <w:kern w:val="0"/>
      <w:sz w:val="24"/>
    </w:rPr>
  </w:style>
  <w:style w:type="character" w:customStyle="1" w:styleId="624">
    <w:name w:val="722char"/>
    <w:basedOn w:val="10"/>
  </w:style>
  <w:style w:type="character" w:customStyle="1" w:styleId="625">
    <w:name w:val="725char"/>
    <w:basedOn w:val="10"/>
  </w:style>
  <w:style w:type="character" w:customStyle="1" w:styleId="626">
    <w:name w:val="726char"/>
    <w:basedOn w:val="10"/>
  </w:style>
  <w:style w:type="character" w:customStyle="1" w:styleId="627">
    <w:name w:val="727char"/>
    <w:basedOn w:val="10"/>
  </w:style>
  <w:style w:type="character" w:customStyle="1" w:styleId="628">
    <w:name w:val="ecl-u-type-capitalize"/>
    <w:basedOn w:val="10"/>
  </w:style>
  <w:style w:type="character" w:customStyle="1" w:styleId="629">
    <w:name w:val="未处理的提及166"/>
    <w:basedOn w:val="10"/>
    <w:rPr>
      <w:color w:val="605E5C"/>
      <w:shd w:val="clear" w:color="auto" w:fill="E1DFDD"/>
    </w:rPr>
  </w:style>
  <w:style w:type="paragraph" w:customStyle="1" w:styleId="630">
    <w:name w:val="oj-tbl-hdr"/>
    <w:basedOn w:val="0"/>
    <w:pPr>
      <w:widowControl/>
      <w:spacing w:before="100" w:beforeAutospacing="1" w:after="100" w:afterAutospacing="1"/>
      <w:jc w:val="left"/>
    </w:pPr>
    <w:rPr>
      <w:rFonts w:ascii="宋体" w:cs="宋体" w:hAnsi="宋体"/>
      <w:kern w:val="0"/>
      <w:sz w:val="24"/>
    </w:rPr>
  </w:style>
  <w:style w:type="paragraph" w:customStyle="1" w:styleId="631">
    <w:name w:val="oj-tbl-txt"/>
    <w:basedOn w:val="0"/>
    <w:pPr>
      <w:widowControl/>
      <w:spacing w:before="100" w:beforeAutospacing="1" w:after="100" w:afterAutospacing="1"/>
      <w:jc w:val="left"/>
    </w:pPr>
    <w:rPr>
      <w:rFonts w:ascii="宋体" w:cs="宋体" w:hAnsi="宋体"/>
      <w:kern w:val="0"/>
      <w:sz w:val="24"/>
    </w:rPr>
  </w:style>
  <w:style w:type="character" w:customStyle="1" w:styleId="632">
    <w:name w:val="未处理的提及167"/>
    <w:basedOn w:val="10"/>
    <w:rPr>
      <w:color w:val="605E5C"/>
      <w:shd w:val="clear" w:color="auto" w:fill="E1DFDD"/>
    </w:rPr>
  </w:style>
  <w:style w:type="paragraph" w:customStyle="1" w:styleId="633">
    <w:name w:val="style470"/>
    <w:basedOn w:val="0"/>
    <w:pPr>
      <w:widowControl/>
      <w:spacing w:before="100" w:beforeAutospacing="1" w:after="100" w:afterAutospacing="1"/>
      <w:jc w:val="left"/>
    </w:pPr>
    <w:rPr>
      <w:rFonts w:ascii="宋体" w:cs="宋体" w:hAnsi="宋体"/>
      <w:kern w:val="0"/>
      <w:sz w:val="24"/>
    </w:rPr>
  </w:style>
  <w:style w:type="paragraph" w:customStyle="1" w:styleId="634">
    <w:name w:val="style1"/>
    <w:basedOn w:val="0"/>
    <w:pPr>
      <w:widowControl/>
      <w:spacing w:before="100" w:beforeAutospacing="1" w:after="100" w:afterAutospacing="1"/>
      <w:jc w:val="left"/>
    </w:pPr>
    <w:rPr>
      <w:rFonts w:ascii="宋体" w:cs="宋体" w:hAnsi="宋体"/>
      <w:kern w:val="0"/>
      <w:sz w:val="24"/>
    </w:rPr>
  </w:style>
  <w:style w:type="character" w:customStyle="1" w:styleId="635">
    <w:name w:val="oj-sub"/>
    <w:basedOn w:val="10"/>
  </w:style>
  <w:style w:type="paragraph" w:customStyle="1" w:styleId="636">
    <w:name w:val="style15"/>
    <w:basedOn w:val="0"/>
    <w:pPr>
      <w:widowControl/>
      <w:spacing w:before="100" w:beforeAutospacing="1" w:after="100" w:afterAutospacing="1"/>
      <w:jc w:val="left"/>
    </w:pPr>
    <w:rPr>
      <w:rFonts w:ascii="宋体" w:cs="宋体" w:hAnsi="宋体"/>
      <w:kern w:val="0"/>
      <w:sz w:val="24"/>
    </w:rPr>
  </w:style>
  <w:style w:type="paragraph" w:customStyle="1" w:styleId="637">
    <w:name w:val="style16"/>
    <w:basedOn w:val="0"/>
    <w:pPr>
      <w:widowControl/>
      <w:spacing w:before="100" w:beforeAutospacing="1" w:after="100" w:afterAutospacing="1"/>
      <w:jc w:val="left"/>
    </w:pPr>
    <w:rPr>
      <w:rFonts w:ascii="宋体" w:cs="宋体" w:hAnsi="宋体"/>
      <w:kern w:val="0"/>
      <w:sz w:val="24"/>
    </w:rPr>
  </w:style>
  <w:style w:type="paragraph" w:customStyle="1" w:styleId="638">
    <w:name w:val="style17"/>
    <w:basedOn w:val="0"/>
    <w:pPr>
      <w:widowControl/>
      <w:spacing w:before="100" w:beforeAutospacing="1" w:after="100" w:afterAutospacing="1"/>
      <w:jc w:val="left"/>
    </w:pPr>
    <w:rPr>
      <w:rFonts w:ascii="宋体" w:cs="宋体" w:hAnsi="宋体"/>
      <w:kern w:val="0"/>
      <w:sz w:val="24"/>
    </w:rPr>
  </w:style>
  <w:style w:type="character" w:customStyle="1" w:styleId="639">
    <w:name w:val="未处理的提及168"/>
    <w:basedOn w:val="10"/>
    <w:rPr>
      <w:color w:val="605E5C"/>
      <w:shd w:val="clear" w:color="auto" w:fill="E1DFDD"/>
    </w:rPr>
  </w:style>
  <w:style w:type="paragraph" w:customStyle="1" w:styleId="640">
    <w:name w:val="xl64"/>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character" w:customStyle="1" w:styleId="641">
    <w:name w:val="未处理的提及169"/>
    <w:basedOn w:val="10"/>
    <w:rPr>
      <w:color w:val="605E5C"/>
      <w:shd w:val="clear" w:color="auto" w:fill="E1DFDD"/>
    </w:rPr>
  </w:style>
  <w:style w:type="character" w:customStyle="1" w:styleId="642">
    <w:name w:val="font31"/>
    <w:basedOn w:val="10"/>
  </w:style>
  <w:style w:type="paragraph" w:customStyle="1" w:styleId="643">
    <w:name w:val="oj-tbl-cod"/>
    <w:basedOn w:val="0"/>
    <w:pPr>
      <w:widowControl/>
      <w:spacing w:before="100" w:beforeAutospacing="1" w:after="100" w:afterAutospacing="1"/>
      <w:jc w:val="left"/>
    </w:pPr>
    <w:rPr>
      <w:rFonts w:ascii="宋体" w:cs="宋体" w:hAnsi="宋体"/>
      <w:kern w:val="0"/>
      <w:sz w:val="24"/>
    </w:rPr>
  </w:style>
  <w:style w:type="paragraph" w:customStyle="1" w:styleId="644">
    <w:name w:val="oj-tbl-num"/>
    <w:basedOn w:val="0"/>
    <w:pPr>
      <w:widowControl/>
      <w:spacing w:before="100" w:beforeAutospacing="1" w:after="100" w:afterAutospacing="1"/>
      <w:jc w:val="left"/>
    </w:pPr>
    <w:rPr>
      <w:rFonts w:ascii="宋体" w:cs="宋体" w:hAnsi="宋体"/>
      <w:kern w:val="0"/>
      <w:sz w:val="24"/>
    </w:rPr>
  </w:style>
  <w:style w:type="character" w:customStyle="1" w:styleId="645">
    <w:name w:val="未处理的提及170"/>
    <w:basedOn w:val="10"/>
    <w:rPr>
      <w:color w:val="605E5C"/>
      <w:shd w:val="clear" w:color="auto" w:fill="E1DFDD"/>
    </w:rPr>
  </w:style>
  <w:style w:type="character" w:customStyle="1" w:styleId="646">
    <w:name w:val="未处理的提及171"/>
    <w:basedOn w:val="10"/>
    <w:rPr>
      <w:color w:val="605E5C"/>
      <w:shd w:val="clear" w:color="auto" w:fill="E1DFDD"/>
    </w:rPr>
  </w:style>
  <w:style w:type="character" w:customStyle="1" w:styleId="647">
    <w:name w:val="wx_text_underline"/>
    <w:basedOn w:val="10"/>
  </w:style>
  <w:style w:type="paragraph" w:customStyle="1" w:styleId="648">
    <w:name w:val="text-tag1"/>
    <w:basedOn w:val="0"/>
    <w:pPr>
      <w:widowControl/>
      <w:spacing w:before="100" w:beforeAutospacing="1" w:after="100" w:afterAutospacing="1"/>
      <w:jc w:val="left"/>
    </w:pPr>
    <w:rPr>
      <w:rFonts w:ascii="宋体" w:cs="宋体" w:hAnsi="宋体"/>
      <w:kern w:val="0"/>
      <w:sz w:val="24"/>
    </w:rPr>
  </w:style>
  <w:style w:type="character" w:customStyle="1" w:styleId="649">
    <w:name w:val="dms-document-link-content"/>
    <w:basedOn w:val="10"/>
  </w:style>
  <w:style w:type="character" w:customStyle="1" w:styleId="650">
    <w:name w:val="未处理的提及172"/>
    <w:basedOn w:val="10"/>
    <w:rPr>
      <w:color w:val="605E5C"/>
      <w:shd w:val="clear" w:color="auto" w:fill="E1DFDD"/>
    </w:rPr>
  </w:style>
  <w:style w:type="paragraph" w:styleId="651">
    <w:name w:val="footnote text"/>
    <w:basedOn w:val="0"/>
    <w:pPr>
      <w:snapToGrid w:val="0"/>
      <w:jc w:val="left"/>
    </w:pPr>
    <w:rPr>
      <w:sz w:val="18"/>
      <w:szCs w:val="18"/>
    </w:rPr>
  </w:style>
  <w:style w:type="character" w:styleId="652">
    <w:name w:val="footnote reference"/>
    <w:basedOn w:val="10"/>
    <w:rPr>
      <w:vertAlign w:val="superscript"/>
    </w:rPr>
  </w:style>
  <w:style w:type="paragraph" w:customStyle="1" w:styleId="653">
    <w:name w:val="xl7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FF0000"/>
      <w:kern w:val="0"/>
      <w:sz w:val="18"/>
      <w:szCs w:val="18"/>
    </w:rPr>
  </w:style>
  <w:style w:type="character" w:customStyle="1" w:styleId="654">
    <w:name w:val="未处理的提及173"/>
    <w:basedOn w:val="10"/>
    <w:rPr>
      <w:color w:val="605E5C"/>
      <w:shd w:val="clear" w:color="auto" w:fill="E1DFDD"/>
    </w:rPr>
  </w:style>
  <w:style w:type="character" w:customStyle="1" w:styleId="655">
    <w:name w:val="未处理的提及174"/>
    <w:basedOn w:val="10"/>
    <w:rPr>
      <w:color w:val="605E5C"/>
      <w:shd w:val="clear" w:color="auto" w:fill="E1DFDD"/>
    </w:rPr>
  </w:style>
  <w:style w:type="character" w:customStyle="1" w:styleId="656">
    <w:name w:val="bjh-p"/>
    <w:basedOn w:val="10"/>
  </w:style>
  <w:style w:type="paragraph" w:customStyle="1" w:styleId="657">
    <w:name w:val="style585"/>
    <w:basedOn w:val="0"/>
    <w:pPr>
      <w:widowControl/>
      <w:spacing w:before="100" w:beforeAutospacing="1" w:after="100" w:afterAutospacing="1"/>
      <w:jc w:val="left"/>
    </w:pPr>
    <w:rPr>
      <w:rFonts w:ascii="宋体" w:cs="宋体" w:hAnsi="宋体"/>
      <w:kern w:val="0"/>
      <w:sz w:val="24"/>
    </w:rPr>
  </w:style>
  <w:style w:type="character" w:customStyle="1" w:styleId="658">
    <w:name w:val="未处理的提及175"/>
    <w:basedOn w:val="10"/>
    <w:rPr>
      <w:color w:val="605E5C"/>
      <w:shd w:val="clear" w:color="auto" w:fill="E1DFDD"/>
    </w:rPr>
  </w:style>
  <w:style w:type="character" w:customStyle="1" w:styleId="659">
    <w:name w:val="未处理的提及176"/>
    <w:basedOn w:val="10"/>
    <w:rPr>
      <w:color w:val="605E5C"/>
      <w:shd w:val="clear" w:color="auto" w:fill="E1DFDD"/>
    </w:rPr>
  </w:style>
  <w:style w:type="character" w:customStyle="1" w:styleId="660">
    <w:name w:val="未处理的提及177"/>
    <w:basedOn w:val="10"/>
    <w:rPr>
      <w:color w:val="605E5C"/>
      <w:shd w:val="clear" w:color="auto" w:fill="E1DFDD"/>
    </w:rPr>
  </w:style>
  <w:style w:type="character" w:customStyle="1" w:styleId="661">
    <w:name w:val="未处理的提及178"/>
    <w:basedOn w:val="10"/>
    <w:rPr>
      <w:color w:val="605E5C"/>
      <w:shd w:val="clear" w:color="auto" w:fill="E1DFDD"/>
    </w:rPr>
  </w:style>
  <w:style w:type="paragraph" w:customStyle="1" w:styleId="662">
    <w:name w:val="text_align-justify"/>
    <w:basedOn w:val="0"/>
    <w:pPr>
      <w:widowControl/>
      <w:spacing w:before="100" w:beforeAutospacing="1" w:after="100" w:afterAutospacing="1"/>
      <w:jc w:val="left"/>
    </w:pPr>
    <w:rPr>
      <w:rFonts w:ascii="宋体" w:cs="宋体" w:hAnsi="宋体"/>
      <w:kern w:val="0"/>
      <w:sz w:val="24"/>
    </w:rPr>
  </w:style>
  <w:style w:type="character" w:customStyle="1" w:styleId="663">
    <w:name w:val="color-00269a"/>
    <w:basedOn w:val="10"/>
  </w:style>
  <w:style w:type="paragraph" w:customStyle="1" w:styleId="664">
    <w:name w:val="style548"/>
    <w:basedOn w:val="0"/>
    <w:pPr>
      <w:widowControl/>
      <w:spacing w:before="100" w:beforeAutospacing="1" w:after="100" w:afterAutospacing="1"/>
      <w:jc w:val="left"/>
    </w:pPr>
    <w:rPr>
      <w:rFonts w:ascii="宋体" w:cs="宋体" w:hAnsi="宋体"/>
      <w:kern w:val="0"/>
      <w:sz w:val="24"/>
    </w:rPr>
  </w:style>
  <w:style w:type="paragraph" w:customStyle="1" w:styleId="665">
    <w:name w:val="p2"/>
    <w:basedOn w:val="0"/>
    <w:pPr>
      <w:widowControl/>
      <w:spacing w:before="100" w:beforeAutospacing="1" w:after="100" w:afterAutospacing="1"/>
      <w:jc w:val="left"/>
    </w:pPr>
    <w:rPr>
      <w:rFonts w:ascii="宋体" w:cs="宋体" w:hAnsi="宋体"/>
      <w:kern w:val="0"/>
      <w:sz w:val="24"/>
    </w:rPr>
  </w:style>
  <w:style w:type="paragraph" w:customStyle="1" w:styleId="666">
    <w:name w:val="p3"/>
    <w:basedOn w:val="0"/>
    <w:pPr>
      <w:widowControl/>
      <w:spacing w:before="100" w:beforeAutospacing="1" w:after="100" w:afterAutospacing="1"/>
      <w:jc w:val="left"/>
    </w:pPr>
    <w:rPr>
      <w:rFonts w:ascii="宋体" w:cs="宋体" w:hAnsi="宋体"/>
      <w:kern w:val="0"/>
      <w:sz w:val="24"/>
    </w:rPr>
  </w:style>
  <w:style w:type="paragraph" w:customStyle="1" w:styleId="667">
    <w:name w:val="p4"/>
    <w:basedOn w:val="0"/>
    <w:pPr>
      <w:widowControl/>
      <w:spacing w:before="100" w:beforeAutospacing="1" w:after="100" w:afterAutospacing="1"/>
      <w:jc w:val="left"/>
    </w:pPr>
    <w:rPr>
      <w:rFonts w:ascii="宋体" w:cs="宋体" w:hAnsi="宋体"/>
      <w:kern w:val="0"/>
      <w:sz w:val="24"/>
    </w:rPr>
  </w:style>
  <w:style w:type="character" w:customStyle="1" w:styleId="668">
    <w:name w:val="未处理的提及179"/>
    <w:basedOn w:val="10"/>
    <w:rPr>
      <w:color w:val="605E5C"/>
      <w:shd w:val="clear" w:color="auto" w:fill="E1DFDD"/>
    </w:rPr>
  </w:style>
  <w:style w:type="paragraph" w:customStyle="1" w:styleId="669">
    <w:name w:val="style584"/>
    <w:basedOn w:val="0"/>
    <w:pPr>
      <w:widowControl/>
      <w:spacing w:before="100" w:beforeAutospacing="1" w:after="100" w:afterAutospacing="1"/>
      <w:jc w:val="left"/>
    </w:pPr>
    <w:rPr>
      <w:rFonts w:ascii="宋体" w:cs="宋体" w:hAnsi="宋体"/>
      <w:kern w:val="0"/>
      <w:sz w:val="24"/>
    </w:rPr>
  </w:style>
  <w:style w:type="character" w:customStyle="1" w:styleId="670">
    <w:name w:val="font41"/>
    <w:basedOn w:val="10"/>
  </w:style>
  <w:style w:type="character" w:customStyle="1" w:styleId="671">
    <w:name w:val="未处理的提及180"/>
    <w:basedOn w:val="10"/>
    <w:rPr>
      <w:color w:val="605E5C"/>
      <w:shd w:val="clear" w:color="auto" w:fill="E1DFDD"/>
    </w:rPr>
  </w:style>
  <w:style w:type="character" w:customStyle="1" w:styleId="672">
    <w:name w:val="未处理的提及181"/>
    <w:basedOn w:val="10"/>
    <w:rPr>
      <w:color w:val="605E5C"/>
      <w:shd w:val="clear" w:color="auto" w:fill="E1DFDD"/>
    </w:rPr>
  </w:style>
  <w:style w:type="character" w:customStyle="1" w:styleId="673">
    <w:name w:val="未处理的提及182"/>
    <w:basedOn w:val="10"/>
    <w:rPr>
      <w:color w:val="605E5C"/>
      <w:shd w:val="clear" w:color="auto" w:fill="E1DFDD"/>
    </w:rPr>
  </w:style>
  <w:style w:type="paragraph" w:customStyle="1" w:styleId="674">
    <w:name w:val="hstyle0"/>
    <w:basedOn w:val="0"/>
    <w:pPr>
      <w:widowControl/>
      <w:spacing w:before="100" w:beforeAutospacing="1" w:after="100" w:afterAutospacing="1"/>
      <w:jc w:val="left"/>
    </w:pPr>
    <w:rPr>
      <w:rFonts w:ascii="宋体" w:cs="宋体" w:hAnsi="宋体"/>
      <w:kern w:val="0"/>
      <w:sz w:val="24"/>
    </w:rPr>
  </w:style>
  <w:style w:type="paragraph" w:customStyle="1" w:styleId="675">
    <w:name w:val="ds-markdown-paragraph"/>
    <w:basedOn w:val="0"/>
    <w:pPr>
      <w:widowControl/>
      <w:spacing w:before="100" w:beforeAutospacing="1" w:after="100" w:afterAutospacing="1"/>
      <w:jc w:val="left"/>
    </w:pPr>
    <w:rPr>
      <w:rFonts w:ascii="宋体" w:cs="宋体" w:hAnsi="宋体"/>
      <w:kern w:val="0"/>
      <w:sz w:val="24"/>
    </w:rPr>
  </w:style>
  <w:style w:type="character" w:customStyle="1" w:styleId="676">
    <w:name w:val="未处理的提及183"/>
    <w:basedOn w:val="10"/>
    <w:rPr>
      <w:color w:val="605E5C"/>
      <w:shd w:val="clear" w:color="auto" w:fill="E1DFDD"/>
    </w:rPr>
  </w:style>
  <w:style w:type="character" w:customStyle="1" w:styleId="677">
    <w:name w:val="未处理的提及184"/>
    <w:basedOn w:val="10"/>
    <w:rPr>
      <w:color w:val="605E5C"/>
      <w:shd w:val="clear" w:color="auto" w:fill="E1DFDD"/>
    </w:rPr>
  </w:style>
  <w:style w:type="character" w:customStyle="1" w:styleId="678">
    <w:name w:val="keylink"/>
    <w:basedOn w:val="10"/>
  </w:style>
  <w:style w:type="character" w:customStyle="1" w:styleId="679">
    <w:name w:val="未处理的提及185"/>
    <w:basedOn w:val="10"/>
    <w:rPr>
      <w:color w:val="605E5C"/>
      <w:shd w:val="clear" w:color="auto" w:fill="E1DFDD"/>
    </w:rPr>
  </w:style>
  <w:style w:type="character" w:customStyle="1" w:styleId="680">
    <w:name w:val="_2ggwi"/>
    <w:basedOn w:val="10"/>
  </w:style>
  <w:style w:type="character" w:customStyle="1" w:styleId="681">
    <w:name w:val="hljs-section"/>
    <w:basedOn w:val="10"/>
  </w:style>
  <w:style w:type="character" w:customStyle="1" w:styleId="682">
    <w:name w:val="hljs-bullet"/>
    <w:basedOn w:val="10"/>
  </w:style>
  <w:style w:type="paragraph" w:customStyle="1" w:styleId="683">
    <w:name w:val="style610"/>
    <w:basedOn w:val="0"/>
    <w:pPr>
      <w:widowControl/>
      <w:spacing w:before="100" w:beforeAutospacing="1" w:after="100" w:afterAutospacing="1"/>
      <w:jc w:val="left"/>
    </w:pPr>
    <w:rPr>
      <w:rFonts w:ascii="宋体" w:cs="宋体" w:hAnsi="宋体"/>
      <w:kern w:val="0"/>
      <w:sz w:val="24"/>
    </w:rPr>
  </w:style>
  <w:style w:type="character" w:customStyle="1" w:styleId="684">
    <w:name w:val="979char"/>
    <w:basedOn w:val="10"/>
  </w:style>
  <w:style w:type="character" w:customStyle="1" w:styleId="685">
    <w:name w:val="未处理的提及186"/>
    <w:basedOn w:val="10"/>
    <w:rPr>
      <w:color w:val="605E5C"/>
      <w:shd w:val="clear" w:color="auto" w:fill="E1DFDD"/>
    </w:rPr>
  </w:style>
  <w:style w:type="paragraph" w:customStyle="1" w:styleId="686">
    <w:name w:val="_paragraph_1g9za_2"/>
    <w:basedOn w:val="0"/>
    <w:pPr>
      <w:widowControl/>
      <w:spacing w:before="100" w:beforeAutospacing="1" w:after="100" w:afterAutospacing="1"/>
      <w:jc w:val="left"/>
    </w:pPr>
    <w:rPr>
      <w:rFonts w:ascii="宋体" w:cs="宋体" w:hAnsi="宋体"/>
      <w:kern w:val="0"/>
      <w:sz w:val="24"/>
    </w:rPr>
  </w:style>
  <w:style w:type="character" w:customStyle="1" w:styleId="687">
    <w:name w:val="未处理的提及187"/>
    <w:basedOn w:val="10"/>
    <w:rPr>
      <w:color w:val="605E5C"/>
      <w:shd w:val="clear" w:color="auto" w:fill="E1DFDD"/>
    </w:rPr>
  </w:style>
  <w:style w:type="character" w:customStyle="1" w:styleId="688">
    <w:name w:val="未处理的提及188"/>
    <w:basedOn w:val="10"/>
    <w:rPr>
      <w:color w:val="605E5C"/>
      <w:shd w:val="clear" w:color="auto" w:fill="E1DFDD"/>
    </w:rPr>
  </w:style>
  <w:style w:type="character" w:customStyle="1" w:styleId="689">
    <w:name w:val="未处理的提及189"/>
    <w:basedOn w:val="10"/>
    <w:rPr>
      <w:color w:val="605E5C"/>
      <w:shd w:val="clear" w:color="auto" w:fill="E1DFDD"/>
    </w:rPr>
  </w:style>
  <w:style w:type="character" w:customStyle="1" w:styleId="690">
    <w:name w:val="Unresolved Mention"/>
    <w:basedOn w:val="10"/>
    <w:rPr>
      <w:color w:val="605E5C"/>
      <w:shd w:val="clear" w:color="auto" w:fill="E1DFDD"/>
    </w:rPr>
  </w:style>
  <w:style w:type="paragraph" w:customStyle="1" w:styleId="691">
    <w:name w:val="xl72"/>
    <w:basedOn w:val="0"/>
    <w:pPr>
      <w:widowControl/>
      <w:spacing w:before="100" w:beforeAutospacing="1" w:after="100" w:afterAutospacing="1"/>
      <w:jc w:val="left"/>
    </w:pPr>
    <w:rPr>
      <w:rFonts w:ascii="方正仿宋简体" w:eastAsia="方正仿宋简体" w:cs="宋体" w:hAnsi="宋体"/>
      <w:kern w:val="0"/>
      <w:sz w:val="24"/>
    </w:rPr>
  </w:style>
  <w:style w:type="paragraph" w:customStyle="1" w:styleId="692">
    <w:name w:val="xl73"/>
    <w:basedOn w:val="0"/>
    <w:pPr>
      <w:widowControl/>
      <w:spacing w:before="100" w:beforeAutospacing="1" w:after="100" w:afterAutospacing="1"/>
      <w:jc w:val="left"/>
    </w:pPr>
    <w:rPr>
      <w:rFonts w:ascii="宋体" w:cs="宋体" w:hAnsi="宋体"/>
      <w:kern w:val="0"/>
      <w:sz w:val="24"/>
    </w:rPr>
  </w:style>
  <w:style w:type="paragraph" w:styleId="693">
    <w:name w:val="toc 2"/>
    <w:basedOn w:val="0"/>
    <w:autoRedefine/>
    <w:next w:val="0"/>
    <w:pPr>
      <w:spacing w:after="160" w:line="278" w:lineRule="auto"/>
      <w:ind w:leftChars="200" w:left="200"/>
      <w:jc w:val="left"/>
    </w:pPr>
    <w:rPr>
      <w:rFonts w:ascii="等线" w:eastAsia="等线" w:cs="Arial" w:hAnsi="等线"/>
      <w:sz w:val="22"/>
    </w:rPr>
  </w:style>
  <w:style w:type="paragraph" w:styleId="694">
    <w:name w:val="toc 4"/>
    <w:basedOn w:val="0"/>
    <w:autoRedefine/>
    <w:next w:val="0"/>
    <w:pPr>
      <w:spacing w:after="160" w:line="278" w:lineRule="auto"/>
      <w:ind w:leftChars="600" w:left="600"/>
      <w:jc w:val="left"/>
    </w:pPr>
    <w:rPr>
      <w:rFonts w:ascii="等线" w:eastAsia="等线" w:cs="Arial" w:hAnsi="等线"/>
      <w:sz w:val="22"/>
    </w:rPr>
  </w:style>
  <w:style w:type="paragraph" w:styleId="695">
    <w:name w:val="toc 5"/>
    <w:basedOn w:val="0"/>
    <w:autoRedefine/>
    <w:next w:val="0"/>
    <w:pPr>
      <w:spacing w:after="160" w:line="278" w:lineRule="auto"/>
      <w:ind w:leftChars="800" w:left="800"/>
      <w:jc w:val="left"/>
    </w:pPr>
    <w:rPr>
      <w:rFonts w:ascii="等线" w:eastAsia="等线" w:cs="Arial" w:hAnsi="等线"/>
      <w:sz w:val="22"/>
    </w:rPr>
  </w:style>
  <w:style w:type="paragraph" w:styleId="696">
    <w:name w:val="toc 6"/>
    <w:basedOn w:val="0"/>
    <w:autoRedefine/>
    <w:next w:val="0"/>
    <w:pPr>
      <w:spacing w:after="160" w:line="278" w:lineRule="auto"/>
      <w:ind w:leftChars="1000" w:left="1000"/>
      <w:jc w:val="left"/>
    </w:pPr>
    <w:rPr>
      <w:rFonts w:ascii="等线" w:eastAsia="等线" w:cs="Arial" w:hAnsi="等线"/>
      <w:sz w:val="22"/>
    </w:rPr>
  </w:style>
  <w:style w:type="paragraph" w:styleId="697">
    <w:name w:val="toc 7"/>
    <w:basedOn w:val="0"/>
    <w:autoRedefine/>
    <w:next w:val="0"/>
    <w:pPr>
      <w:spacing w:after="160" w:line="278" w:lineRule="auto"/>
      <w:ind w:leftChars="1200" w:left="1200"/>
      <w:jc w:val="left"/>
    </w:pPr>
    <w:rPr>
      <w:rFonts w:ascii="等线" w:eastAsia="等线" w:cs="Arial" w:hAnsi="等线"/>
      <w:sz w:val="22"/>
    </w:rPr>
  </w:style>
  <w:style w:type="paragraph" w:styleId="698">
    <w:name w:val="toc 8"/>
    <w:basedOn w:val="0"/>
    <w:autoRedefine/>
    <w:next w:val="0"/>
    <w:pPr>
      <w:spacing w:after="160" w:line="278" w:lineRule="auto"/>
      <w:ind w:leftChars="1400" w:left="1400"/>
      <w:jc w:val="left"/>
    </w:pPr>
    <w:rPr>
      <w:rFonts w:ascii="等线" w:eastAsia="等线" w:cs="Arial" w:hAnsi="等线"/>
      <w:sz w:val="22"/>
    </w:rPr>
  </w:style>
  <w:style w:type="paragraph" w:styleId="699">
    <w:name w:val="toc 9"/>
    <w:basedOn w:val="0"/>
    <w:autoRedefine/>
    <w:next w:val="0"/>
    <w:pPr>
      <w:spacing w:after="160" w:line="278" w:lineRule="auto"/>
      <w:ind w:leftChars="1600" w:left="1600"/>
      <w:jc w:val="left"/>
    </w:pPr>
    <w:rPr>
      <w:rFonts w:ascii="等线" w:eastAsia="等线" w:cs="Arial" w:hAnsi="等线"/>
      <w:sz w:val="22"/>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customProps>
</customData>
</file>

<file path=customXml/itemProps1.xml><?xml version="1.0" encoding="utf-8"?>
<ds:datastoreItem xmlns:ds="http://schemas.openxmlformats.org/officeDocument/2006/customXml" ds:itemID="{F3E26601-4B8D-41D7-AA40-6F574A5ED24C}">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21956</TotalTime>
  <Application>Yozo_Office27021597764231179</Application>
  <Pages>15</Pages>
  <Words>0</Words>
  <Characters>6520</Characters>
  <Lines>0</Lines>
  <Paragraphs>82</Paragraphs>
  <CharactersWithSpaces>8694</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creator>qwerq</dc:creator>
  <cp:lastModifiedBy>zhao_sha1</cp:lastModifiedBy>
  <cp:revision>2399</cp:revision>
  <cp:lastPrinted>2020-01-08T15:36:00Z</cp:lastPrinted>
  <dcterms:created xsi:type="dcterms:W3CDTF">2024-09-26T03:06:00Z</dcterms:created>
  <dcterms:modified xsi:type="dcterms:W3CDTF">2026-08-21T03:23:01Z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2052-11.3.1</vt:lpwstr>
  </property>
</Properties>
</file>