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679" w:rsidRPr="00640D90" w:rsidRDefault="00AE7679" w:rsidP="00E27FF0">
      <w:pPr>
        <w:pStyle w:val="a7"/>
        <w:spacing w:afterLines="0" w:line="600" w:lineRule="exact"/>
        <w:rPr>
          <w:rFonts w:ascii="方正小标宋简体" w:eastAsia="方正小标宋简体" w:hAnsi="方正大标宋简体" w:hint="eastAsia"/>
          <w:b w:val="0"/>
          <w:spacing w:val="4"/>
          <w:sz w:val="44"/>
          <w:szCs w:val="44"/>
        </w:rPr>
      </w:pPr>
      <w:r>
        <w:rPr>
          <w:rFonts w:ascii="方正小标宋简体" w:eastAsia="方正小标宋简体" w:hAnsi="方正大标宋简体" w:hint="eastAsia"/>
          <w:b w:val="0"/>
          <w:spacing w:val="4"/>
          <w:sz w:val="44"/>
          <w:szCs w:val="44"/>
        </w:rPr>
        <w:t>关于执行联合国安理会第2371号决议的通知</w:t>
      </w:r>
    </w:p>
    <w:p w:rsidR="00AE7679" w:rsidRPr="00CE63A3" w:rsidRDefault="00AE7679" w:rsidP="00826C2C">
      <w:pPr>
        <w:snapToGrid w:val="0"/>
        <w:spacing w:line="600" w:lineRule="exact"/>
        <w:ind w:right="1440"/>
        <w:rPr>
          <w:rFonts w:ascii="方正仿宋简体" w:eastAsia="方正仿宋简体" w:hint="eastAsia"/>
          <w:bCs/>
          <w:sz w:val="32"/>
          <w:szCs w:val="32"/>
        </w:rPr>
      </w:pPr>
    </w:p>
    <w:p w:rsidR="00AE7679" w:rsidRPr="00CE63A3" w:rsidRDefault="00AE7679" w:rsidP="00E27FF0">
      <w:pPr>
        <w:spacing w:line="600" w:lineRule="exact"/>
        <w:rPr>
          <w:rFonts w:ascii="方正仿宋简体" w:eastAsia="方正仿宋简体" w:hint="eastAsia"/>
          <w:sz w:val="32"/>
          <w:szCs w:val="32"/>
        </w:rPr>
      </w:pPr>
      <w:r>
        <w:rPr>
          <w:rFonts w:ascii="方正仿宋简体" w:eastAsia="方正仿宋简体" w:hint="eastAsia"/>
          <w:sz w:val="32"/>
          <w:szCs w:val="32"/>
        </w:rPr>
        <w:t>各直属检验检疫局</w:t>
      </w:r>
      <w:r w:rsidRPr="00CE63A3">
        <w:rPr>
          <w:rFonts w:ascii="方正仿宋简体" w:eastAsia="方正仿宋简体" w:hint="eastAsia"/>
          <w:sz w:val="32"/>
          <w:szCs w:val="32"/>
        </w:rPr>
        <w:t>：</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r>
        <w:rPr>
          <w:rFonts w:ascii="方正仿宋简体" w:eastAsia="方正仿宋简体" w:hint="eastAsia"/>
          <w:szCs w:val="32"/>
        </w:rPr>
        <w:t>日前，商务部、海关总署联合发布《关于执行联合国安理会第2371号决议的公告》（2017年第40号公告，以下简称40号公告），对涉及朝鲜进出口贸易的部分产品采取管理措施。现将有关事项通知如下：</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r>
        <w:rPr>
          <w:rFonts w:ascii="方正仿宋简体" w:eastAsia="方正仿宋简体" w:hint="eastAsia"/>
          <w:szCs w:val="32"/>
        </w:rPr>
        <w:t>一、各直属局要严格执行40号公告内容，全面</w:t>
      </w:r>
      <w:proofErr w:type="gramStart"/>
      <w:r>
        <w:rPr>
          <w:rFonts w:ascii="方正仿宋简体" w:eastAsia="方正仿宋简体" w:hint="eastAsia"/>
          <w:szCs w:val="32"/>
        </w:rPr>
        <w:t>禁止自</w:t>
      </w:r>
      <w:proofErr w:type="gramEnd"/>
      <w:r>
        <w:rPr>
          <w:rFonts w:ascii="方正仿宋简体" w:eastAsia="方正仿宋简体" w:hint="eastAsia"/>
          <w:szCs w:val="32"/>
        </w:rPr>
        <w:t>朝鲜进口煤、铁、铁矿石、铅、铅矿石、水海产品。对于在公告执行之日（8月15日零时）前已运抵我口岸的上述货物，可予以放行。自9月5日零时起，不再办理进口手续。此后，进境的上述产品一律按禁止进口货物处理。</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r>
        <w:rPr>
          <w:rFonts w:ascii="方正仿宋简体" w:eastAsia="方正仿宋简体" w:hint="eastAsia"/>
          <w:szCs w:val="32"/>
        </w:rPr>
        <w:t>二、上述措施不适用于出口国根据可信情报</w:t>
      </w:r>
      <w:proofErr w:type="gramStart"/>
      <w:r>
        <w:rPr>
          <w:rFonts w:ascii="方正仿宋简体" w:eastAsia="方正仿宋简体" w:hint="eastAsia"/>
          <w:szCs w:val="32"/>
        </w:rPr>
        <w:t>证实非</w:t>
      </w:r>
      <w:proofErr w:type="gramEnd"/>
      <w:r>
        <w:rPr>
          <w:rFonts w:ascii="方正仿宋简体" w:eastAsia="方正仿宋简体" w:hint="eastAsia"/>
          <w:szCs w:val="32"/>
        </w:rPr>
        <w:t>朝鲜原产且经由朝鲜罗津港（Rason）转口的煤，但</w:t>
      </w:r>
      <w:proofErr w:type="gramStart"/>
      <w:r>
        <w:rPr>
          <w:rFonts w:ascii="方正仿宋简体" w:eastAsia="方正仿宋简体" w:hint="eastAsia"/>
          <w:szCs w:val="32"/>
        </w:rPr>
        <w:t>出口国须事先</w:t>
      </w:r>
      <w:proofErr w:type="gramEnd"/>
      <w:r>
        <w:rPr>
          <w:rFonts w:ascii="方正仿宋简体" w:eastAsia="方正仿宋简体" w:hint="eastAsia"/>
          <w:szCs w:val="32"/>
        </w:rPr>
        <w:t>通报联合国安理会根据第1718号决议设立的委员会。经罗津港进口非朝鲜原产煤炭的中国企业须持出口国向联合国安理会根据第1718号决议设立的委员会通报材料办理通关手续。</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r>
        <w:rPr>
          <w:rFonts w:ascii="方正仿宋简体" w:eastAsia="方正仿宋简体" w:hint="eastAsia"/>
          <w:szCs w:val="32"/>
        </w:rPr>
        <w:t>三、有关禁运产品详见附件。上述措施自8月15日起执行。</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r>
        <w:rPr>
          <w:rFonts w:ascii="方正仿宋简体" w:eastAsia="方正仿宋简体" w:hint="eastAsia"/>
          <w:szCs w:val="32"/>
        </w:rPr>
        <w:t>（此页无正文）</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AE7679">
      <w:pPr>
        <w:pStyle w:val="a6"/>
        <w:adjustRightInd w:val="0"/>
        <w:snapToGrid w:val="0"/>
        <w:spacing w:line="600" w:lineRule="exact"/>
        <w:ind w:firstLineChars="2006" w:firstLine="6419"/>
        <w:rPr>
          <w:rFonts w:ascii="方正仿宋简体" w:eastAsia="方正仿宋简体" w:hint="eastAsia"/>
          <w:szCs w:val="32"/>
        </w:rPr>
      </w:pPr>
      <w:r>
        <w:rPr>
          <w:rFonts w:ascii="方正仿宋简体" w:eastAsia="方正仿宋简体" w:hint="eastAsia"/>
          <w:noProof/>
          <w:szCs w:val="32"/>
        </w:rPr>
        <w:pict>
          <v:shapetype id="_x0000_t201" coordsize="21600,21600" o:spt="201" path="m,l,21600r21600,l21600,xe">
            <v:stroke joinstyle="miter"/>
            <v:path shadowok="f" o:extrusionok="f" strokeok="f" fillok="f" o:connecttype="rect"/>
            <o:lock v:ext="edit" shapetype="t"/>
          </v:shapetype>
          <v:shape id="_x0000_s1030" type="#_x0000_t201" style="position:absolute;left:0;text-align:left;margin-left:289.05pt;margin-top:-33.25pt;width:141pt;height:141pt;z-index:251661312" stroked="f">
            <v:imagedata r:id="rId4" o:title=""/>
          </v:shape>
          <w:control r:id="rId5" w:name="ESSWordSign1" w:shapeid="_x0000_s1030"/>
        </w:pict>
      </w:r>
      <w:r>
        <w:rPr>
          <w:rFonts w:ascii="方正仿宋简体" w:eastAsia="方正仿宋简体" w:hint="eastAsia"/>
          <w:szCs w:val="32"/>
        </w:rPr>
        <w:t>通关业务司</w:t>
      </w:r>
    </w:p>
    <w:p w:rsidR="00AE7679" w:rsidRDefault="00AE7679" w:rsidP="00AE7679">
      <w:pPr>
        <w:pStyle w:val="a6"/>
        <w:adjustRightInd w:val="0"/>
        <w:snapToGrid w:val="0"/>
        <w:spacing w:line="600" w:lineRule="exact"/>
        <w:ind w:firstLineChars="1933" w:firstLine="6186"/>
        <w:rPr>
          <w:rFonts w:ascii="方正仿宋简体" w:eastAsia="方正仿宋简体" w:hint="eastAsia"/>
          <w:szCs w:val="32"/>
        </w:rPr>
      </w:pPr>
      <w:r>
        <w:rPr>
          <w:rFonts w:ascii="方正仿宋简体" w:eastAsia="方正仿宋简体" w:hint="eastAsia"/>
          <w:szCs w:val="32"/>
        </w:rPr>
        <w:t>2017年8月16日</w:t>
      </w:r>
    </w:p>
    <w:p w:rsidR="00AE7679" w:rsidRPr="00CE63A3" w:rsidRDefault="00AE7679" w:rsidP="000D2458">
      <w:pPr>
        <w:snapToGrid w:val="0"/>
        <w:spacing w:line="600" w:lineRule="exact"/>
        <w:ind w:right="1908"/>
        <w:rPr>
          <w:rFonts w:ascii="方正仿宋简体" w:eastAsia="方正仿宋简体" w:hint="eastAsia"/>
          <w:sz w:val="32"/>
        </w:rPr>
      </w:pPr>
      <w:r>
        <w:rPr>
          <w:rFonts w:ascii="方正仿宋简体" w:eastAsia="方正仿宋简体" w:hAnsi="仿宋" w:hint="eastAsia"/>
          <w:sz w:val="32"/>
          <w:szCs w:val="32"/>
        </w:rPr>
        <w:t>（此件公开发布）</w:t>
      </w: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Default="00AE7679" w:rsidP="00B61A12">
      <w:pPr>
        <w:pStyle w:val="a6"/>
        <w:adjustRightInd w:val="0"/>
        <w:snapToGrid w:val="0"/>
        <w:spacing w:line="600" w:lineRule="exact"/>
        <w:ind w:firstLineChars="0" w:firstLine="584"/>
        <w:rPr>
          <w:rFonts w:ascii="方正仿宋简体" w:eastAsia="方正仿宋简体" w:hint="eastAsia"/>
          <w:szCs w:val="32"/>
        </w:rPr>
      </w:pPr>
    </w:p>
    <w:p w:rsidR="00AE7679" w:rsidRPr="00CE63A3" w:rsidRDefault="00AE7679" w:rsidP="009B174B">
      <w:pPr>
        <w:snapToGrid w:val="0"/>
        <w:spacing w:line="600" w:lineRule="exact"/>
        <w:ind w:right="652"/>
        <w:rPr>
          <w:rFonts w:ascii="方正仿宋简体" w:eastAsia="方正仿宋简体" w:hint="eastAsia"/>
          <w:sz w:val="32"/>
        </w:rPr>
      </w:pPr>
    </w:p>
    <w:p w:rsidR="00AE7679" w:rsidRPr="00CE63A3" w:rsidRDefault="00AE7679" w:rsidP="009B174B">
      <w:pPr>
        <w:snapToGrid w:val="0"/>
        <w:spacing w:line="600" w:lineRule="exact"/>
        <w:ind w:right="652"/>
        <w:rPr>
          <w:rFonts w:ascii="方正仿宋简体" w:eastAsia="方正仿宋简体" w:hint="eastAsia"/>
          <w:sz w:val="32"/>
        </w:rPr>
      </w:pPr>
    </w:p>
    <w:p w:rsidR="00AE7679" w:rsidRDefault="00AE7679" w:rsidP="0051275F">
      <w:pPr>
        <w:snapToGrid w:val="0"/>
        <w:spacing w:line="600" w:lineRule="exact"/>
        <w:ind w:right="654" w:firstLine="630"/>
        <w:jc w:val="left"/>
        <w:rPr>
          <w:rFonts w:ascii="方正仿宋简体" w:eastAsia="方正仿宋简体" w:hint="eastAsia"/>
          <w:sz w:val="32"/>
          <w:szCs w:val="32"/>
        </w:rPr>
      </w:pPr>
      <w:r>
        <w:rPr>
          <w:rFonts w:ascii="方正仿宋简体" w:eastAsia="方正仿宋简体" w:hint="eastAsia"/>
          <w:sz w:val="32"/>
          <w:szCs w:val="32"/>
        </w:rPr>
        <w:t>附件：</w:t>
      </w:r>
      <w:r w:rsidRPr="000D2458">
        <w:rPr>
          <w:rFonts w:ascii="方正仿宋简体" w:eastAsia="方正仿宋简体" w:hint="eastAsia"/>
          <w:sz w:val="32"/>
          <w:szCs w:val="32"/>
        </w:rPr>
        <w:t>根据联合国安理会2371号决议新增对朝鲜禁运部分产品清单</w:t>
      </w:r>
    </w:p>
    <w:p w:rsidR="00AE7679" w:rsidRDefault="00AE7679" w:rsidP="00AE7679">
      <w:pPr>
        <w:spacing w:afterLines="50" w:line="560" w:lineRule="exact"/>
        <w:rPr>
          <w:rFonts w:ascii="方正仿宋简体" w:eastAsia="方正仿宋简体" w:hint="eastAsia"/>
          <w:sz w:val="32"/>
          <w:szCs w:val="32"/>
        </w:rPr>
      </w:pPr>
    </w:p>
    <w:p w:rsidR="00AE7679" w:rsidRDefault="00AE7679" w:rsidP="00AE7679">
      <w:pPr>
        <w:spacing w:afterLines="50" w:line="560" w:lineRule="exact"/>
        <w:rPr>
          <w:rFonts w:ascii="方正仿宋简体" w:eastAsia="方正仿宋简体" w:hint="eastAsia"/>
          <w:sz w:val="32"/>
          <w:szCs w:val="32"/>
        </w:rPr>
      </w:pPr>
    </w:p>
    <w:p w:rsidR="00AE7679" w:rsidRPr="00CE63A3" w:rsidRDefault="00AE7679" w:rsidP="00AE7679">
      <w:pPr>
        <w:spacing w:afterLines="50" w:line="560" w:lineRule="exact"/>
        <w:rPr>
          <w:rFonts w:ascii="方正仿宋简体" w:eastAsia="方正仿宋简体" w:hint="eastAsia"/>
          <w:sz w:val="32"/>
          <w:szCs w:val="32"/>
        </w:rPr>
      </w:pPr>
      <w:r>
        <w:rPr>
          <w:rFonts w:ascii="方正仿宋简体" w:eastAsia="方正仿宋简体" w:hint="eastAsia"/>
          <w:sz w:val="32"/>
          <w:szCs w:val="32"/>
        </w:rPr>
        <w:t>抄送</w:t>
      </w:r>
      <w:r w:rsidRPr="00CE63A3">
        <w:rPr>
          <w:rFonts w:ascii="方正仿宋简体" w:eastAsia="方正仿宋简体" w:hint="eastAsia"/>
          <w:sz w:val="32"/>
          <w:szCs w:val="32"/>
        </w:rPr>
        <w:t>：</w:t>
      </w:r>
      <w:r>
        <w:rPr>
          <w:rFonts w:ascii="方正仿宋简体" w:eastAsia="方正仿宋简体" w:hint="eastAsia"/>
          <w:sz w:val="32"/>
          <w:szCs w:val="32"/>
        </w:rPr>
        <w:t>通关司、检验司、食品局。</w:t>
      </w:r>
    </w:p>
    <w:p w:rsidR="00762CE8" w:rsidRDefault="00762CE8"/>
    <w:sectPr w:rsidR="00762CE8" w:rsidSect="00A7095E">
      <w:headerReference w:type="default" r:id="rId6"/>
      <w:footerReference w:type="even" r:id="rId7"/>
      <w:footerReference w:type="default" r:id="rId8"/>
      <w:headerReference w:type="first" r:id="rId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大标宋简体">
    <w:altName w:val="Arial Unicode MS"/>
    <w:charset w:val="86"/>
    <w:family w:val="auto"/>
    <w:pitch w:val="variable"/>
    <w:sig w:usb0="00000000" w:usb1="080E0000" w:usb2="00000010" w:usb3="00000000" w:csb0="00040000" w:csb1="00000000"/>
  </w:font>
  <w:font w:name="方正仿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1A" w:rsidRDefault="00AE7679" w:rsidP="006012F6">
    <w:pPr>
      <w:pStyle w:val="a3"/>
      <w:framePr w:wrap="around" w:vAnchor="text" w:hAnchor="margin" w:xAlign="outside" w:y="1"/>
      <w:rPr>
        <w:rStyle w:val="a4"/>
      </w:rPr>
    </w:pPr>
    <w:r>
      <w:rPr>
        <w:rStyle w:val="a4"/>
      </w:rPr>
      <w:fldChar w:fldCharType="begin"/>
    </w:r>
    <w:r>
      <w:rPr>
        <w:rStyle w:val="a4"/>
      </w:rPr>
      <w:instrText xml:space="preserve">PAGE  </w:instrText>
    </w:r>
    <w:r>
      <w:rPr>
        <w:rStyle w:val="a4"/>
      </w:rPr>
      <w:fldChar w:fldCharType="end"/>
    </w:r>
  </w:p>
  <w:p w:rsidR="00C27C1A" w:rsidRDefault="00AE7679" w:rsidP="00E60F8B">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1A" w:rsidRPr="006E3ACC" w:rsidRDefault="00AE7679" w:rsidP="006012F6">
    <w:pPr>
      <w:pStyle w:val="a3"/>
      <w:framePr w:wrap="around" w:vAnchor="text" w:hAnchor="margin" w:xAlign="outside" w:y="1"/>
      <w:rPr>
        <w:rStyle w:val="a4"/>
        <w:rFonts w:ascii="宋体" w:hAnsi="宋体" w:hint="eastAsia"/>
        <w:sz w:val="28"/>
        <w:szCs w:val="28"/>
      </w:rPr>
    </w:pPr>
    <w:r w:rsidRPr="006E3ACC">
      <w:rPr>
        <w:rStyle w:val="a4"/>
        <w:rFonts w:ascii="宋体" w:hAnsi="宋体" w:hint="eastAsia"/>
        <w:sz w:val="28"/>
        <w:szCs w:val="28"/>
      </w:rPr>
      <w:t>—</w:t>
    </w:r>
    <w:r w:rsidRPr="006E3ACC">
      <w:rPr>
        <w:rStyle w:val="a4"/>
        <w:rFonts w:ascii="宋体" w:hAnsi="宋体" w:hint="eastAsia"/>
        <w:sz w:val="28"/>
        <w:szCs w:val="28"/>
      </w:rPr>
      <w:t xml:space="preserve"> </w:t>
    </w:r>
    <w:r w:rsidRPr="006E3ACC">
      <w:rPr>
        <w:rStyle w:val="a4"/>
        <w:rFonts w:ascii="宋体" w:hAnsi="宋体"/>
        <w:sz w:val="28"/>
        <w:szCs w:val="28"/>
      </w:rPr>
      <w:fldChar w:fldCharType="begin"/>
    </w:r>
    <w:r w:rsidRPr="006E3ACC">
      <w:rPr>
        <w:rStyle w:val="a4"/>
        <w:rFonts w:ascii="宋体" w:hAnsi="宋体"/>
        <w:sz w:val="28"/>
        <w:szCs w:val="28"/>
      </w:rPr>
      <w:instrText xml:space="preserve">PAGE  </w:instrText>
    </w:r>
    <w:r w:rsidRPr="006E3ACC">
      <w:rPr>
        <w:rStyle w:val="a4"/>
        <w:rFonts w:ascii="宋体" w:hAnsi="宋体"/>
        <w:sz w:val="28"/>
        <w:szCs w:val="28"/>
      </w:rPr>
      <w:fldChar w:fldCharType="separate"/>
    </w:r>
    <w:r>
      <w:rPr>
        <w:rStyle w:val="a4"/>
        <w:rFonts w:ascii="宋体" w:hAnsi="宋体"/>
        <w:noProof/>
        <w:sz w:val="28"/>
        <w:szCs w:val="28"/>
      </w:rPr>
      <w:t>2</w:t>
    </w:r>
    <w:r w:rsidRPr="006E3ACC">
      <w:rPr>
        <w:rStyle w:val="a4"/>
        <w:rFonts w:ascii="宋体" w:hAnsi="宋体"/>
        <w:sz w:val="28"/>
        <w:szCs w:val="28"/>
      </w:rPr>
      <w:fldChar w:fldCharType="end"/>
    </w:r>
    <w:r w:rsidRPr="006E3ACC">
      <w:rPr>
        <w:rStyle w:val="a4"/>
        <w:rFonts w:ascii="宋体" w:hAnsi="宋体" w:hint="eastAsia"/>
        <w:sz w:val="28"/>
        <w:szCs w:val="28"/>
      </w:rPr>
      <w:t xml:space="preserve"> </w:t>
    </w:r>
    <w:r w:rsidRPr="006E3ACC">
      <w:rPr>
        <w:rStyle w:val="a4"/>
        <w:rFonts w:ascii="宋体" w:hAnsi="宋体" w:hint="eastAsia"/>
        <w:sz w:val="28"/>
        <w:szCs w:val="28"/>
      </w:rPr>
      <w:t>—</w:t>
    </w:r>
  </w:p>
  <w:p w:rsidR="00C27C1A" w:rsidRDefault="00AE7679" w:rsidP="006012F6">
    <w:pPr>
      <w:pStyle w:val="a3"/>
      <w:ind w:right="360" w:firstLine="360"/>
      <w:rPr>
        <w:rFonts w:hint="eastAsia"/>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E3" w:rsidRDefault="00AE7679" w:rsidP="00724EA0">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3F" w:rsidRDefault="00AE7679" w:rsidP="005F7D3F">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E7679"/>
    <w:rsid w:val="00762CE8"/>
    <w:rsid w:val="00824770"/>
    <w:rsid w:val="00AE76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C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AE7679"/>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rsid w:val="00AE7679"/>
    <w:rPr>
      <w:rFonts w:ascii="Times New Roman" w:eastAsia="宋体" w:hAnsi="Times New Roman" w:cs="Times New Roman"/>
      <w:sz w:val="18"/>
      <w:szCs w:val="18"/>
    </w:rPr>
  </w:style>
  <w:style w:type="character" w:styleId="a4">
    <w:name w:val="page number"/>
    <w:basedOn w:val="a0"/>
    <w:rsid w:val="00AE7679"/>
  </w:style>
  <w:style w:type="paragraph" w:styleId="a5">
    <w:name w:val="header"/>
    <w:basedOn w:val="a"/>
    <w:link w:val="Char0"/>
    <w:rsid w:val="00AE7679"/>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5"/>
    <w:rsid w:val="00AE7679"/>
    <w:rPr>
      <w:rFonts w:ascii="Times New Roman" w:eastAsia="宋体" w:hAnsi="Times New Roman" w:cs="Times New Roman"/>
      <w:sz w:val="18"/>
      <w:szCs w:val="18"/>
    </w:rPr>
  </w:style>
  <w:style w:type="paragraph" w:styleId="a6">
    <w:name w:val="Body Text Indent"/>
    <w:basedOn w:val="a"/>
    <w:link w:val="Char1"/>
    <w:rsid w:val="00AE7679"/>
    <w:pPr>
      <w:ind w:firstLineChars="201" w:firstLine="643"/>
    </w:pPr>
    <w:rPr>
      <w:rFonts w:ascii="仿宋_GB2312" w:eastAsia="仿宋_GB2312" w:hAnsi="Times New Roman" w:cs="Times New Roman"/>
      <w:sz w:val="32"/>
      <w:szCs w:val="24"/>
    </w:rPr>
  </w:style>
  <w:style w:type="character" w:customStyle="1" w:styleId="Char1">
    <w:name w:val="正文文本缩进 Char"/>
    <w:basedOn w:val="a0"/>
    <w:link w:val="a6"/>
    <w:rsid w:val="00AE7679"/>
    <w:rPr>
      <w:rFonts w:ascii="仿宋_GB2312" w:eastAsia="仿宋_GB2312" w:hAnsi="Times New Roman" w:cs="Times New Roman"/>
      <w:sz w:val="32"/>
      <w:szCs w:val="24"/>
    </w:rPr>
  </w:style>
  <w:style w:type="paragraph" w:customStyle="1" w:styleId="a7">
    <w:name w:val="发文稿纸"/>
    <w:basedOn w:val="a"/>
    <w:rsid w:val="00AE7679"/>
    <w:pPr>
      <w:spacing w:afterLines="50"/>
      <w:jc w:val="center"/>
    </w:pPr>
    <w:rPr>
      <w:rFonts w:ascii="Times New Roman" w:eastAsia="宋体"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control" Target="activeX/activeX1.xml"/><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header" Target="head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9334FC26-859D-44B5-9242-1694B7BEB834}"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Words>
  <Characters>439</Characters>
  <Application>Microsoft Office Word</Application>
  <DocSecurity>0</DocSecurity>
  <Lines>3</Lines>
  <Paragraphs>1</Paragraphs>
  <ScaleCrop>false</ScaleCrop>
  <Company>微软中国</Company>
  <LinksUpToDate>false</LinksUpToDate>
  <CharactersWithSpaces>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2017-08-18T02:10:00Z</dcterms:created>
  <dcterms:modified xsi:type="dcterms:W3CDTF">2017-08-18T02:11:00Z</dcterms:modified>
</cp:coreProperties>
</file>