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afterLines="50" w:after="156" w:line="440" w:lineRule="exact"/>
        <w:jc w:val="center"/>
        <w:outlineLvl w:val="1"/>
        <w:rPr>
          <w:rFonts w:ascii="黑体" w:eastAsia="黑体" w:hint="eastAsia"/>
          <w:sz w:val="28"/>
          <w:szCs w:val="28"/>
        </w:rPr>
      </w:pPr>
      <w:bookmarkStart w:id="0" w:name="_Toc496175925"/>
      <w:bookmarkStart w:id="1" w:name="_Toc496178404"/>
      <w:bookmarkStart w:id="2" w:name="_Toc21778"/>
      <w:r>
        <w:rPr>
          <w:rFonts w:ascii="黑体" w:eastAsia="黑体" w:hint="eastAsia"/>
          <w:sz w:val="28"/>
          <w:szCs w:val="28"/>
        </w:rPr>
        <w:t>青岛海关技术中心</w:t>
      </w:r>
      <w:r>
        <w:rPr>
          <w:rFonts w:ascii="黑体" w:eastAsia="黑体"/>
          <w:sz w:val="28"/>
          <w:szCs w:val="28"/>
        </w:rPr>
        <w:t>关于</w:t>
      </w:r>
      <w:r>
        <w:rPr>
          <w:rFonts w:ascii="黑体" w:eastAsia="黑体" w:hint="eastAsia"/>
          <w:sz w:val="28"/>
          <w:szCs w:val="28"/>
        </w:rPr>
        <w:t>试剂耗材采购项目（三）</w:t>
      </w:r>
    </w:p>
    <w:p>
      <w:pPr>
        <w:spacing w:afterLines="50" w:after="156" w:line="440" w:lineRule="exact"/>
        <w:jc w:val="center"/>
        <w:outlineLvl w:val="1"/>
        <w:rPr>
          <w:rFonts w:ascii="仿宋" w:eastAsia="仿宋"/>
          <w:sz w:val="28"/>
          <w:szCs w:val="28"/>
          <w:lang w:val="en-US"/>
        </w:rPr>
      </w:pPr>
      <w:bookmarkEnd w:id="0"/>
      <w:bookmarkEnd w:id="1"/>
      <w:bookmarkEnd w:id="2"/>
      <w:r>
        <w:rPr>
          <w:rFonts w:ascii="黑体" w:eastAsia="黑体" w:hint="eastAsia"/>
          <w:sz w:val="28"/>
          <w:szCs w:val="28"/>
          <w:lang w:val="en-US" w:eastAsia="zh-CN"/>
        </w:rPr>
        <w:t>更正公告</w:t>
      </w:r>
    </w:p>
    <w:p>
      <w:pPr>
        <w:rPr>
          <w:rFonts w:ascii="黑体" w:eastAsia="黑体" w:hint="eastAsia"/>
          <w:sz w:val="28"/>
          <w:szCs w:val="28"/>
        </w:rPr>
      </w:pPr>
      <w:bookmarkStart w:id="3" w:name="_Toc35393621"/>
      <w:bookmarkStart w:id="4" w:name="_Toc28359002"/>
      <w:bookmarkStart w:id="5" w:name="_Toc28359079"/>
      <w:bookmarkStart w:id="6" w:name="_Toc35393790"/>
      <w:bookmarkStart w:id="7" w:name="_Hlk24379207"/>
      <w:r>
        <w:rPr>
          <w:rFonts w:ascii="黑体" w:eastAsia="黑体" w:hint="eastAsia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项目编号：HYHAQD2026-0380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项目名称：青岛海关技术中心试剂耗材采购项目（三）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  <w:lang w:val="en-US" w:eastAsia="zh-CN"/>
        </w:rPr>
      </w:pPr>
      <w:bookmarkEnd w:id="7"/>
      <w:r>
        <w:rPr>
          <w:rFonts w:ascii="仿宋" w:eastAsia="仿宋" w:hint="eastAsia"/>
          <w:sz w:val="28"/>
          <w:szCs w:val="28"/>
          <w:lang w:val="en-US" w:eastAsia="zh-CN"/>
        </w:rPr>
        <w:t>首次公告日期：2026年8月19日</w:t>
      </w:r>
    </w:p>
    <w:p>
      <w:pPr>
        <w:rPr>
          <w:rFonts w:ascii="黑体" w:eastAsia="黑体"/>
          <w:sz w:val="28"/>
          <w:szCs w:val="28"/>
          <w:lang w:val="en-US" w:eastAsia="zh-CN"/>
        </w:rPr>
      </w:pPr>
      <w:bookmarkStart w:id="8" w:name="_Toc28359003"/>
      <w:bookmarkStart w:id="9" w:name="_Toc35393622"/>
      <w:bookmarkStart w:id="10" w:name="_Toc35393791"/>
      <w:bookmarkStart w:id="11" w:name="_Toc28359080"/>
      <w:r>
        <w:rPr>
          <w:rFonts w:ascii="黑体" w:eastAsia="黑体" w:hint="eastAsia"/>
          <w:sz w:val="28"/>
          <w:szCs w:val="28"/>
        </w:rPr>
        <w:t>二、</w:t>
      </w:r>
      <w:bookmarkEnd w:id="8"/>
      <w:bookmarkEnd w:id="9"/>
      <w:bookmarkEnd w:id="10"/>
      <w:bookmarkEnd w:id="11"/>
      <w:r>
        <w:rPr>
          <w:rFonts w:ascii="黑体" w:eastAsia="黑体" w:hint="eastAsia"/>
          <w:sz w:val="28"/>
          <w:szCs w:val="28"/>
          <w:lang w:val="en-US" w:eastAsia="zh-CN"/>
        </w:rPr>
        <w:t>更正信息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bookmarkStart w:id="12" w:name="_Toc28359004"/>
      <w:bookmarkStart w:id="13" w:name="_Toc28359081"/>
      <w:r>
        <w:rPr>
          <w:rFonts w:ascii="仿宋" w:eastAsia="仿宋" w:hint="eastAsia"/>
          <w:sz w:val="28"/>
          <w:szCs w:val="28"/>
          <w:lang w:val="en-US" w:eastAsia="zh-CN"/>
        </w:rPr>
        <w:t>更正事项：采购文件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更正内容：</w:t>
      </w:r>
    </w:p>
    <w:p>
      <w:pPr>
        <w:spacing w:line="360" w:lineRule="auto"/>
        <w:ind w:left="0"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cs="Times New Roman" w:hAnsi="Times New Roman"/>
          <w:kern w:val="2"/>
          <w:sz w:val="28"/>
          <w:szCs w:val="28"/>
          <w:lang w:val="en-US" w:eastAsia="zh-CN" w:bidi="ar-SA"/>
        </w:rPr>
        <w:t>（一）</w:t>
      </w:r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原</w:t>
      </w:r>
      <w:r>
        <w:rPr>
          <w:rFonts w:ascii="仿宋" w:eastAsia="仿宋" w:hint="eastAsia"/>
          <w:sz w:val="28"/>
          <w:szCs w:val="28"/>
          <w:lang w:val="en-US" w:eastAsia="zh-CN"/>
        </w:rPr>
        <w:t>招标文件第四章  采购需求：</w:t>
      </w:r>
      <w:bookmarkStart w:id="14" w:name="_Toc6935"/>
      <w:r>
        <w:rPr>
          <w:rFonts w:ascii="仿宋" w:eastAsia="仿宋" w:hint="eastAsia"/>
          <w:sz w:val="28"/>
          <w:szCs w:val="28"/>
          <w:lang w:val="en-US" w:eastAsia="zh-CN"/>
        </w:rPr>
        <w:t>2.招标产品技术规格、要求和数量（包括附件、图纸等）</w:t>
      </w:r>
      <w:bookmarkEnd w:id="14"/>
      <w:r>
        <w:rPr>
          <w:rFonts w:ascii="仿宋" w:eastAsia="仿宋" w:hint="eastAsia"/>
          <w:sz w:val="28"/>
          <w:szCs w:val="28"/>
          <w:lang w:val="en-US" w:eastAsia="zh-CN"/>
        </w:rPr>
        <w:t>：</w:t>
      </w:r>
    </w:p>
    <w:p>
      <w:pPr>
        <w:spacing w:line="360" w:lineRule="auto"/>
        <w:ind w:left="0"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第一包：</w:t>
      </w:r>
    </w:p>
    <w:tbl>
      <w:tblPr>
        <w:jc w:val="left"/>
        <w:tblInd w:w="0" w:type="dxa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71"/>
        <w:gridCol w:w="572"/>
        <w:gridCol w:w="1010"/>
        <w:gridCol w:w="681"/>
        <w:gridCol w:w="743"/>
        <w:gridCol w:w="2569"/>
        <w:gridCol w:w="1266"/>
        <w:gridCol w:w="1208"/>
      </w:tblGrid>
      <w:tr>
        <w:trPr>
          <w:trHeight w:val="184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货物名称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英文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技术指标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控制单价（限价）</w:t>
            </w: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控制总价（限价）</w:t>
            </w: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</w:tr>
      <w:tr>
        <w:trPr>
          <w:trHeight w:val="246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pNPP底物缓冲液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100张/盒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盒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透明，高粘型，适应96孔，无DNA酶、RNA酶污染及PCR抑制剂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 w:cs="仿宋" w:hAnsi="仿宋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400</w:t>
            </w:r>
          </w:p>
        </w:tc>
      </w:tr>
    </w:tbl>
    <w:p>
      <w:pPr>
        <w:spacing w:line="360" w:lineRule="auto"/>
        <w:ind w:left="0" w:firstLineChars="200" w:firstLine="560"/>
        <w:rPr>
          <w:rFonts w:ascii="仿宋" w:eastAsia="仿宋" w:hint="eastAsia"/>
          <w:b/>
          <w:bCs/>
          <w:sz w:val="28"/>
          <w:szCs w:val="28"/>
          <w:lang w:val="en-US" w:eastAsia="zh-CN"/>
        </w:rPr>
      </w:pPr>
      <w:r>
        <w:rPr>
          <w:rFonts w:ascii="仿宋" w:eastAsia="仿宋" w:hint="eastAsia"/>
          <w:b/>
          <w:bCs/>
          <w:sz w:val="28"/>
          <w:szCs w:val="28"/>
          <w:lang w:val="en-US" w:eastAsia="zh-CN"/>
        </w:rPr>
        <w:t>现变更为：</w:t>
      </w:r>
    </w:p>
    <w:p>
      <w:pPr>
        <w:spacing w:line="360" w:lineRule="auto"/>
        <w:ind w:left="0" w:firstLineChars="200" w:firstLine="560"/>
        <w:rPr>
          <w:rFonts w:ascii="仿宋" w:eastAsia="仿宋" w:hint="eastAsia"/>
          <w:b/>
          <w:bCs/>
          <w:sz w:val="28"/>
          <w:szCs w:val="28"/>
          <w:lang w:val="en-US" w:eastAsia="zh-CN"/>
        </w:rPr>
      </w:pPr>
      <w:r>
        <w:rPr>
          <w:rFonts w:ascii="仿宋" w:eastAsia="仿宋" w:hint="eastAsia"/>
          <w:b/>
          <w:bCs/>
          <w:sz w:val="28"/>
          <w:szCs w:val="28"/>
          <w:lang w:val="en-US" w:eastAsia="zh-CN"/>
        </w:rPr>
        <w:t>第一包：</w:t>
      </w:r>
    </w:p>
    <w:tbl>
      <w:tblPr>
        <w:jc w:val="left"/>
        <w:tblInd w:w="0" w:type="dxa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073"/>
        <w:gridCol w:w="573"/>
        <w:gridCol w:w="1012"/>
        <w:gridCol w:w="683"/>
        <w:gridCol w:w="744"/>
        <w:gridCol w:w="2574"/>
        <w:gridCol w:w="1268"/>
        <w:gridCol w:w="1211"/>
      </w:tblGrid>
      <w:tr>
        <w:trPr>
          <w:trHeight w:val="1610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货物名称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英文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技术指标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控制单价（限价）</w:t>
            </w: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Ansi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控制总价（限价）</w:t>
            </w: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元</w:t>
            </w:r>
          </w:p>
        </w:tc>
      </w:tr>
      <w:tr>
        <w:trPr>
          <w:trHeight w:val="2152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bCs/>
                <w:sz w:val="28"/>
                <w:szCs w:val="28"/>
                <w:lang w:val="en-US" w:eastAsia="zh-CN"/>
              </w:rPr>
              <w:t>PCR96孔板封板膜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100张/盒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盒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透明，高粘型，适应96孔，无DNA酶、RNA酶污染及PCR抑制剂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int="eastAsia"/>
                <w:b/>
                <w:bCs/>
                <w:color w:val="000000"/>
                <w:kern w:val="0"/>
                <w:sz w:val="28"/>
                <w:szCs w:val="28"/>
              </w:rPr>
              <w:t>200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eastAsia="仿宋" w:cs="仿宋" w:hAnsi="仿宋" w:hint="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400</w:t>
            </w:r>
          </w:p>
        </w:tc>
      </w:tr>
    </w:tbl>
    <w:p>
      <w:pPr>
        <w:spacing w:line="360" w:lineRule="auto"/>
        <w:ind w:left="0" w:firstLineChars="200" w:firstLine="560"/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  <w:t>（二）</w:t>
      </w:r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原</w:t>
      </w:r>
      <w:bookmarkStart w:id="15" w:name="_Toc12645"/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第一章  招标公告</w:t>
      </w:r>
      <w:bookmarkEnd w:id="15"/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：</w:t>
      </w:r>
    </w:p>
    <w:p>
      <w:pPr>
        <w:spacing w:line="360" w:lineRule="auto"/>
        <w:ind w:left="0" w:firstLineChars="200" w:firstLine="560"/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  <w:t>海逸恒安项目管理有限公司受青岛海关技术中心的委托，对所需青岛海关技术中心试剂耗材采购项目（三）方式组织采购。潜在投标人应在邮箱&lt;panghaosheng@sdhyha.com&gt;获取公开招标文件，并于2026年9月11日09点30分（北京时间）前递交投标文件。</w:t>
      </w:r>
    </w:p>
    <w:p>
      <w:pPr>
        <w:spacing w:line="360" w:lineRule="auto"/>
        <w:ind w:left="0" w:firstLineChars="200" w:firstLine="560"/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  <w:t>现变更为：</w:t>
      </w:r>
    </w:p>
    <w:p>
      <w:pPr>
        <w:spacing w:line="360" w:lineRule="auto"/>
        <w:ind w:left="0" w:firstLineChars="200" w:firstLine="560"/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海逸恒安项目管理有限公司受青岛海关技术中心的委托，对所需青岛海关技术中心试剂耗材采购项目（三）方式组织采购。潜在投标人应在邮箱&lt;panghaosheng@sdhyha.com&gt;获取公开招标文件，并于2026年9月</w:t>
      </w:r>
      <w:r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  <w:t>24</w:t>
      </w:r>
      <w:r>
        <w:rPr>
          <w:rFonts w:asci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日09点30分（北京时间）前递交投标文件。</w:t>
      </w:r>
    </w:p>
    <w:p>
      <w:pPr>
        <w:spacing w:line="360" w:lineRule="auto"/>
        <w:ind w:left="0" w:firstLineChars="200" w:firstLine="560"/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  <w:t>（三</w:t>
      </w:r>
      <w:bookmarkStart w:id="16" w:name="_GoBack"/>
      <w:bookmarkEnd w:id="16"/>
      <w:r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  <w:t>）</w:t>
      </w:r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原</w:t>
      </w:r>
      <w:r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  <w:t>提交投标文件截止时间：2026年9月</w:t>
      </w:r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11</w:t>
      </w:r>
      <w:r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  <w:t>日09点30分（北京时间）。</w:t>
      </w:r>
    </w:p>
    <w:p>
      <w:pPr>
        <w:spacing w:line="360" w:lineRule="auto"/>
        <w:ind w:left="0" w:firstLineChars="200" w:firstLine="560"/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  <w:t>开标时间：2026年9月</w:t>
      </w:r>
      <w:r>
        <w:rPr>
          <w:rFonts w:ascii="仿宋" w:eastAsia="仿宋" w:cs="Times New Roman" w:hint="eastAsia"/>
          <w:kern w:val="2"/>
          <w:sz w:val="28"/>
          <w:szCs w:val="28"/>
          <w:lang w:val="en-US" w:eastAsia="zh-CN" w:bidi="ar-SA"/>
        </w:rPr>
        <w:t>11</w:t>
      </w:r>
      <w:r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  <w:t>日09点30分（北京时间）。</w:t>
      </w:r>
    </w:p>
    <w:p>
      <w:pPr>
        <w:spacing w:line="360" w:lineRule="auto"/>
        <w:ind w:left="0" w:firstLineChars="200" w:firstLine="560"/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Ansi="Times New Roman" w:hint="eastAsia"/>
          <w:kern w:val="2"/>
          <w:sz w:val="28"/>
          <w:szCs w:val="28"/>
          <w:lang w:val="en-US" w:eastAsia="zh-CN" w:bidi="ar-SA"/>
        </w:rPr>
        <w:t>地点：山东省青岛市崂山区香岭路1号北大资源博雅3号楼22层2204会议室。</w:t>
      </w:r>
    </w:p>
    <w:p>
      <w:pPr>
        <w:spacing w:line="360" w:lineRule="auto"/>
        <w:ind w:left="0" w:firstLineChars="200" w:firstLine="560"/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  <w:t>现变更为：</w:t>
      </w:r>
    </w:p>
    <w:p>
      <w:pPr>
        <w:spacing w:line="360" w:lineRule="auto"/>
        <w:ind w:left="0" w:firstLineChars="200" w:firstLine="560"/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  <w:t>提交投标文件截止时间：2026年9月</w:t>
      </w:r>
      <w:r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  <w:t>24</w:t>
      </w:r>
      <w:r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  <w:t>日09点30分（北京时间）。</w:t>
      </w:r>
    </w:p>
    <w:p>
      <w:pPr>
        <w:spacing w:line="360" w:lineRule="auto"/>
        <w:ind w:left="0" w:firstLineChars="200" w:firstLine="560"/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  <w:t>开标时间：2026年9月</w:t>
      </w:r>
      <w:r>
        <w:rPr>
          <w:rFonts w:ascii="仿宋" w:eastAsia="仿宋" w:cs="Times New Roman" w:hint="eastAsia"/>
          <w:b/>
          <w:bCs/>
          <w:kern w:val="2"/>
          <w:sz w:val="28"/>
          <w:szCs w:val="28"/>
          <w:lang w:val="en-US" w:eastAsia="zh-CN" w:bidi="ar-SA"/>
        </w:rPr>
        <w:t>24</w:t>
      </w:r>
      <w:r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  <w:t>日09点30分（北京时间）。</w:t>
      </w:r>
    </w:p>
    <w:p>
      <w:pPr>
        <w:spacing w:line="360" w:lineRule="auto"/>
        <w:ind w:left="0" w:firstLineChars="200" w:firstLine="560"/>
        <w:rPr>
          <w:rFonts w:asci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ascii="仿宋" w:eastAsia="仿宋" w:cs="Times New Roman" w:hAnsi="Times New Roman" w:hint="eastAsia"/>
          <w:b/>
          <w:bCs/>
          <w:kern w:val="2"/>
          <w:sz w:val="28"/>
          <w:szCs w:val="28"/>
          <w:lang w:val="en-US" w:eastAsia="zh-CN" w:bidi="ar-SA"/>
        </w:rPr>
        <w:t>地点：山东省青岛市崂山区香岭路1号北大资源博雅3号楼22层2204会议室。</w:t>
      </w:r>
    </w:p>
    <w:p>
      <w:pPr>
        <w:spacing w:line="360" w:lineRule="auto"/>
        <w:ind w:firstLineChars="200" w:firstLine="560"/>
        <w:rPr>
          <w:rFonts w:ascii="仿宋" w:eastAsia="仿宋" w:hint="eastAsia"/>
          <w:sz w:val="28"/>
          <w:szCs w:val="28"/>
          <w:lang w:val="en-US" w:eastAsia="zh-CN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其他内容不变。</w:t>
      </w:r>
    </w:p>
    <w:p>
      <w:pPr>
        <w:spacing w:line="360" w:lineRule="auto"/>
        <w:ind w:firstLineChars="200" w:firstLine="560"/>
        <w:rPr>
          <w:rFonts w:ascii="仿宋" w:eastAsia="仿宋" w:cs="宋体" w:hint="eastAsia"/>
          <w:kern w:val="0"/>
          <w:sz w:val="28"/>
          <w:szCs w:val="28"/>
          <w:lang w:bidi="ar-SA"/>
        </w:rPr>
      </w:pPr>
      <w:r>
        <w:rPr>
          <w:rFonts w:ascii="仿宋" w:eastAsia="仿宋" w:hint="eastAsia"/>
          <w:sz w:val="28"/>
          <w:szCs w:val="28"/>
          <w:lang w:val="en-US" w:eastAsia="zh-CN"/>
        </w:rPr>
        <w:t>更正日期：2026年9月8日</w:t>
      </w:r>
      <w:bookmarkStart w:id="17" w:name="_Toc35393625"/>
      <w:bookmarkStart w:id="18" w:name="_Toc35393794"/>
      <w:bookmarkStart w:id="19" w:name="_Toc28359007"/>
      <w:bookmarkStart w:id="20" w:name="_Toc28359084"/>
      <w:bookmarkEnd w:id="12"/>
      <w:bookmarkEnd w:id="13"/>
    </w:p>
    <w:p>
      <w:pPr>
        <w:rPr>
          <w:rFonts w:ascii="黑体" w:eastAsia="黑体"/>
          <w:sz w:val="28"/>
          <w:szCs w:val="28"/>
          <w:lang w:val="en-US" w:eastAsia="zh-CN"/>
        </w:rPr>
      </w:pPr>
      <w:r>
        <w:rPr>
          <w:rFonts w:ascii="黑体" w:eastAsia="黑体" w:hint="eastAsia"/>
          <w:sz w:val="28"/>
          <w:szCs w:val="28"/>
          <w:lang w:val="en-US" w:eastAsia="zh-CN"/>
        </w:rPr>
        <w:t>三</w:t>
      </w:r>
      <w:r>
        <w:rPr>
          <w:rFonts w:ascii="黑体" w:eastAsia="黑体" w:hint="eastAsia"/>
          <w:sz w:val="28"/>
          <w:szCs w:val="28"/>
        </w:rPr>
        <w:t>、</w:t>
      </w:r>
      <w:bookmarkEnd w:id="17"/>
      <w:bookmarkEnd w:id="18"/>
      <w:bookmarkEnd w:id="19"/>
      <w:bookmarkEnd w:id="20"/>
      <w:r>
        <w:rPr>
          <w:rFonts w:ascii="黑体" w:eastAsia="黑体" w:hint="eastAsia"/>
          <w:sz w:val="28"/>
          <w:szCs w:val="28"/>
          <w:lang w:val="en-US" w:eastAsia="zh-CN"/>
        </w:rPr>
        <w:t>其他补充事宜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cs="宋体" w:hint="eastAsia"/>
          <w:kern w:val="0"/>
          <w:sz w:val="28"/>
          <w:szCs w:val="28"/>
          <w:lang w:val="en-US" w:eastAsia="zh-CN" w:bidi="ar-SA"/>
        </w:rPr>
        <w:t>无。</w:t>
      </w:r>
    </w:p>
    <w:p>
      <w:pPr>
        <w:rPr>
          <w:rFonts w:ascii="黑体" w:eastAsia="黑体" w:hint="eastAsia"/>
          <w:sz w:val="28"/>
          <w:szCs w:val="28"/>
        </w:rPr>
      </w:pPr>
      <w:bookmarkStart w:id="21" w:name="_Toc35393796"/>
      <w:bookmarkStart w:id="22" w:name="_Toc28359008"/>
      <w:bookmarkStart w:id="23" w:name="_Toc28359085"/>
      <w:bookmarkStart w:id="24" w:name="_Toc35393627"/>
      <w:r>
        <w:rPr>
          <w:rFonts w:ascii="黑体" w:eastAsia="黑体" w:hint="eastAsia"/>
          <w:sz w:val="28"/>
          <w:szCs w:val="28"/>
          <w:lang w:val="en-US" w:eastAsia="zh-CN"/>
        </w:rPr>
        <w:t>四</w:t>
      </w:r>
      <w:r>
        <w:rPr>
          <w:rFonts w:ascii="黑体" w:eastAsia="黑体" w:hint="eastAsia"/>
          <w:sz w:val="28"/>
          <w:szCs w:val="28"/>
        </w:rPr>
        <w:t>、</w:t>
      </w:r>
      <w:bookmarkEnd w:id="21"/>
      <w:bookmarkEnd w:id="22"/>
      <w:bookmarkEnd w:id="23"/>
      <w:bookmarkEnd w:id="24"/>
      <w:r>
        <w:rPr>
          <w:rFonts w:ascii="黑体" w:eastAsia="黑体" w:hint="eastAsia"/>
          <w:sz w:val="28"/>
          <w:szCs w:val="28"/>
        </w:rPr>
        <w:t>对本次招标提出询问，请按以下方式联系。</w:t>
      </w:r>
    </w:p>
    <w:p>
      <w:pPr>
        <w:widowControl/>
        <w:spacing w:line="560" w:lineRule="exac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仿宋" w:eastAsia="仿宋" w:cs="宋体"/>
          <w:sz w:val="28"/>
          <w:szCs w:val="28"/>
          <w:lang w:bidi="ar-SA"/>
        </w:rPr>
        <w:t>（一）</w:t>
      </w:r>
      <w:r>
        <w:rPr>
          <w:rFonts w:ascii="仿宋" w:eastAsia="仿宋" w:cs="宋体" w:hint="eastAsia"/>
          <w:sz w:val="28"/>
          <w:szCs w:val="28"/>
          <w:lang w:bidi="ar-SA"/>
        </w:rPr>
        <w:t>采购人信息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名称：青岛海关技术中心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地址：青岛市城阳区新悦路83号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联系人：王铭</w:t>
      </w:r>
    </w:p>
    <w:p>
      <w:pPr>
        <w:spacing w:line="560" w:lineRule="exact"/>
        <w:ind w:firstLineChars="200" w:firstLine="560"/>
        <w:jc w:val="left"/>
        <w:rPr>
          <w:rFonts w:ascii="仿宋" w:eastAsia="仿宋" w:hint="eastAsia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联系方式</w:t>
      </w:r>
      <w:bookmarkStart w:id="25" w:name="_Toc28359009"/>
      <w:bookmarkStart w:id="26" w:name="_Toc28359086"/>
      <w:r>
        <w:rPr>
          <w:rFonts w:ascii="仿宋" w:eastAsia="仿宋" w:hint="eastAsia"/>
          <w:sz w:val="28"/>
          <w:szCs w:val="28"/>
        </w:rPr>
        <w:t>：0532-58253626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bookmarkEnd w:id="25"/>
      <w:bookmarkEnd w:id="26"/>
      <w:r>
        <w:rPr>
          <w:rFonts w:ascii="仿宋" w:eastAsia="仿宋"/>
          <w:sz w:val="28"/>
          <w:szCs w:val="28"/>
        </w:rPr>
        <w:t>（二）</w:t>
      </w:r>
      <w:r>
        <w:rPr>
          <w:rFonts w:ascii="仿宋" w:eastAsia="仿宋" w:hint="eastAsia"/>
          <w:sz w:val="28"/>
          <w:szCs w:val="28"/>
        </w:rPr>
        <w:t>采购代理机构信息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名称：海逸恒安项目管理有限公司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地址：山东省青岛市崂山区香岭路1号北大资源博雅3号楼22层2203室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项目联系人：逄昊晟、曹丽娜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联系电话：0532-85761207</w:t>
      </w:r>
    </w:p>
    <w:p>
      <w:pPr>
        <w:spacing w:line="560" w:lineRule="exact"/>
        <w:ind w:firstLineChars="200" w:firstLine="560"/>
      </w:pPr>
      <w:r>
        <w:rPr>
          <w:rFonts w:ascii="仿宋" w:eastAsia="仿宋" w:hint="eastAsia"/>
          <w:sz w:val="28"/>
          <w:szCs w:val="28"/>
        </w:rPr>
        <w:t>电子邮箱：panghaosheng@sdhyha.com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方正仿宋_GBK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楷体_GB2312">
    <w:altName w:val="方正楷体_GBK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overflowPunct w:val="0"/>
      <w:autoSpaceDE w:val="0"/>
      <w:autoSpaceDN w:val="0"/>
      <w:adjustRightInd w:val="0"/>
      <w:spacing w:after="120"/>
      <w:jc w:val="left"/>
      <w:textAlignment w:val="baseline"/>
    </w:pPr>
    <w:rPr>
      <w:rFonts w:eastAsia="楷体_GB2312"/>
      <w:kern w:val="0"/>
      <w:sz w:val="20"/>
      <w:szCs w:val="20"/>
      <w:lang w:val="en-NZ" w:eastAsia="en-NZ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DE113E6-A0C6-4FD6-8DF4-FC964B1F3B2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5</TotalTime>
  <Application>Yozo_Office27021597764231179</Application>
  <Pages>3</Pages>
  <Words>0</Words>
  <Characters>870</Characters>
  <Lines>0</Lines>
  <Paragraphs>42</Paragraphs>
  <CharactersWithSpaces>1160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AdaM</dc:creator>
  <cp:lastModifiedBy>zhao_fujia</cp:lastModifiedBy>
  <cp:revision>1</cp:revision>
  <dcterms:created xsi:type="dcterms:W3CDTF">2026-08-18T07:56:00Z</dcterms:created>
  <dcterms:modified xsi:type="dcterms:W3CDTF">2026-09-08T01:25:15Z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03F87626913C4ED7BB2B19200A068FA6_13</vt:lpwstr>
  </property>
  <property fmtid="{D5CDD505-2E9C-101B-9397-08002B2CF9AE}" pid="4" name="KSOTemplateDocerSaveRecord">
    <vt:lpwstr>eyJoZGlkIjoiMjFjNDM5MmQ1NDdhMjM0MjU5YWFmNzc3NGU2ZGVhNDUiLCJ1c2VySWQiOiI4NjIwOTM1OTAifQ==</vt:lpwstr>
  </property>
</Properties>
</file>