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7F7F7"/>
  <w:body>
    <w:p w14:paraId="02B996FC">
      <w:pPr>
        <w:spacing w:line="186" w:lineRule="auto"/>
        <w:rPr>
          <w:sz w:val="19"/>
          <w:szCs w:val="19"/>
        </w:rPr>
        <w:sectPr>
          <w:headerReference r:id="rId5" w:type="default"/>
          <w:footerReference r:id="rId6" w:type="default"/>
          <w:type w:val="continuous"/>
          <w:pgSz w:w="21598" w:h="31680"/>
          <w:pgMar w:top="1" w:right="0" w:bottom="1" w:left="0" w:header="0" w:footer="0" w:gutter="0"/>
          <w:cols w:equalWidth="0" w:num="11">
            <w:col w:w="6252" w:space="98"/>
            <w:col w:w="997" w:space="100"/>
            <w:col w:w="782" w:space="98"/>
            <w:col w:w="998" w:space="100"/>
            <w:col w:w="781" w:space="98"/>
            <w:col w:w="994" w:space="100"/>
            <w:col w:w="785" w:space="98"/>
            <w:col w:w="998" w:space="100"/>
            <w:col w:w="781" w:space="98"/>
            <w:col w:w="998" w:space="100"/>
            <w:col w:w="6242"/>
          </w:cols>
        </w:sectPr>
      </w:pPr>
    </w:p>
    <w:p w14:paraId="5E5474D9">
      <w:pPr>
        <w:spacing w:before="162"/>
      </w:pPr>
    </w:p>
    <w:tbl>
      <w:tblPr>
        <w:tblStyle w:val="5"/>
        <w:tblW w:w="16129" w:type="dxa"/>
        <w:tblInd w:w="2733" w:type="dxa"/>
        <w:tblBorders>
          <w:top w:val="single" w:color="DFDFDF" w:sz="6" w:space="0"/>
          <w:left w:val="single" w:color="DFDFDF" w:sz="6" w:space="0"/>
          <w:bottom w:val="single" w:color="DFDFDF" w:sz="6" w:space="0"/>
          <w:right w:val="single" w:color="DFDFDF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29"/>
      </w:tblGrid>
      <w:tr w14:paraId="21A3551C">
        <w:trPr>
          <w:trHeight w:val="20118" w:hRule="atLeast"/>
        </w:trPr>
        <w:tc>
          <w:tcPr>
            <w:tcW w:w="16129" w:type="dxa"/>
            <w:vAlign w:val="top"/>
          </w:tcPr>
          <w:p w14:paraId="1E1DFA03">
            <w:pPr>
              <w:spacing w:line="276" w:lineRule="auto"/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659264" behindDoc="0" locked="0" layoutInCell="1" allowOverlap="1">
                  <wp:simplePos x="0" y="0"/>
                  <wp:positionH relativeFrom="rightMargin">
                    <wp:posOffset>-9336405</wp:posOffset>
                  </wp:positionH>
                  <wp:positionV relativeFrom="topMargin">
                    <wp:posOffset>1883410</wp:posOffset>
                  </wp:positionV>
                  <wp:extent cx="8452485" cy="10160"/>
                  <wp:effectExtent l="0" t="0" r="0" b="0"/>
                  <wp:wrapNone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52613" cy="104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1733AFD9">
            <w:pPr>
              <w:spacing w:line="276" w:lineRule="auto"/>
              <w:rPr>
                <w:rFonts w:ascii="Arial"/>
                <w:sz w:val="21"/>
              </w:rPr>
            </w:pPr>
          </w:p>
          <w:p w14:paraId="392FB805">
            <w:pPr>
              <w:spacing w:line="277" w:lineRule="auto"/>
              <w:rPr>
                <w:rFonts w:ascii="Arial"/>
                <w:sz w:val="21"/>
              </w:rPr>
            </w:pPr>
          </w:p>
          <w:p w14:paraId="5C2C2F09">
            <w:pPr>
              <w:pStyle w:val="6"/>
              <w:spacing w:before="178" w:line="167" w:lineRule="auto"/>
              <w:ind w:left="1609"/>
              <w:outlineLvl w:val="0"/>
              <w:rPr>
                <w:sz w:val="39"/>
                <w:szCs w:val="39"/>
              </w:rPr>
            </w:pPr>
            <w:r>
              <w:rPr>
                <w:b/>
                <w:bCs/>
                <w:spacing w:val="6"/>
                <w:sz w:val="39"/>
                <w:szCs w:val="39"/>
              </w:rPr>
              <w:t>中国电子口岸数据中心杭州分中心</w:t>
            </w:r>
            <w:r>
              <w:rPr>
                <w:b/>
                <w:bCs/>
                <w:sz w:val="39"/>
                <w:szCs w:val="39"/>
              </w:rPr>
              <w:t>PC</w:t>
            </w:r>
            <w:r>
              <w:rPr>
                <w:b/>
                <w:bCs/>
                <w:spacing w:val="6"/>
                <w:sz w:val="39"/>
                <w:szCs w:val="39"/>
              </w:rPr>
              <w:t>服务器、存</w:t>
            </w:r>
            <w:r>
              <w:rPr>
                <w:b/>
                <w:bCs/>
                <w:spacing w:val="5"/>
                <w:sz w:val="39"/>
                <w:szCs w:val="39"/>
              </w:rPr>
              <w:t>储系统、负载均衡设备运</w:t>
            </w:r>
          </w:p>
          <w:p w14:paraId="34D2F656">
            <w:pPr>
              <w:pStyle w:val="6"/>
              <w:spacing w:line="209" w:lineRule="auto"/>
              <w:ind w:left="4674"/>
              <w:outlineLvl w:val="0"/>
              <w:rPr>
                <w:rFonts w:ascii="Arial"/>
                <w:sz w:val="21"/>
              </w:rPr>
            </w:pPr>
            <w:r>
              <w:rPr>
                <w:b/>
                <w:bCs/>
                <w:spacing w:val="4"/>
                <w:sz w:val="39"/>
                <w:szCs w:val="39"/>
              </w:rPr>
              <w:t>行维护和硬件保修服务的成交结果公告</w:t>
            </w:r>
          </w:p>
          <w:p w14:paraId="1850B330">
            <w:pPr>
              <w:spacing w:line="242" w:lineRule="auto"/>
              <w:rPr>
                <w:rFonts w:ascii="Arial"/>
                <w:sz w:val="21"/>
              </w:rPr>
            </w:pPr>
          </w:p>
          <w:p w14:paraId="41857063">
            <w:pPr>
              <w:spacing w:line="242" w:lineRule="auto"/>
              <w:rPr>
                <w:rFonts w:ascii="Arial"/>
                <w:sz w:val="21"/>
              </w:rPr>
            </w:pPr>
          </w:p>
          <w:p w14:paraId="1F4366C6">
            <w:pPr>
              <w:spacing w:line="242" w:lineRule="auto"/>
              <w:rPr>
                <w:rFonts w:ascii="Arial"/>
                <w:sz w:val="21"/>
              </w:rPr>
            </w:pPr>
            <w:bookmarkStart w:id="0" w:name="_GoBack"/>
            <w:bookmarkEnd w:id="0"/>
          </w:p>
          <w:p w14:paraId="14DE349B">
            <w:pPr>
              <w:pStyle w:val="6"/>
              <w:spacing w:before="118" w:line="208" w:lineRule="auto"/>
              <w:ind w:left="1434"/>
            </w:pPr>
            <w:r>
              <w:rPr>
                <w:spacing w:val="1"/>
              </w:rPr>
              <w:t>—</w:t>
            </w:r>
            <w:r>
              <w:rPr>
                <w:spacing w:val="-60"/>
              </w:rPr>
              <w:t xml:space="preserve"> </w:t>
            </w:r>
            <w:r>
              <w:rPr>
                <w:b/>
                <w:bCs/>
                <w:spacing w:val="1"/>
              </w:rPr>
              <w:t>、</w:t>
            </w:r>
            <w:r>
              <w:rPr>
                <w:spacing w:val="-66"/>
              </w:rPr>
              <w:t xml:space="preserve"> </w:t>
            </w:r>
            <w:r>
              <w:rPr>
                <w:spacing w:val="1"/>
              </w:rPr>
              <w:t>采</w:t>
            </w:r>
            <w:r>
              <w:rPr>
                <w:b/>
                <w:bCs/>
                <w:spacing w:val="1"/>
              </w:rPr>
              <w:t>购</w:t>
            </w:r>
            <w:r>
              <w:rPr>
                <w:spacing w:val="1"/>
              </w:rPr>
              <w:t>人名称</w:t>
            </w:r>
            <w:r>
              <w:rPr>
                <w:b/>
                <w:bCs/>
                <w:spacing w:val="1"/>
              </w:rPr>
              <w:t>：</w:t>
            </w:r>
            <w:r>
              <w:rPr>
                <w:spacing w:val="-53"/>
              </w:rPr>
              <w:t xml:space="preserve"> </w:t>
            </w:r>
            <w:r>
              <w:rPr>
                <w:spacing w:val="1"/>
              </w:rPr>
              <w:t>中国电子口岸数据中心杭州</w:t>
            </w:r>
            <w:r>
              <w:t>分中心</w:t>
            </w:r>
          </w:p>
          <w:p w14:paraId="5980946A">
            <w:pPr>
              <w:pStyle w:val="6"/>
              <w:spacing w:before="248" w:line="334" w:lineRule="auto"/>
              <w:ind w:left="1433" w:right="5599" w:hanging="11"/>
            </w:pPr>
            <w:r>
              <w:rPr>
                <w:b/>
                <w:bCs/>
                <w:spacing w:val="3"/>
              </w:rPr>
              <w:t>二、</w:t>
            </w:r>
            <w:r>
              <w:rPr>
                <w:spacing w:val="3"/>
              </w:rPr>
              <w:t>项目名称</w:t>
            </w:r>
            <w:r>
              <w:rPr>
                <w:b/>
                <w:bCs/>
                <w:spacing w:val="3"/>
              </w:rPr>
              <w:t>：</w:t>
            </w:r>
            <w:r>
              <w:rPr>
                <w:spacing w:val="-43"/>
              </w:rPr>
              <w:t xml:space="preserve"> </w:t>
            </w:r>
            <w:r>
              <w:t>PC</w:t>
            </w:r>
            <w:r>
              <w:rPr>
                <w:spacing w:val="3"/>
              </w:rPr>
              <w:t>服务器、存储系统、负载均衡设备运行维护和硬件保修服务</w:t>
            </w:r>
            <w:r>
              <w:rPr>
                <w:spacing w:val="2"/>
              </w:rPr>
              <w:t>三</w:t>
            </w:r>
            <w:r>
              <w:rPr>
                <w:b/>
                <w:bCs/>
                <w:spacing w:val="2"/>
              </w:rPr>
              <w:t>、</w:t>
            </w:r>
            <w:r>
              <w:rPr>
                <w:spacing w:val="2"/>
              </w:rPr>
              <w:t>项目编号</w:t>
            </w:r>
            <w:r>
              <w:rPr>
                <w:b/>
                <w:bCs/>
                <w:spacing w:val="2"/>
              </w:rPr>
              <w:t>：</w:t>
            </w:r>
            <w:r>
              <w:t>CTZB</w:t>
            </w:r>
            <w:r>
              <w:rPr>
                <w:spacing w:val="2"/>
              </w:rPr>
              <w:t>-2025100423</w:t>
            </w:r>
          </w:p>
          <w:p w14:paraId="3787F781">
            <w:pPr>
              <w:pStyle w:val="6"/>
              <w:spacing w:before="1" w:line="208" w:lineRule="auto"/>
              <w:ind w:left="1429"/>
            </w:pPr>
            <w:r>
              <w:rPr>
                <w:b/>
                <w:bCs/>
                <w:spacing w:val="-2"/>
              </w:rPr>
              <w:t>四、</w:t>
            </w:r>
            <w:r>
              <w:rPr>
                <w:spacing w:val="-53"/>
              </w:rPr>
              <w:t xml:space="preserve"> </w:t>
            </w:r>
            <w:r>
              <w:rPr>
                <w:spacing w:val="-2"/>
              </w:rPr>
              <w:t>采</w:t>
            </w:r>
            <w:r>
              <w:rPr>
                <w:b/>
                <w:bCs/>
                <w:spacing w:val="-2"/>
              </w:rPr>
              <w:t>购方</w:t>
            </w:r>
            <w:r>
              <w:rPr>
                <w:spacing w:val="-2"/>
              </w:rPr>
              <w:t>式</w:t>
            </w:r>
            <w:r>
              <w:rPr>
                <w:spacing w:val="-41"/>
              </w:rPr>
              <w:t xml:space="preserve"> </w:t>
            </w:r>
            <w:r>
              <w:rPr>
                <w:spacing w:val="-2"/>
              </w:rPr>
              <w:t>：竞争性磋商（非政府采购）</w:t>
            </w:r>
          </w:p>
          <w:p w14:paraId="2A9E369E">
            <w:pPr>
              <w:pStyle w:val="6"/>
              <w:spacing w:before="249" w:line="208" w:lineRule="auto"/>
              <w:ind w:left="1435"/>
            </w:pPr>
            <w:r>
              <w:rPr>
                <w:spacing w:val="2"/>
              </w:rPr>
              <w:t>五</w:t>
            </w:r>
            <w:r>
              <w:rPr>
                <w:b/>
                <w:bCs/>
                <w:spacing w:val="2"/>
              </w:rPr>
              <w:t>、磋</w:t>
            </w:r>
            <w:r>
              <w:rPr>
                <w:spacing w:val="2"/>
              </w:rPr>
              <w:t>商</w:t>
            </w:r>
            <w:r>
              <w:rPr>
                <w:b/>
                <w:bCs/>
                <w:spacing w:val="2"/>
              </w:rPr>
              <w:t>公</w:t>
            </w:r>
            <w:r>
              <w:rPr>
                <w:spacing w:val="2"/>
              </w:rPr>
              <w:t>告发布日</w:t>
            </w:r>
            <w:r>
              <w:rPr>
                <w:b/>
                <w:bCs/>
                <w:spacing w:val="2"/>
              </w:rPr>
              <w:t>期：</w:t>
            </w:r>
            <w:r>
              <w:rPr>
                <w:spacing w:val="-52"/>
              </w:rPr>
              <w:t xml:space="preserve"> </w:t>
            </w:r>
            <w:r>
              <w:rPr>
                <w:spacing w:val="2"/>
              </w:rPr>
              <w:t>2025年10月29日</w:t>
            </w:r>
          </w:p>
          <w:p w14:paraId="5FED24A7">
            <w:pPr>
              <w:pStyle w:val="6"/>
              <w:spacing w:before="249" w:line="208" w:lineRule="auto"/>
              <w:ind w:left="1435"/>
            </w:pPr>
            <w:r>
              <w:t>六</w:t>
            </w:r>
            <w:r>
              <w:rPr>
                <w:b/>
                <w:bCs/>
              </w:rPr>
              <w:t>、</w:t>
            </w:r>
            <w:r>
              <w:t>成交日</w:t>
            </w:r>
            <w:r>
              <w:rPr>
                <w:b/>
                <w:bCs/>
              </w:rPr>
              <w:t>期：</w:t>
            </w:r>
            <w:r>
              <w:rPr>
                <w:spacing w:val="-48"/>
              </w:rPr>
              <w:t xml:space="preserve"> </w:t>
            </w:r>
            <w:r>
              <w:t>2025年11月10日</w:t>
            </w:r>
          </w:p>
          <w:p w14:paraId="272C7D5D">
            <w:pPr>
              <w:pStyle w:val="6"/>
              <w:spacing w:before="268" w:line="183" w:lineRule="auto"/>
              <w:ind w:left="1433"/>
            </w:pPr>
            <w:r>
              <w:rPr>
                <w:spacing w:val="5"/>
              </w:rPr>
              <w:t>七</w:t>
            </w:r>
            <w:r>
              <w:rPr>
                <w:b/>
                <w:bCs/>
                <w:spacing w:val="5"/>
              </w:rPr>
              <w:t>、</w:t>
            </w:r>
            <w:r>
              <w:rPr>
                <w:spacing w:val="5"/>
              </w:rPr>
              <w:t>成交结果</w:t>
            </w:r>
            <w:r>
              <w:rPr>
                <w:b/>
                <w:bCs/>
                <w:spacing w:val="5"/>
              </w:rPr>
              <w:t>：</w:t>
            </w:r>
          </w:p>
          <w:p w14:paraId="271AD124">
            <w:pPr>
              <w:spacing w:line="219" w:lineRule="exact"/>
            </w:pPr>
          </w:p>
          <w:tbl>
            <w:tblPr>
              <w:tblStyle w:val="5"/>
              <w:tblW w:w="13296" w:type="dxa"/>
              <w:tblInd w:w="1417" w:type="dxa"/>
              <w:tblBorders>
                <w:top w:val="single" w:color="000000" w:sz="6" w:space="0"/>
                <w:left w:val="single" w:color="000000" w:sz="6" w:space="0"/>
                <w:bottom w:val="single" w:color="000000" w:sz="6" w:space="0"/>
                <w:right w:val="single" w:color="000000" w:sz="6" w:space="0"/>
                <w:insideH w:val="single" w:color="000000" w:sz="6" w:space="0"/>
                <w:insideV w:val="single" w:color="000000" w:sz="6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390"/>
              <w:gridCol w:w="4361"/>
              <w:gridCol w:w="2403"/>
              <w:gridCol w:w="3752"/>
              <w:gridCol w:w="1390"/>
            </w:tblGrid>
            <w:tr w14:paraId="46DAB82F">
              <w:trPr>
                <w:trHeight w:val="662" w:hRule="atLeast"/>
              </w:trPr>
              <w:tc>
                <w:tcPr>
                  <w:tcW w:w="1390" w:type="dxa"/>
                  <w:vAlign w:val="top"/>
                </w:tcPr>
                <w:p w14:paraId="3282F18E">
                  <w:pPr>
                    <w:pStyle w:val="6"/>
                    <w:spacing w:before="192" w:line="210" w:lineRule="auto"/>
                    <w:ind w:left="434"/>
                  </w:pPr>
                  <w:r>
                    <w:rPr>
                      <w:spacing w:val="-2"/>
                    </w:rPr>
                    <w:t>序号</w:t>
                  </w:r>
                </w:p>
              </w:tc>
              <w:tc>
                <w:tcPr>
                  <w:tcW w:w="4361" w:type="dxa"/>
                  <w:vAlign w:val="top"/>
                </w:tcPr>
                <w:p w14:paraId="23E120D0">
                  <w:pPr>
                    <w:pStyle w:val="6"/>
                    <w:spacing w:before="213" w:line="182" w:lineRule="auto"/>
                    <w:ind w:left="1657"/>
                  </w:pPr>
                  <w:r>
                    <w:t>项目名称</w:t>
                  </w:r>
                </w:p>
              </w:tc>
              <w:tc>
                <w:tcPr>
                  <w:tcW w:w="2403" w:type="dxa"/>
                  <w:vAlign w:val="top"/>
                </w:tcPr>
                <w:p w14:paraId="24DF2D86">
                  <w:pPr>
                    <w:pStyle w:val="6"/>
                    <w:spacing w:before="192" w:line="210" w:lineRule="auto"/>
                    <w:ind w:left="682"/>
                  </w:pPr>
                  <w:r>
                    <w:t>成交单位</w:t>
                  </w:r>
                </w:p>
              </w:tc>
              <w:tc>
                <w:tcPr>
                  <w:tcW w:w="3752" w:type="dxa"/>
                  <w:vAlign w:val="top"/>
                </w:tcPr>
                <w:p w14:paraId="455041BA">
                  <w:pPr>
                    <w:pStyle w:val="6"/>
                    <w:spacing w:before="192" w:line="210" w:lineRule="auto"/>
                    <w:ind w:left="961"/>
                  </w:pPr>
                  <w:r>
                    <w:rPr>
                      <w:spacing w:val="1"/>
                    </w:rPr>
                    <w:t>成交金额（元）</w:t>
                  </w:r>
                </w:p>
              </w:tc>
              <w:tc>
                <w:tcPr>
                  <w:tcW w:w="1390" w:type="dxa"/>
                  <w:vAlign w:val="top"/>
                </w:tcPr>
                <w:p w14:paraId="511E20EC">
                  <w:pPr>
                    <w:pStyle w:val="6"/>
                    <w:spacing w:before="191" w:line="211" w:lineRule="auto"/>
                    <w:ind w:left="436"/>
                  </w:pPr>
                  <w:r>
                    <w:rPr>
                      <w:spacing w:val="-3"/>
                    </w:rPr>
                    <w:t>备注</w:t>
                  </w:r>
                </w:p>
              </w:tc>
            </w:tr>
            <w:tr w14:paraId="5E808E82">
              <w:trPr>
                <w:trHeight w:val="792" w:hRule="atLeast"/>
              </w:trPr>
              <w:tc>
                <w:tcPr>
                  <w:tcW w:w="1390" w:type="dxa"/>
                  <w:vAlign w:val="top"/>
                </w:tcPr>
                <w:p w14:paraId="06DD72FF">
                  <w:pPr>
                    <w:pStyle w:val="6"/>
                    <w:spacing w:before="256" w:line="224" w:lineRule="auto"/>
                    <w:ind w:left="646"/>
                  </w:pPr>
                  <w:r>
                    <w:t>1</w:t>
                  </w:r>
                </w:p>
              </w:tc>
              <w:tc>
                <w:tcPr>
                  <w:tcW w:w="4361" w:type="dxa"/>
                  <w:vAlign w:val="top"/>
                </w:tcPr>
                <w:p w14:paraId="37E8DCC0">
                  <w:pPr>
                    <w:pStyle w:val="6"/>
                    <w:spacing w:before="60" w:line="183" w:lineRule="auto"/>
                    <w:ind w:left="338" w:right="327" w:firstLine="91"/>
                  </w:pPr>
                  <w:r>
                    <w:t>PC服务器、存储系统、负载均</w:t>
                  </w:r>
                  <w:r>
                    <w:rPr>
                      <w:spacing w:val="2"/>
                    </w:rPr>
                    <w:t>衡设备运行维护和硬件保修服务</w:t>
                  </w:r>
                </w:p>
              </w:tc>
              <w:tc>
                <w:tcPr>
                  <w:tcW w:w="2403" w:type="dxa"/>
                  <w:vAlign w:val="top"/>
                </w:tcPr>
                <w:p w14:paraId="419A9783">
                  <w:pPr>
                    <w:pStyle w:val="6"/>
                    <w:spacing w:before="60" w:line="183" w:lineRule="auto"/>
                    <w:ind w:left="681" w:right="135" w:hanging="527"/>
                  </w:pPr>
                  <w:r>
                    <w:rPr>
                      <w:spacing w:val="2"/>
                    </w:rPr>
                    <w:t>浙江图灵软件技术</w:t>
                  </w:r>
                  <w:r>
                    <w:t>有限公司</w:t>
                  </w:r>
                </w:p>
              </w:tc>
              <w:tc>
                <w:tcPr>
                  <w:tcW w:w="3752" w:type="dxa"/>
                  <w:vAlign w:val="top"/>
                </w:tcPr>
                <w:p w14:paraId="05CDB1A5">
                  <w:pPr>
                    <w:pStyle w:val="6"/>
                    <w:spacing w:before="256" w:line="222" w:lineRule="auto"/>
                    <w:ind w:left="1229"/>
                  </w:pPr>
                  <w:r>
                    <w:rPr>
                      <w:spacing w:val="-2"/>
                    </w:rPr>
                    <w:t>330000.00</w:t>
                  </w:r>
                </w:p>
              </w:tc>
              <w:tc>
                <w:tcPr>
                  <w:tcW w:w="1390" w:type="dxa"/>
                  <w:vAlign w:val="top"/>
                </w:tcPr>
                <w:p w14:paraId="430899A7">
                  <w:pPr>
                    <w:pStyle w:val="6"/>
                    <w:spacing w:before="256" w:line="211" w:lineRule="auto"/>
                    <w:ind w:left="631"/>
                  </w:pPr>
                  <w:r>
                    <w:t>/</w:t>
                  </w:r>
                </w:p>
              </w:tc>
            </w:tr>
          </w:tbl>
          <w:p w14:paraId="1F577135">
            <w:pPr>
              <w:pStyle w:val="6"/>
              <w:spacing w:before="322" w:line="210" w:lineRule="auto"/>
              <w:ind w:left="1422"/>
            </w:pPr>
            <w:r>
              <w:rPr>
                <w:spacing w:val="1"/>
              </w:rPr>
              <w:t>公示期为1个工作日。</w:t>
            </w:r>
          </w:p>
          <w:p w14:paraId="3693A6B1">
            <w:pPr>
              <w:pStyle w:val="6"/>
              <w:spacing w:before="246" w:line="208" w:lineRule="auto"/>
              <w:ind w:left="1433"/>
              <w:outlineLvl w:val="1"/>
            </w:pPr>
            <w:r>
              <w:rPr>
                <w:spacing w:val="4"/>
              </w:rPr>
              <w:t>八</w:t>
            </w:r>
            <w:r>
              <w:rPr>
                <w:b/>
                <w:bCs/>
                <w:spacing w:val="4"/>
              </w:rPr>
              <w:t>、</w:t>
            </w:r>
            <w:r>
              <w:rPr>
                <w:spacing w:val="4"/>
              </w:rPr>
              <w:t>联</w:t>
            </w:r>
            <w:r>
              <w:rPr>
                <w:b/>
                <w:bCs/>
                <w:spacing w:val="4"/>
              </w:rPr>
              <w:t>系方</w:t>
            </w:r>
            <w:r>
              <w:rPr>
                <w:spacing w:val="4"/>
              </w:rPr>
              <w:t>式</w:t>
            </w:r>
            <w:r>
              <w:rPr>
                <w:b/>
                <w:bCs/>
                <w:spacing w:val="4"/>
              </w:rPr>
              <w:t>：</w:t>
            </w:r>
          </w:p>
          <w:p w14:paraId="48E87653">
            <w:pPr>
              <w:pStyle w:val="6"/>
              <w:spacing w:before="249" w:line="210" w:lineRule="auto"/>
              <w:ind w:left="1418"/>
            </w:pPr>
            <w:r>
              <w:rPr>
                <w:spacing w:val="3"/>
              </w:rPr>
              <w:t>招标代理机构名称：浙江省成套招标代理有限公司</w:t>
            </w:r>
          </w:p>
          <w:p w14:paraId="13BFADF1">
            <w:pPr>
              <w:pStyle w:val="6"/>
              <w:spacing w:before="244" w:line="210" w:lineRule="auto"/>
              <w:ind w:left="1421"/>
            </w:pPr>
            <w:r>
              <w:rPr>
                <w:spacing w:val="1"/>
              </w:rPr>
              <w:t>联系人：潘佳维、刘潇云</w:t>
            </w:r>
          </w:p>
          <w:p w14:paraId="7645C2E2">
            <w:pPr>
              <w:pStyle w:val="6"/>
              <w:spacing w:before="246" w:line="210" w:lineRule="auto"/>
              <w:ind w:left="1421"/>
            </w:pPr>
            <w:r>
              <w:rPr>
                <w:spacing w:val="1"/>
              </w:rPr>
              <w:t>联系电话：0571-85831685、178268154</w:t>
            </w:r>
            <w:r>
              <w:t>66</w:t>
            </w:r>
          </w:p>
          <w:p w14:paraId="0D04BB27">
            <w:pPr>
              <w:pStyle w:val="6"/>
              <w:spacing w:before="244" w:line="198" w:lineRule="auto"/>
              <w:ind w:left="1430"/>
            </w:pPr>
            <w:r>
              <w:t>邮箱：85831685@zjsct.cn</w:t>
            </w:r>
          </w:p>
          <w:p w14:paraId="30E0A206">
            <w:pPr>
              <w:pStyle w:val="6"/>
              <w:spacing w:before="270" w:line="334" w:lineRule="auto"/>
              <w:ind w:left="1422" w:right="8862" w:hanging="2"/>
            </w:pPr>
            <w:r>
              <w:rPr>
                <w:spacing w:val="2"/>
              </w:rPr>
              <w:t>地址：杭州市文晖路42号现代置业大厦西楼1801室</w:t>
            </w:r>
            <w:r>
              <w:rPr>
                <w:spacing w:val="1"/>
              </w:rPr>
              <w:t>采购人名称：</w:t>
            </w:r>
            <w:r>
              <w:rPr>
                <w:spacing w:val="-47"/>
              </w:rPr>
              <w:t xml:space="preserve"> </w:t>
            </w:r>
            <w:r>
              <w:rPr>
                <w:spacing w:val="1"/>
              </w:rPr>
              <w:t>中国电子口岸数据中心杭州分中心</w:t>
            </w:r>
          </w:p>
          <w:p w14:paraId="3E759EFF">
            <w:pPr>
              <w:pStyle w:val="6"/>
              <w:spacing w:before="1" w:line="209" w:lineRule="auto"/>
              <w:ind w:left="1421"/>
            </w:pPr>
            <w:r>
              <w:rPr>
                <w:spacing w:val="1"/>
              </w:rPr>
              <w:t>联系人：韩先生</w:t>
            </w:r>
          </w:p>
          <w:p w14:paraId="14FF4810">
            <w:pPr>
              <w:pStyle w:val="6"/>
              <w:spacing w:before="246" w:line="210" w:lineRule="auto"/>
              <w:ind w:left="1421"/>
            </w:pPr>
            <w:r>
              <w:t>联系电话：0571-81100925</w:t>
            </w:r>
          </w:p>
          <w:p w14:paraId="3AFD17A4">
            <w:pPr>
              <w:pStyle w:val="6"/>
              <w:spacing w:before="244" w:line="210" w:lineRule="auto"/>
              <w:ind w:left="1419"/>
            </w:pPr>
            <w:r>
              <w:rPr>
                <w:spacing w:val="2"/>
              </w:rPr>
              <w:t>投诉联系人：贾女士</w:t>
            </w:r>
          </w:p>
          <w:p w14:paraId="02EF7234">
            <w:pPr>
              <w:pStyle w:val="6"/>
              <w:spacing w:before="245" w:line="210" w:lineRule="auto"/>
              <w:ind w:left="1421"/>
            </w:pPr>
            <w:r>
              <w:rPr>
                <w:spacing w:val="-3"/>
              </w:rPr>
              <w:t>联系方式</w:t>
            </w:r>
            <w:r>
              <w:rPr>
                <w:spacing w:val="-27"/>
              </w:rPr>
              <w:t xml:space="preserve"> </w:t>
            </w:r>
            <w:r>
              <w:rPr>
                <w:spacing w:val="-3"/>
              </w:rPr>
              <w:t>：13666603295</w:t>
            </w:r>
          </w:p>
          <w:p w14:paraId="044A8712">
            <w:pPr>
              <w:pStyle w:val="6"/>
              <w:spacing w:before="229" w:line="210" w:lineRule="auto"/>
              <w:ind w:left="1420"/>
            </w:pPr>
            <w:r>
              <w:rPr>
                <w:spacing w:val="2"/>
              </w:rPr>
              <w:t>地址：杭州市上城区富春路126号</w:t>
            </w:r>
          </w:p>
        </w:tc>
      </w:tr>
    </w:tbl>
    <w:p w14:paraId="40374C5E">
      <w:pPr>
        <w:rPr>
          <w:rFonts w:ascii="Arial"/>
          <w:sz w:val="21"/>
        </w:rPr>
      </w:pPr>
    </w:p>
    <w:p w14:paraId="631BDA47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058A4726">
      <w:pPr>
        <w:spacing w:line="244" w:lineRule="auto"/>
        <w:rPr>
          <w:rFonts w:ascii="Arial"/>
          <w:sz w:val="21"/>
        </w:rPr>
      </w:pPr>
    </w:p>
    <w:p w14:paraId="6A357D6E">
      <w:pPr>
        <w:spacing w:line="245" w:lineRule="auto"/>
        <w:rPr>
          <w:rFonts w:ascii="Arial"/>
          <w:sz w:val="21"/>
        </w:rPr>
      </w:pPr>
    </w:p>
    <w:p w14:paraId="78EDDBCE">
      <w:pPr>
        <w:spacing w:before="1" w:line="2389" w:lineRule="exact"/>
      </w:pPr>
    </w:p>
    <w:p w14:paraId="1350DFA0">
      <w:pPr>
        <w:pStyle w:val="2"/>
        <w:spacing w:before="138" w:line="208" w:lineRule="auto"/>
        <w:ind w:left="50"/>
      </w:pPr>
      <w:r>
        <w:rPr>
          <w:color w:val="FFFFFF"/>
          <w:spacing w:val="-1"/>
        </w:rPr>
        <w:t>政采云平台微信公众号</w:t>
      </w:r>
    </w:p>
    <w:sectPr>
      <w:type w:val="continuous"/>
      <w:pgSz w:w="21598" w:h="31680"/>
      <w:pgMar w:top="1" w:right="0" w:bottom="1" w:left="0" w:header="0" w:footer="0" w:gutter="0"/>
      <w:cols w:equalWidth="0" w:num="2">
        <w:col w:w="18195" w:space="100"/>
        <w:col w:w="330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AD777F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0F2BFE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D5F987E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PingFang SC" w:hAnsi="PingFang SC" w:eastAsia="PingFang SC" w:cs="PingFang SC"/>
      <w:sz w:val="23"/>
      <w:szCs w:val="23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PingFang SC" w:hAnsi="PingFang SC" w:eastAsia="PingFang SC" w:cs="PingFang SC"/>
      <w:sz w:val="26"/>
      <w:szCs w:val="26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1</TotalTime>
  <ScaleCrop>false</ScaleCrop>
  <LinksUpToDate>false</LinksUpToDate>
  <Application>WPS Office_12.1.23540.23540_F1E327BC-269C-435d-A152-05C5408002CA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2025-11-11T09:23:00Z</dcterms:created>
  <dc:creator>Data</dc:creator>
  <cp:lastModifiedBy>摆渡人</cp:lastModifiedBy>
  <dcterms:modified xsi:type="dcterms:W3CDTF">2025-11-11T09:25:36Z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2025-11-11T09:23:57Z</vt:filetime>
  </property>
  <property fmtid="{D5CDD505-2E9C-101B-9397-08002B2CF9AE}" pid="4" name="KSOProductBuildVer">
    <vt:lpwstr>2052-12.1.23540.23540</vt:lpwstr>
  </property>
  <property fmtid="{D5CDD505-2E9C-101B-9397-08002B2CF9AE}" pid="5" name="ICV">
    <vt:lpwstr>5E15CC89CD96ADEE90901269EFC77192_42</vt:lpwstr>
  </property>
</Properties>
</file>