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宋体" w:eastAsia="宋体" w:cs="宋体" w:hint="eastAsia"/>
          <w:b/>
          <w:color w:val="auto"/>
          <w:kern w:val="44"/>
          <w:sz w:val="40"/>
          <w:szCs w:val="40"/>
          <w:lang w:val="en-US" w:eastAsia="zh-CN" w:bidi="ar-SA"/>
        </w:rPr>
      </w:pPr>
      <w:bookmarkStart w:id="0" w:name="_GoBack"/>
      <w:bookmarkEnd w:id="0"/>
      <w:r>
        <w:rPr>
          <w:rFonts w:ascii="宋体" w:eastAsia="宋体" w:cs="宋体" w:hint="eastAsia"/>
          <w:b/>
          <w:color w:val="auto"/>
          <w:kern w:val="44"/>
          <w:sz w:val="40"/>
          <w:szCs w:val="40"/>
          <w:lang w:val="en-US" w:eastAsia="zh-CN" w:bidi="ar-SA"/>
        </w:rPr>
        <w:t>关于金华海关2025年技术机构空调更新项目（重新招标）的中标结</w:t>
      </w:r>
      <w:r>
        <w:rPr>
          <w:rFonts w:ascii="宋体" w:eastAsia="宋体" w:cs="宋体"/>
          <w:b/>
          <w:color w:val="auto"/>
          <w:kern w:val="44"/>
          <w:sz w:val="40"/>
          <w:szCs w:val="40"/>
          <w:lang w:val="en-US" w:eastAsia="zh-CN" w:bidi="ar-SA"/>
        </w:rPr>
        <w:t>果</w:t>
      </w:r>
      <w:r>
        <w:rPr>
          <w:rFonts w:ascii="宋体" w:eastAsia="宋体" w:cs="宋体" w:hint="eastAsia"/>
          <w:b/>
          <w:color w:val="auto"/>
          <w:kern w:val="44"/>
          <w:sz w:val="40"/>
          <w:szCs w:val="40"/>
          <w:lang w:val="en-US" w:eastAsia="zh-CN" w:bidi="ar-SA"/>
        </w:rPr>
        <w:t>公告</w:t>
      </w:r>
    </w:p>
    <w:p>
      <w:pPr>
        <w:widowControl/>
        <w:spacing w:line="440" w:lineRule="exact"/>
        <w:jc w:val="left"/>
        <w:rPr>
          <w:rStyle w:val="17"/>
          <w:rFonts w:ascii="宋体" w:eastAsia="宋体" w:cs="宋体" w:hint="eastAsia"/>
          <w:color w:val="auto"/>
          <w:sz w:val="24"/>
        </w:rPr>
      </w:pPr>
      <w:r>
        <w:rPr>
          <w:rStyle w:val="17"/>
          <w:rFonts w:ascii="宋体" w:eastAsia="宋体" w:cs="宋体" w:hint="eastAsia"/>
          <w:color w:val="auto"/>
          <w:sz w:val="24"/>
        </w:rPr>
        <w:t>一、采购人名称：</w:t>
      </w:r>
      <w:r>
        <w:rPr>
          <w:rStyle w:val="17"/>
          <w:rFonts w:ascii="宋体" w:eastAsia="宋体" w:cs="宋体"/>
          <w:color w:val="auto"/>
          <w:sz w:val="24"/>
        </w:rPr>
        <w:t>中华人民共和国</w:t>
      </w:r>
      <w:r>
        <w:rPr>
          <w:rStyle w:val="17"/>
          <w:rFonts w:ascii="宋体" w:eastAsia="宋体" w:cs="宋体" w:hint="eastAsia"/>
          <w:color w:val="auto"/>
          <w:sz w:val="24"/>
        </w:rPr>
        <w:t>金华海关</w:t>
      </w:r>
    </w:p>
    <w:p>
      <w:pPr>
        <w:widowControl/>
        <w:spacing w:line="440" w:lineRule="exact"/>
        <w:jc w:val="left"/>
        <w:rPr>
          <w:rFonts w:ascii="宋体" w:eastAsia="宋体" w:cs="宋体" w:hint="eastAsia"/>
          <w:b/>
          <w:bCs/>
          <w:color w:val="auto"/>
          <w:kern w:val="0"/>
          <w:sz w:val="24"/>
        </w:rPr>
      </w:pPr>
      <w:r>
        <w:rPr>
          <w:rStyle w:val="17"/>
          <w:rFonts w:ascii="宋体" w:eastAsia="宋体" w:cs="宋体" w:hint="eastAsia"/>
          <w:color w:val="auto"/>
          <w:sz w:val="24"/>
        </w:rPr>
        <w:t>二、采购项目名称：</w:t>
      </w:r>
      <w:r>
        <w:rPr>
          <w:rFonts w:ascii="宋体" w:eastAsia="宋体" w:cs="宋体" w:hint="eastAsia"/>
          <w:b/>
          <w:bCs/>
          <w:color w:val="auto"/>
          <w:kern w:val="0"/>
          <w:sz w:val="24"/>
        </w:rPr>
        <w:t>金华海关2025年技术机构空调更新项目（重新招标）</w:t>
      </w:r>
    </w:p>
    <w:p>
      <w:pPr>
        <w:widowControl/>
        <w:spacing w:line="440" w:lineRule="exact"/>
        <w:jc w:val="left"/>
        <w:rPr>
          <w:rFonts w:ascii="宋体" w:eastAsia="宋体" w:cs="宋体"/>
          <w:color w:val="auto"/>
          <w:sz w:val="24"/>
          <w:lang w:val="en-US" w:eastAsia="zh-CN"/>
        </w:rPr>
      </w:pPr>
      <w:r>
        <w:rPr>
          <w:rStyle w:val="17"/>
          <w:rFonts w:ascii="宋体" w:eastAsia="宋体" w:cs="宋体" w:hint="eastAsia"/>
          <w:color w:val="auto"/>
          <w:sz w:val="24"/>
        </w:rPr>
        <w:t>三、采购项目编号：</w:t>
      </w:r>
      <w:r>
        <w:rPr>
          <w:rFonts w:ascii="宋体" w:eastAsia="宋体" w:cs="宋体" w:hint="eastAsia"/>
          <w:b/>
          <w:bCs/>
          <w:color w:val="auto"/>
          <w:w w:val="95"/>
          <w:sz w:val="24"/>
        </w:rPr>
        <w:t>JHTY202</w:t>
      </w:r>
      <w:r>
        <w:rPr>
          <w:rFonts w:ascii="宋体" w:eastAsia="宋体" w:cs="宋体" w:hint="eastAsia"/>
          <w:b/>
          <w:bCs/>
          <w:color w:val="auto"/>
          <w:w w:val="95"/>
          <w:sz w:val="24"/>
          <w:lang w:val="en-US" w:eastAsia="zh-CN"/>
        </w:rPr>
        <w:t>5</w:t>
      </w:r>
      <w:r>
        <w:rPr>
          <w:rFonts w:ascii="宋体" w:eastAsia="宋体" w:cs="宋体" w:hint="eastAsia"/>
          <w:b/>
          <w:bCs/>
          <w:color w:val="auto"/>
          <w:w w:val="95"/>
          <w:sz w:val="24"/>
        </w:rPr>
        <w:t>-ZFCG0</w:t>
      </w:r>
      <w:r>
        <w:rPr>
          <w:rFonts w:ascii="宋体" w:eastAsia="宋体" w:cs="宋体" w:hint="eastAsia"/>
          <w:b/>
          <w:bCs/>
          <w:color w:val="auto"/>
          <w:w w:val="95"/>
          <w:sz w:val="24"/>
          <w:lang w:val="en-US" w:eastAsia="zh-CN"/>
        </w:rPr>
        <w:t>19-1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 w:hint="eastAsia"/>
          <w:b/>
          <w:bCs/>
          <w:color w:val="auto"/>
          <w:w w:val="95"/>
          <w:kern w:val="2"/>
        </w:rPr>
      </w:pPr>
      <w:r>
        <w:rPr>
          <w:rStyle w:val="17"/>
          <w:rFonts w:ascii="宋体" w:eastAsia="宋体" w:cs="宋体" w:hint="eastAsia"/>
          <w:color w:val="auto"/>
        </w:rPr>
        <w:t>四、采购方式：</w:t>
      </w:r>
      <w:r>
        <w:rPr>
          <w:rFonts w:ascii="宋体" w:eastAsia="宋体" w:cs="宋体" w:hint="eastAsia"/>
          <w:b/>
          <w:bCs/>
          <w:color w:val="auto"/>
          <w:w w:val="95"/>
          <w:kern w:val="2"/>
        </w:rPr>
        <w:t>公开招标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/>
          <w:b/>
          <w:bCs/>
          <w:color w:val="auto"/>
          <w:w w:val="95"/>
          <w:kern w:val="2"/>
          <w:lang w:val="en-US" w:eastAsia="zh-CN"/>
        </w:rPr>
      </w:pPr>
      <w:r>
        <w:rPr>
          <w:rStyle w:val="17"/>
          <w:rFonts w:ascii="宋体" w:eastAsia="宋体" w:cs="宋体" w:hint="eastAsia"/>
          <w:color w:val="auto"/>
        </w:rPr>
        <w:t>五、采购公告发布日期：</w:t>
      </w:r>
      <w:r>
        <w:rPr>
          <w:rFonts w:ascii="宋体" w:eastAsia="宋体" w:cs="宋体" w:hint="eastAsia"/>
          <w:b/>
          <w:bCs/>
          <w:color w:val="auto"/>
          <w:w w:val="95"/>
          <w:kern w:val="2"/>
        </w:rPr>
        <w:t>202</w:t>
      </w:r>
      <w:r>
        <w:rPr>
          <w:rFonts w:ascii="宋体" w:eastAsia="宋体" w:cs="宋体" w:hint="eastAsia"/>
          <w:b/>
          <w:bCs/>
          <w:color w:val="auto"/>
          <w:w w:val="95"/>
          <w:kern w:val="2"/>
          <w:lang w:val="en-US" w:eastAsia="zh-CN"/>
        </w:rPr>
        <w:t>5</w:t>
      </w:r>
      <w:r>
        <w:rPr>
          <w:rFonts w:ascii="宋体" w:eastAsia="宋体" w:cs="宋体" w:hint="eastAsia"/>
          <w:b/>
          <w:bCs/>
          <w:color w:val="auto"/>
          <w:w w:val="95"/>
          <w:kern w:val="2"/>
        </w:rPr>
        <w:t>-</w:t>
      </w:r>
      <w:r>
        <w:rPr>
          <w:rFonts w:ascii="宋体" w:eastAsia="宋体" w:cs="宋体" w:hint="eastAsia"/>
          <w:b/>
          <w:bCs/>
          <w:color w:val="auto"/>
          <w:w w:val="95"/>
          <w:kern w:val="2"/>
          <w:lang w:val="en-US" w:eastAsia="zh-CN"/>
        </w:rPr>
        <w:t>10-18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 w:hint="eastAsia"/>
          <w:b/>
          <w:bCs/>
          <w:color w:val="auto"/>
          <w:w w:val="95"/>
          <w:kern w:val="2"/>
          <w:lang w:val="en-US" w:eastAsia="zh-CN"/>
        </w:rPr>
      </w:pPr>
      <w:r>
        <w:rPr>
          <w:rStyle w:val="17"/>
          <w:rFonts w:ascii="宋体" w:eastAsia="宋体" w:cs="宋体" w:hint="eastAsia"/>
          <w:color w:val="auto"/>
        </w:rPr>
        <w:t>六、定标/成交日期：</w:t>
      </w:r>
      <w:r>
        <w:rPr>
          <w:rFonts w:ascii="宋体" w:eastAsia="宋体" w:cs="宋体" w:hint="eastAsia"/>
          <w:b/>
          <w:bCs/>
          <w:color w:val="auto"/>
          <w:w w:val="95"/>
          <w:kern w:val="2"/>
        </w:rPr>
        <w:t>202</w:t>
      </w:r>
      <w:r>
        <w:rPr>
          <w:rFonts w:ascii="宋体" w:eastAsia="宋体" w:cs="宋体" w:hint="eastAsia"/>
          <w:b/>
          <w:bCs/>
          <w:color w:val="auto"/>
          <w:w w:val="95"/>
          <w:kern w:val="2"/>
          <w:lang w:val="en-US" w:eastAsia="zh-CN"/>
        </w:rPr>
        <w:t>5-11-10</w:t>
      </w:r>
    </w:p>
    <w:p>
      <w:pPr>
        <w:pStyle w:val="16"/>
        <w:widowControl/>
        <w:spacing w:beforeAutospacing="0" w:afterAutospacing="0" w:line="440" w:lineRule="exact"/>
        <w:rPr>
          <w:rStyle w:val="17"/>
          <w:rFonts w:ascii="宋体" w:eastAsia="宋体" w:cs="宋体" w:hint="eastAsia"/>
          <w:color w:val="auto"/>
        </w:rPr>
      </w:pPr>
      <w:r>
        <w:rPr>
          <w:rStyle w:val="17"/>
          <w:rFonts w:ascii="宋体" w:eastAsia="宋体" w:cs="宋体" w:hint="eastAsia"/>
          <w:color w:val="auto"/>
        </w:rPr>
        <w:t>七、中标（成交）信息：</w:t>
      </w:r>
    </w:p>
    <w:tbl>
      <w:tblPr>
        <w:jc w:val="center"/>
        <w:tblW w:w="98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5"/>
        <w:gridCol w:w="2783"/>
        <w:gridCol w:w="3200"/>
        <w:gridCol w:w="2756"/>
      </w:tblGrid>
      <w:tr>
        <w:trPr>
          <w:tblHeader/>
        </w:trPr>
        <w:tc>
          <w:tcPr>
            <w:tcW w:w="112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27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  <w:t>中标（成交）金额(元)</w:t>
            </w:r>
          </w:p>
        </w:tc>
        <w:tc>
          <w:tcPr>
            <w:tcW w:w="32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  <w:t>中标供应商名称</w:t>
            </w:r>
          </w:p>
        </w:tc>
        <w:tc>
          <w:tcPr>
            <w:tcW w:w="275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  <w:t>中标供应商地址</w:t>
            </w:r>
          </w:p>
        </w:tc>
      </w:tr>
      <w:tr>
        <w:tc>
          <w:tcPr>
            <w:tcW w:w="11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1200000.00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4"/>
              </w:rPr>
              <w:t>中徽机电科技股份有限公司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4"/>
                <w:lang w:val="en-US" w:eastAsia="zh-CN"/>
              </w:rPr>
              <w:t>合肥市高新区创新产业园一期C2楼第四层北</w:t>
            </w:r>
          </w:p>
        </w:tc>
      </w:tr>
    </w:tbl>
    <w:p>
      <w:pPr>
        <w:pStyle w:val="16"/>
        <w:widowControl/>
        <w:spacing w:beforeAutospacing="0" w:afterAutospacing="0" w:line="440" w:lineRule="exact"/>
        <w:rPr>
          <w:rStyle w:val="17"/>
          <w:rFonts w:ascii="宋体" w:eastAsia="宋体" w:cs="宋体" w:hint="eastAsia"/>
          <w:color w:val="auto"/>
        </w:rPr>
      </w:pPr>
      <w:r>
        <w:rPr>
          <w:rStyle w:val="17"/>
          <w:rFonts w:ascii="宋体" w:eastAsia="宋体" w:cs="宋体" w:hint="eastAsia"/>
          <w:color w:val="auto"/>
        </w:rPr>
        <w:t>八、主要标的信息</w:t>
      </w:r>
    </w:p>
    <w:tbl>
      <w:tblPr>
        <w:jc w:val="center"/>
        <w:tblW w:w="97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2573"/>
        <w:gridCol w:w="1029"/>
        <w:gridCol w:w="2013"/>
        <w:gridCol w:w="987"/>
        <w:gridCol w:w="1214"/>
        <w:gridCol w:w="1246"/>
      </w:tblGrid>
      <w:tr>
        <w:trPr>
          <w:trHeight w:val="440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highlight w:val="auto"/>
              </w:rPr>
              <w:t>序号</w:t>
            </w:r>
          </w:p>
        </w:tc>
        <w:tc>
          <w:tcPr>
            <w:tcW w:w="2573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eastAsia="zh-CN"/>
                <w:highlight w:val="auto"/>
              </w:rPr>
              <w:t>货物</w:t>
            </w: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highlight w:val="auto"/>
              </w:rPr>
              <w:t>名称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品牌/产地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规格型号</w:t>
            </w:r>
          </w:p>
        </w:tc>
        <w:tc>
          <w:tcPr>
            <w:tcW w:w="987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数量及单位</w:t>
            </w:r>
          </w:p>
        </w:tc>
        <w:tc>
          <w:tcPr>
            <w:tcW w:w="1214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单价（元）</w:t>
            </w:r>
          </w:p>
        </w:tc>
        <w:tc>
          <w:tcPr>
            <w:tcW w:w="1246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小计（元）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  <w:t>1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35" w:after="0" w:line="240" w:lineRule="auto"/>
              <w:ind w:firstLine="12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多联式空调室外</w:t>
            </w:r>
          </w:p>
          <w:p>
            <w:pPr>
              <w:spacing w:before="35" w:after="0" w:line="240" w:lineRule="auto"/>
              <w:ind w:firstLine="12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（机直流变频室外机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）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9" w:line="18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RAS-335FSDENY5Q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31" w:after="0" w:line="24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11" w:after="0" w:line="24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35211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11" w:after="0" w:line="24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35211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  <w:t>2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0" w:after="0" w:line="235" w:lineRule="auto"/>
              <w:ind w:firstLine="12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多联式空调室外</w:t>
            </w:r>
          </w:p>
          <w:p>
            <w:pPr>
              <w:spacing w:before="0" w:after="0" w:line="235" w:lineRule="auto"/>
              <w:ind w:firstLine="12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（机直流变频室外机）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9" w:line="18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RAS-450FSDENY5Q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0" w:after="0" w:line="23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5台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0" w:after="0" w:line="216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48255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16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241275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  <w:t>3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0" w:after="0" w:line="221" w:lineRule="auto"/>
              <w:ind w:firstLine="12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多联式空调室外</w:t>
            </w:r>
          </w:p>
          <w:p>
            <w:pPr>
              <w:spacing w:before="0" w:after="0" w:line="221" w:lineRule="auto"/>
              <w:ind w:firstLine="12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直</w:t>
            </w:r>
            <w:r>
              <w:rPr>
                <w:rFonts w:ascii="宋体" w:eastAsia="宋体" w:cs="宋体" w:hint="eastAsia"/>
                <w:color w:val="000000"/>
                <w:sz w:val="23"/>
              </w:rPr>
              <w:t>流变频室外机）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9" w:line="18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RAS-560FSDENY5Q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0" w:after="0" w:line="216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5台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0" w:after="0" w:line="216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57198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16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285990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  <w:t>4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0" w:after="0" w:line="221" w:lineRule="auto"/>
              <w:ind w:firstLine="14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多联式空调室外</w:t>
            </w:r>
          </w:p>
          <w:p>
            <w:pPr>
              <w:spacing w:before="0" w:after="0" w:line="221" w:lineRule="auto"/>
              <w:ind w:firstLine="14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（机直流变频室外机）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9" w:line="18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RAS-680FSDENY5Q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0" w:after="0" w:line="221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2台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73971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147942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  <w:t>5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2" w:after="0" w:line="240" w:lineRule="auto"/>
              <w:ind w:firstLine="12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</w:t>
            </w:r>
          </w:p>
          <w:p>
            <w:pPr>
              <w:spacing w:before="2" w:after="0" w:line="240" w:lineRule="auto"/>
              <w:ind w:firstLine="12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（风管式室内机）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8" w:line="223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RPIZ-28FSLN6QD/P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19" w:after="0" w:line="24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3668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21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3668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  <w:t>6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44" w:after="0" w:line="240" w:lineRule="auto"/>
              <w:ind w:firstLine="12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</w:t>
            </w:r>
          </w:p>
          <w:p>
            <w:pPr>
              <w:spacing w:before="44" w:after="0" w:line="240" w:lineRule="auto"/>
              <w:ind w:firstLine="12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（风管式室内机）</w:t>
            </w:r>
          </w:p>
          <w:p>
            <w:pPr>
              <w:spacing w:before="44" w:after="0" w:line="240" w:lineRule="auto"/>
              <w:ind w:firstLine="12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/>
                <w:bCs/>
                <w:color w:val="000000"/>
                <w:sz w:val="23"/>
              </w:rPr>
              <w:t>核心产品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8" w:line="223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RPIZ-45FSLN6QD/P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41" w:after="0" w:line="24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27台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1" w:after="0" w:line="24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3705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1" w:after="0" w:line="24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100035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  <w:t>7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7" w:after="0" w:line="240" w:lineRule="auto"/>
              <w:ind w:firstLine="12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</w:t>
            </w:r>
          </w:p>
          <w:p>
            <w:pPr>
              <w:spacing w:before="7" w:after="0" w:line="240" w:lineRule="auto"/>
              <w:ind w:firstLine="12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（风管式室内机）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8" w:line="223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RPIZ-56FSLN6QD/P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23" w:after="0" w:line="24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16台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0" w:after="0" w:line="226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3810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26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60960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  <w:t>8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0" w:after="0" w:line="230" w:lineRule="auto"/>
              <w:ind w:firstLine="12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</w:t>
            </w:r>
          </w:p>
          <w:p>
            <w:pPr>
              <w:spacing w:before="0" w:after="0" w:line="230" w:lineRule="auto"/>
              <w:ind w:firstLine="12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（风管式室内机）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8" w:line="223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RPIZ-71FSLN6QD/P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0" w:after="0" w:line="226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4台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0" w:after="0" w:line="226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3945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26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15780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9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0" w:after="0" w:line="230" w:lineRule="auto"/>
              <w:ind w:firstLine="12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</w:t>
            </w:r>
          </w:p>
          <w:p>
            <w:pPr>
              <w:spacing w:before="0" w:after="0" w:line="230" w:lineRule="auto"/>
              <w:ind w:firstLine="12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（风管式室内机）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8" w:line="223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RPIZ-90FSDN5QD/P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0" w:after="0" w:line="226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4台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7" w:after="0" w:line="24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5021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26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20084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10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0" w:after="0" w:line="216" w:lineRule="auto"/>
              <w:ind w:firstLine="12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</w:t>
            </w:r>
          </w:p>
          <w:p>
            <w:pPr>
              <w:spacing w:before="0" w:after="0" w:line="216" w:lineRule="auto"/>
              <w:ind w:firstLine="12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（风管式室内机）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9" w:line="18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RPI-140FSN6QLC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0" w:after="0" w:line="23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4台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0" w:after="0" w:line="23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5882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3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23528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11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0" w:after="0" w:line="235" w:lineRule="auto"/>
              <w:ind w:firstLine="12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</w:t>
            </w:r>
          </w:p>
          <w:p>
            <w:pPr>
              <w:spacing w:before="0" w:after="0" w:line="235" w:lineRule="auto"/>
              <w:ind w:firstLine="12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（四面嵌入式室内机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）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8" w:line="182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RCI-28FSKNQ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11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3台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0" w:after="0" w:line="23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4711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3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14133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12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0" w:after="0" w:line="235" w:lineRule="auto"/>
              <w:ind w:firstLine="12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</w:t>
            </w:r>
          </w:p>
          <w:p>
            <w:pPr>
              <w:spacing w:before="0" w:after="0" w:line="235" w:lineRule="auto"/>
              <w:ind w:firstLine="12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（四面嵌入式室内机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）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8" w:line="182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RCI-45FSKNQ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0" w:after="0" w:line="23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8台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12" w:after="0" w:line="24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4915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3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39320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13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0" w:after="0" w:line="221" w:lineRule="auto"/>
              <w:ind w:firstLine="12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</w:t>
            </w:r>
          </w:p>
          <w:p>
            <w:pPr>
              <w:spacing w:before="0" w:after="0" w:line="221" w:lineRule="auto"/>
              <w:ind w:firstLine="12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（四面嵌入式室内机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）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9" w:line="182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RCI-56FSKNQ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4991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4991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14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0" w:after="0" w:line="240" w:lineRule="auto"/>
              <w:ind w:firstLine="12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</w:t>
            </w:r>
          </w:p>
          <w:p>
            <w:pPr>
              <w:spacing w:before="0" w:after="0" w:line="240" w:lineRule="auto"/>
              <w:ind w:firstLine="12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（四面嵌入式室内机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）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9" w:line="18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RCI-71FSKNQ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16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8台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5117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8" w:after="0" w:line="24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40936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15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2" w:after="0" w:line="240" w:lineRule="auto"/>
              <w:ind w:firstLine="12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</w:t>
            </w:r>
          </w:p>
          <w:p>
            <w:pPr>
              <w:spacing w:before="2" w:after="0" w:line="240" w:lineRule="auto"/>
              <w:ind w:firstLine="12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（四面嵌入式室内机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）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9" w:line="182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RCI-80FSKNQ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18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7台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6021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42147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16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0" w:after="0" w:line="226" w:lineRule="auto"/>
              <w:ind w:firstLine="14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</w:t>
            </w:r>
          </w:p>
          <w:p>
            <w:pPr>
              <w:spacing w:before="0" w:after="0" w:line="226" w:lineRule="auto"/>
              <w:ind w:firstLine="14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（四面嵌入式室内机）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9" w:line="182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RCI-90FSKNQ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13台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6115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79495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17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5" w:after="0" w:line="240" w:lineRule="auto"/>
              <w:ind w:firstLine="12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</w:t>
            </w:r>
          </w:p>
          <w:p>
            <w:pPr>
              <w:spacing w:before="5" w:after="0" w:line="240" w:lineRule="auto"/>
              <w:ind w:firstLine="12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（四面嵌入式室内机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）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9" w:line="18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RCI-112FSKNQ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22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6台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22" w:after="0" w:line="24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6323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2" w:after="0" w:line="24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37938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18</w:t>
            </w:r>
          </w:p>
        </w:tc>
        <w:tc>
          <w:tcPr>
            <w:tcW w:w="2573" w:type="dxa"/>
            <w:noWrap/>
            <w:vAlign w:val="center"/>
          </w:tcPr>
          <w:p>
            <w:pPr>
              <w:spacing w:before="7" w:after="0" w:line="240" w:lineRule="auto"/>
              <w:ind w:firstLine="141"/>
              <w:jc w:val="center"/>
              <w:rPr>
                <w:rFonts w:ascii="宋体" w:eastAsia="宋体" w:cs="宋体" w:hint="eastAsia"/>
                <w:color w:val="000000"/>
                <w:sz w:val="23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</w:t>
            </w:r>
          </w:p>
          <w:p>
            <w:pPr>
              <w:spacing w:before="7" w:after="0" w:line="240" w:lineRule="auto"/>
              <w:ind w:firstLine="141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（四面嵌入式室内机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）</w:t>
            </w:r>
          </w:p>
        </w:tc>
        <w:tc>
          <w:tcPr>
            <w:tcW w:w="1029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spacing w:val="1"/>
              </w:rPr>
              <w:t>日立/青岛</w:t>
            </w:r>
          </w:p>
        </w:tc>
        <w:tc>
          <w:tcPr>
            <w:tcW w:w="2013" w:type="dxa"/>
            <w:noWrap/>
            <w:vAlign w:val="center"/>
          </w:tcPr>
          <w:p>
            <w:pPr>
              <w:pStyle w:val="18"/>
              <w:spacing w:before="69" w:line="18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3"/>
                <w:szCs w:val="23"/>
                <w:lang w:val="en-US" w:eastAsia="zh-CN"/>
                <w:highlight w:val="auto"/>
              </w:rPr>
            </w:pPr>
            <w:r>
              <w:rPr>
                <w:spacing w:val="-1"/>
                <w:sz w:val="23"/>
                <w:szCs w:val="23"/>
              </w:rPr>
              <w:t>RCI-140FSKNQ</w:t>
            </w:r>
          </w:p>
        </w:tc>
        <w:tc>
          <w:tcPr>
            <w:tcW w:w="987" w:type="dxa"/>
            <w:noWrap/>
            <w:vAlign w:val="center"/>
          </w:tcPr>
          <w:p>
            <w:pPr>
              <w:spacing w:before="24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1台</w:t>
            </w:r>
          </w:p>
        </w:tc>
        <w:tc>
          <w:tcPr>
            <w:tcW w:w="1214" w:type="dxa"/>
            <w:noWrap/>
            <w:vAlign w:val="center"/>
          </w:tcPr>
          <w:p>
            <w:pPr>
              <w:spacing w:before="0" w:after="0" w:line="226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6567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24" w:after="0" w:line="240" w:lineRule="auto"/>
              <w:jc w:val="center"/>
              <w:rPr>
                <w:rFonts w:asci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6567</w:t>
            </w:r>
          </w:p>
        </w:tc>
      </w:tr>
    </w:tbl>
    <w:p>
      <w:pPr>
        <w:pStyle w:val="16"/>
        <w:widowControl/>
        <w:spacing w:beforeAutospacing="0" w:afterAutospacing="0" w:line="440" w:lineRule="exact"/>
        <w:rPr>
          <w:rStyle w:val="17"/>
          <w:rFonts w:ascii="宋体" w:eastAsia="宋体" w:cs="宋体" w:hint="eastAsia"/>
          <w:color w:val="auto"/>
        </w:rPr>
      </w:pPr>
    </w:p>
    <w:p>
      <w:pPr>
        <w:pStyle w:val="16"/>
        <w:widowControl/>
        <w:spacing w:beforeAutospacing="0" w:afterAutospacing="0" w:line="440" w:lineRule="exact"/>
        <w:rPr>
          <w:rStyle w:val="17"/>
          <w:rFonts w:ascii="宋体" w:eastAsia="宋体" w:cs="宋体" w:hint="eastAsia"/>
          <w:color w:val="auto"/>
        </w:rPr>
      </w:pPr>
      <w:r>
        <w:rPr>
          <w:rStyle w:val="17"/>
          <w:rFonts w:ascii="宋体" w:eastAsia="宋体" w:cs="宋体" w:hint="eastAsia"/>
          <w:color w:val="auto"/>
        </w:rPr>
        <w:t>九、评审专家名单：</w:t>
      </w:r>
    </w:p>
    <w:p>
      <w:pPr>
        <w:pStyle w:val="16"/>
        <w:widowControl/>
        <w:spacing w:beforeAutospacing="0" w:afterAutospacing="0" w:line="440" w:lineRule="exact"/>
        <w:ind w:firstLineChars="200" w:firstLine="480"/>
        <w:rPr>
          <w:rFonts w:ascii="宋体" w:eastAsia="宋体" w:cs="宋体" w:hint="eastAsia"/>
          <w:color w:val="auto"/>
          <w:lang w:eastAsia="zh-CN"/>
        </w:rPr>
      </w:pPr>
      <w:r>
        <w:rPr>
          <w:rFonts w:ascii="宋体" w:eastAsia="宋体" w:cs="宋体" w:hint="eastAsia"/>
          <w:color w:val="auto"/>
          <w:lang w:val="en-US" w:eastAsia="zh-CN"/>
        </w:rPr>
        <w:t>张震</w:t>
      </w:r>
      <w:r>
        <w:rPr>
          <w:rFonts w:ascii="宋体" w:eastAsia="宋体" w:cs="宋体" w:hint="eastAsia"/>
          <w:color w:val="auto"/>
        </w:rPr>
        <w:t>、</w:t>
      </w:r>
      <w:r>
        <w:rPr>
          <w:rFonts w:ascii="宋体" w:eastAsia="宋体" w:cs="宋体" w:hint="eastAsia"/>
          <w:color w:val="auto"/>
          <w:lang w:val="en-US" w:eastAsia="zh-CN"/>
        </w:rPr>
        <w:t>滕献华</w:t>
      </w:r>
      <w:r>
        <w:rPr>
          <w:rFonts w:ascii="宋体" w:eastAsia="宋体" w:cs="宋体" w:hint="eastAsia"/>
          <w:color w:val="auto"/>
        </w:rPr>
        <w:t>、</w:t>
      </w:r>
      <w:r>
        <w:rPr>
          <w:rFonts w:ascii="宋体" w:eastAsia="宋体" w:cs="宋体" w:hint="eastAsia"/>
          <w:color w:val="auto"/>
          <w:lang w:val="en-US" w:eastAsia="zh-CN"/>
        </w:rPr>
        <w:t>祝国磊</w:t>
      </w:r>
      <w:r>
        <w:rPr>
          <w:rFonts w:ascii="宋体" w:eastAsia="宋体" w:cs="宋体" w:hint="eastAsia"/>
          <w:color w:val="auto"/>
        </w:rPr>
        <w:t>、</w:t>
      </w:r>
      <w:r>
        <w:rPr>
          <w:rFonts w:ascii="宋体" w:eastAsia="宋体" w:cs="宋体" w:hint="eastAsia"/>
          <w:color w:val="auto"/>
          <w:lang w:val="en-US" w:eastAsia="zh-CN"/>
        </w:rPr>
        <w:t>邵越、张宇</w:t>
      </w:r>
      <w:r>
        <w:rPr>
          <w:rFonts w:ascii="宋体" w:eastAsia="宋体" w:cs="宋体" w:hint="eastAsia"/>
          <w:color w:val="auto"/>
        </w:rPr>
        <w:t>（采购人</w:t>
      </w:r>
      <w:r>
        <w:rPr>
          <w:rFonts w:ascii="宋体" w:eastAsia="宋体" w:cs="宋体" w:hint="eastAsia"/>
          <w:color w:val="auto"/>
          <w:lang w:eastAsia="zh-CN"/>
        </w:rPr>
        <w:t>代表</w:t>
      </w:r>
      <w:r>
        <w:rPr>
          <w:rFonts w:ascii="宋体" w:eastAsia="宋体" w:cs="宋体" w:hint="eastAsia"/>
          <w:color w:val="auto"/>
        </w:rPr>
        <w:t>）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 w:hint="eastAsia"/>
          <w:color w:val="auto"/>
        </w:rPr>
      </w:pPr>
      <w:r>
        <w:rPr>
          <w:rStyle w:val="17"/>
          <w:rFonts w:ascii="宋体" w:eastAsia="宋体" w:cs="宋体" w:hint="eastAsia"/>
          <w:color w:val="auto"/>
        </w:rPr>
        <w:t>十、其它事项：</w:t>
      </w:r>
    </w:p>
    <w:p>
      <w:pPr>
        <w:pStyle w:val="16"/>
        <w:widowControl/>
        <w:spacing w:beforeAutospacing="0" w:afterAutospacing="0" w:line="440" w:lineRule="exact"/>
        <w:ind w:firstLine="420"/>
        <w:rPr>
          <w:rFonts w:ascii="宋体" w:eastAsia="宋体" w:cs="宋体" w:hint="eastAsia"/>
          <w:color w:val="auto"/>
        </w:rPr>
      </w:pPr>
      <w:r>
        <w:rPr>
          <w:rFonts w:ascii="宋体" w:eastAsia="宋体" w:cs="宋体" w:hint="eastAsia"/>
          <w:color w:val="auto"/>
        </w:rPr>
        <w:t>本项目公告期限为1个工作日，各参加采购活动的供应商认为该中标/成交结果和采购过程等使自己的权益受到损害的，可以自本公告期限届满之日（本公告发布之日后第2个工作日）起7个工作日内，以书面形式向采购人或受其委托的采购代理机构提出质疑。投标人对采购人、采购代理机构的质疑答复不满意或者采购人、采购代理机构未在规定时间内作出答复的，可以在答复期满后15个工作日内向采购监管部门投诉。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 w:hint="eastAsia"/>
          <w:color w:val="auto"/>
        </w:rPr>
      </w:pPr>
      <w:r>
        <w:rPr>
          <w:rStyle w:val="17"/>
          <w:rFonts w:ascii="宋体" w:eastAsia="宋体" w:cs="宋体" w:hint="eastAsia"/>
          <w:color w:val="auto"/>
        </w:rPr>
        <w:t>十一、联系方式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1.采购人信息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名 称：金华海关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b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地 址：</w:t>
      </w: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金华市李渔东路1159号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项目联系人：</w:t>
      </w:r>
      <w:r>
        <w:rPr>
          <w:rFonts w:ascii="宋体" w:eastAsia="宋体" w:cs="宋体" w:hint="eastAsia"/>
          <w:color w:val="auto"/>
          <w:sz w:val="24"/>
          <w:szCs w:val="24"/>
          <w:lang w:eastAsia="zh-CN"/>
          <w:highlight w:val="auto"/>
        </w:rPr>
        <w:t>张</w:t>
      </w: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先生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项目联系方式：0579-81361</w:t>
      </w:r>
      <w:r>
        <w:rPr>
          <w:rFonts w:ascii="宋体" w:eastAsia="宋体" w:cs="宋体"/>
          <w:color w:val="auto"/>
          <w:sz w:val="24"/>
          <w:szCs w:val="24"/>
          <w:highlight w:val="auto"/>
        </w:rPr>
        <w:t>07</w:t>
      </w: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2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2.采购代理机构信息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名 称：金华天逸工程咨询有限公司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地 址：金华市婺城区王下滩社区贤达路65号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项目联系人：周 敏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firstLine="0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项目联系电话：18757918567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3.投诉受理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联系人：曹先生</w:t>
      </w:r>
    </w:p>
    <w:p>
      <w:pPr>
        <w:jc w:val="both"/>
        <w:rPr>
          <w:rFonts w:ascii="宋体" w:eastAsia="宋体" w:cs="宋体"/>
          <w:b/>
          <w:color w:val="auto"/>
          <w:kern w:val="44"/>
          <w:sz w:val="40"/>
          <w:szCs w:val="40"/>
          <w:lang w:val="en-US" w:eastAsia="zh-CN" w:bidi="ar-SA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联系电话：0579-82179109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50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86"/>
    <w:family w:val="roman"/>
    <w:pitch w:val="variable"/>
    <w:sig w:usb0="E0002AFF" w:usb1="C0007841" w:usb2="00000009" w:usb3="00000000" w:csb0="400001FF" w:csb1="FFFF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AF75886A"/>
    <w:multiLevelType w:val="multilevel"/>
    <w:tmpl w:val="0FB9AF90"/>
    <w:lvl w:ilvl="0">
      <w:start w:val="1"/>
      <w:numFmt w:val="chineseCounting"/>
      <w:lvlRestart w:val="0"/>
      <w:pStyle w:val="1"/>
      <w:suff w:val="nothing"/>
      <w:lvlText w:val="第%1章 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isLgl/>
      <w:lvlText w:val="%1.%2."/>
      <w:lvlJc w:val="left"/>
      <w:pPr>
        <w:ind w:left="575" w:hanging="575"/>
      </w:pPr>
      <w:rPr>
        <w:rFonts w:hint="eastAsia"/>
      </w:rPr>
    </w:lvl>
    <w:lvl w:ilvl="2">
      <w:start w:val="1"/>
      <w:numFmt w:val="decimal"/>
      <w:pStyle w:val="3"/>
      <w:isLgl/>
      <w:lvlText w:val="%1.%2.%3.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pStyle w:val="4"/>
      <w:isLgl/>
      <w:lvlText w:val="%1.%2.%3.%4.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isLgl/>
      <w:lvlText w:val="%1.%2.%3.%4.%5.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isLgl/>
      <w:lvlText w:val="%1.%2.%3.%4.%5.%6."/>
      <w:lvlJc w:val="left"/>
      <w:pPr>
        <w:ind w:left="1151" w:hanging="1151"/>
      </w:pPr>
      <w:rPr>
        <w:rFonts w:hint="eastAsia"/>
      </w:rPr>
    </w:lvl>
    <w:lvl w:ilvl="6">
      <w:start w:val="1"/>
      <w:numFmt w:val="decimal"/>
      <w:pStyle w:val="7"/>
      <w:isLgl/>
      <w:lvlText w:val="%1.%2.%3.%4.%5.%6.%7.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5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numPr>
        <w:ilvl w:val="0"/>
        <w:numId w:val="1"/>
      </w:numPr>
      <w:spacing w:before="340" w:beforeAutospacing="0" w:after="330" w:afterAutospacing="0" w:line="576" w:lineRule="auto"/>
      <w:ind w:left="432" w:hanging="432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numPr>
        <w:ilvl w:val="1"/>
        <w:numId w:val="1"/>
      </w:numPr>
      <w:spacing w:before="260" w:beforeAutospacing="0" w:after="260" w:afterAutospacing="0" w:line="413" w:lineRule="auto"/>
      <w:ind w:left="575" w:hanging="575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numPr>
        <w:ilvl w:val="2"/>
        <w:numId w:val="1"/>
      </w:numPr>
      <w:spacing w:before="260" w:beforeAutospacing="0" w:after="260" w:afterAutospacing="0" w:line="413" w:lineRule="auto"/>
      <w:ind w:left="720" w:hanging="720"/>
      <w:jc w:val="center"/>
      <w:outlineLvl w:val="2"/>
    </w:pPr>
    <w:rPr>
      <w:rFonts w:ascii="Calibri" w:hAnsi="Calibri"/>
      <w:b/>
      <w:sz w:val="32"/>
    </w:rPr>
  </w:style>
  <w:style w:type="paragraph" w:styleId="4">
    <w:name w:val="heading 4"/>
    <w:basedOn w:val="0"/>
    <w:next w:val="0"/>
    <w:pPr>
      <w:keepNext/>
      <w:keepLines/>
      <w:widowControl w:val="0"/>
      <w:numPr>
        <w:ilvl w:val="3"/>
        <w:numId w:val="1"/>
      </w:numPr>
      <w:spacing w:before="280" w:beforeAutospacing="0" w:after="290" w:afterAutospacing="0" w:line="372" w:lineRule="auto"/>
      <w:ind w:left="864" w:hanging="864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0"/>
    <w:next w:val="0"/>
    <w:pPr>
      <w:keepNext/>
      <w:keepLines/>
      <w:widowControl w:val="0"/>
      <w:numPr>
        <w:ilvl w:val="4"/>
        <w:numId w:val="1"/>
      </w:numPr>
      <w:spacing w:before="280" w:beforeAutospacing="0" w:after="290" w:afterAutospacing="0" w:line="372" w:lineRule="auto"/>
      <w:ind w:left="1008" w:hanging="1008"/>
      <w:outlineLvl w:val="4"/>
    </w:pPr>
    <w:rPr>
      <w:b/>
      <w:sz w:val="28"/>
    </w:rPr>
  </w:style>
  <w:style w:type="paragraph" w:styleId="6">
    <w:name w:val="heading 6"/>
    <w:basedOn w:val="0"/>
    <w:next w:val="0"/>
    <w:pPr>
      <w:keepNext/>
      <w:keepLines/>
      <w:widowControl w:val="0"/>
      <w:numPr>
        <w:ilvl w:val="5"/>
        <w:numId w:val="1"/>
      </w:numPr>
      <w:spacing w:before="240" w:beforeAutospacing="0" w:after="64" w:afterAutospacing="0" w:line="317" w:lineRule="auto"/>
      <w:ind w:left="1151" w:hanging="1151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0"/>
    <w:next w:val="0"/>
    <w:pPr>
      <w:keepNext/>
      <w:keepLines/>
      <w:widowControl w:val="0"/>
      <w:numPr>
        <w:ilvl w:val="6"/>
        <w:numId w:val="1"/>
      </w:numPr>
      <w:spacing w:before="240" w:beforeAutospacing="0" w:after="64" w:afterAutospacing="0" w:line="317" w:lineRule="auto"/>
      <w:ind w:left="1296" w:hanging="1296"/>
      <w:outlineLvl w:val="6"/>
    </w:pPr>
    <w:rPr>
      <w:b/>
      <w:sz w:val="24"/>
    </w:rPr>
  </w:style>
  <w:style w:type="paragraph" w:styleId="8">
    <w:name w:val="heading 8"/>
    <w:basedOn w:val="0"/>
    <w:next w:val="0"/>
    <w:pPr>
      <w:keepNext/>
      <w:keepLines/>
      <w:widowControl w:val="0"/>
      <w:numPr>
        <w:ilvl w:val="7"/>
        <w:numId w:val="1"/>
      </w:numPr>
      <w:spacing w:before="240" w:beforeAutospacing="0" w:after="64" w:afterAutospacing="0" w:line="317" w:lineRule="auto"/>
      <w:ind w:left="1440" w:hanging="144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0"/>
    <w:next w:val="0"/>
    <w:pPr>
      <w:keepNext/>
      <w:keepLines/>
      <w:widowControl w:val="0"/>
      <w:numPr>
        <w:ilvl w:val="8"/>
        <w:numId w:val="1"/>
      </w:numPr>
      <w:spacing w:before="240" w:beforeAutospacing="0" w:after="64" w:afterAutospacing="0" w:line="317" w:lineRule="auto"/>
      <w:ind w:left="1583" w:hanging="1583"/>
      <w:outlineLvl w:val="8"/>
    </w:pPr>
    <w:rPr>
      <w:rFonts w:ascii="Arial" w:eastAsia="黑体" w:hAnsi="Arial"/>
      <w:sz w:val="21"/>
    </w:rPr>
  </w:style>
  <w:style w:type="character" w:default="1" w:styleId="10">
    <w:name w:val="Default Paragraph Font"/>
  </w:style>
  <w:style w:type="paragraph" w:styleId="15">
    <w:name w:val="toc 6"/>
    <w:basedOn w:val="0"/>
    <w:next w:val="0"/>
    <w:pPr>
      <w:ind w:leftChars="1000" w:left="1000"/>
    </w:pPr>
    <w:rPr>
      <w:rFonts w:ascii="Calibri" w:hAnsi="Calibri"/>
      <w:sz w:val="24"/>
    </w:rPr>
  </w:style>
  <w:style w:type="paragraph" w:styleId="16">
    <w:name w:val="Normal (Web)"/>
    <w:basedOn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7">
    <w:name w:val="Strong"/>
    <w:basedOn w:val="10"/>
    <w:rPr>
      <w:b/>
    </w:rPr>
  </w:style>
  <w:style w:type="paragraph" w:customStyle="1" w:styleId="18">
    <w:name w:val="Table Text"/>
    <w:basedOn w:val="0"/>
    <w:rPr>
      <w:rFonts w:asci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17</TotalTime>
  <Application>Yozo_Office</Application>
  <Pages>3</Pages>
  <Words>1095</Words>
  <Characters>1557</Characters>
  <Lines>220</Lines>
  <Paragraphs>187</Paragraphs>
  <CharactersWithSpaces>1562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张丹瑜</cp:lastModifiedBy>
  <cp:revision>0</cp:revision>
  <dcterms:created xsi:type="dcterms:W3CDTF">2024-02-27T03:21:00Z</dcterms:created>
  <dcterms:modified xsi:type="dcterms:W3CDTF">2025-11-11T07:44:58Z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2052-11.8.2.8721</vt:lpwstr>
  </property>
  <property fmtid="{D5CDD505-2E9C-101B-9397-08002B2CF9AE}" pid="3" name="ICV">
    <vt:lpwstr>43C9501BFB494114ADE24C9C647EEF3C_12</vt:lpwstr>
  </property>
  <property fmtid="{D5CDD505-2E9C-101B-9397-08002B2CF9AE}" pid="4" name="KSOTemplateDocerSaveRecord">
    <vt:lpwstr>eyJoZGlkIjoiMzMzOTI5NTA5MDIxZjJjMGMwNWI2YTYxM2I3Y2M0MmEiLCJ1c2VySWQiOiI0OTk5NDUzNjQifQ==</vt:lpwstr>
  </property>
</Properties>
</file>