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spacing w:line="360" w:lineRule="auto"/>
        <w:jc w:val="center"/>
        <w:rPr>
          <w:rFonts w:ascii="宋体" w:cs="宋体"/>
          <w:b/>
          <w:bCs/>
          <w:sz w:val="48"/>
          <w:szCs w:val="48"/>
        </w:rPr>
      </w:pPr>
      <w:bookmarkStart w:id="0" w:name="_GoBack"/>
      <w:bookmarkEnd w:id="0"/>
    </w:p>
    <w:p>
      <w:pPr>
        <w:adjustRightInd/>
        <w:spacing w:line="360" w:lineRule="auto"/>
        <w:jc w:val="center"/>
        <w:rPr>
          <w:rFonts w:ascii="宋体" w:eastAsia="宋体" w:cs="宋体" w:hint="eastAsia"/>
          <w:sz w:val="44"/>
          <w:szCs w:val="44"/>
          <w:lang w:eastAsia="zh-CN"/>
        </w:rPr>
      </w:pPr>
      <w:r>
        <w:rPr>
          <w:rFonts w:ascii="宋体" w:cs="宋体" w:hint="eastAsia"/>
          <w:b/>
          <w:bCs/>
          <w:sz w:val="48"/>
          <w:szCs w:val="48"/>
          <w:lang w:eastAsia="zh-CN"/>
        </w:rPr>
        <w:t>台州海关综合技术服务中心实验室设备采购项目（一）</w:t>
      </w:r>
    </w:p>
    <w:p>
      <w:pPr>
        <w:pStyle w:val="34"/>
      </w:pPr>
    </w:p>
    <w:p>
      <w:pPr>
        <w:pStyle w:val="71"/>
      </w:pPr>
    </w:p>
    <w:p>
      <w:pPr>
        <w:pStyle w:val="71"/>
      </w:pPr>
    </w:p>
    <w:p>
      <w:pPr>
        <w:pStyle w:val="71"/>
      </w:pPr>
    </w:p>
    <w:p>
      <w:pPr>
        <w:pStyle w:val="71"/>
      </w:pPr>
    </w:p>
    <w:p>
      <w:pPr>
        <w:adjustRightInd/>
        <w:spacing w:line="360" w:lineRule="auto"/>
        <w:jc w:val="both"/>
        <w:rPr>
          <w:rFonts w:ascii="宋体" w:cs="宋体"/>
          <w:sz w:val="56"/>
          <w:szCs w:val="48"/>
        </w:rPr>
      </w:pPr>
    </w:p>
    <w:p>
      <w:pPr>
        <w:adjustRightInd/>
        <w:spacing w:line="360" w:lineRule="auto"/>
        <w:jc w:val="center"/>
        <w:rPr>
          <w:rFonts w:ascii="宋体" w:cs="宋体"/>
          <w:sz w:val="56"/>
          <w:szCs w:val="48"/>
        </w:rPr>
      </w:pPr>
      <w:r>
        <w:rPr>
          <w:rFonts w:ascii="宋体" w:cs="宋体" w:hint="eastAsia"/>
          <w:sz w:val="56"/>
          <w:szCs w:val="48"/>
        </w:rPr>
        <w:t>公开招标文件</w:t>
      </w:r>
    </w:p>
    <w:p>
      <w:pPr>
        <w:adjustRightInd w:val="0"/>
        <w:snapToGrid w:val="0"/>
        <w:spacing w:line="360" w:lineRule="auto"/>
        <w:jc w:val="center"/>
        <w:rPr>
          <w:rFonts w:ascii="宋体" w:eastAsia="宋体" w:cs="宋体" w:hint="eastAsia"/>
          <w:sz w:val="30"/>
          <w:szCs w:val="30"/>
          <w:lang w:eastAsia="zh-CN"/>
        </w:rPr>
      </w:pPr>
      <w:r>
        <w:rPr>
          <w:rFonts w:ascii="宋体" w:cs="宋体" w:hint="eastAsia"/>
          <w:sz w:val="30"/>
          <w:szCs w:val="30"/>
        </w:rPr>
        <w:t>项目编号：</w:t>
      </w:r>
      <w:r>
        <w:rPr>
          <w:rFonts w:ascii="宋体" w:cs="宋体" w:hint="eastAsia"/>
          <w:sz w:val="30"/>
          <w:szCs w:val="30"/>
          <w:lang w:eastAsia="zh-CN"/>
        </w:rPr>
        <w:t>ZJTX-20250922001</w:t>
      </w:r>
    </w:p>
    <w:p>
      <w:pPr>
        <w:adjustRightInd/>
        <w:spacing w:line="360" w:lineRule="auto"/>
        <w:rPr>
          <w:rFonts w:ascii="宋体" w:cs="宋体"/>
          <w:sz w:val="28"/>
          <w:szCs w:val="20"/>
        </w:rPr>
      </w:pPr>
    </w:p>
    <w:p>
      <w:pPr>
        <w:spacing w:line="360" w:lineRule="auto"/>
        <w:jc w:val="center"/>
        <w:rPr>
          <w:rFonts w:ascii="宋体" w:cs="宋体"/>
          <w:b/>
          <w:sz w:val="44"/>
          <w:szCs w:val="44"/>
        </w:rPr>
      </w:pPr>
    </w:p>
    <w:p>
      <w:pPr>
        <w:pStyle w:val="71"/>
      </w:pPr>
    </w:p>
    <w:p>
      <w:pPr>
        <w:spacing w:line="360" w:lineRule="auto"/>
        <w:jc w:val="center"/>
        <w:rPr>
          <w:rFonts w:ascii="宋体" w:cs="宋体"/>
          <w:sz w:val="24"/>
        </w:rPr>
      </w:pPr>
    </w:p>
    <w:p>
      <w:pPr>
        <w:spacing w:line="360" w:lineRule="auto"/>
        <w:rPr>
          <w:rFonts w:ascii="宋体" w:cs="宋体"/>
          <w:sz w:val="32"/>
          <w:szCs w:val="32"/>
        </w:rPr>
      </w:pPr>
    </w:p>
    <w:p>
      <w:pPr>
        <w:adjustRightInd w:val="0"/>
        <w:snapToGrid w:val="0"/>
        <w:spacing w:line="360" w:lineRule="auto"/>
        <w:jc w:val="center"/>
        <w:rPr>
          <w:rFonts w:ascii="宋体" w:cs="宋体"/>
          <w:sz w:val="32"/>
          <w:szCs w:val="32"/>
        </w:rPr>
      </w:pPr>
      <w:r>
        <w:rPr>
          <w:rFonts w:ascii="宋体" w:cs="宋体" w:hint="eastAsia"/>
          <w:sz w:val="32"/>
          <w:szCs w:val="32"/>
        </w:rPr>
        <w:t>采购人：台州海关综合技术服务中心</w:t>
      </w:r>
    </w:p>
    <w:p>
      <w:pPr>
        <w:spacing w:line="360" w:lineRule="auto"/>
        <w:jc w:val="center"/>
        <w:rPr>
          <w:rFonts w:ascii="宋体" w:eastAsia="宋体" w:cs="宋体" w:hint="eastAsia"/>
          <w:bCs/>
          <w:sz w:val="32"/>
          <w:szCs w:val="32"/>
          <w:lang w:eastAsia="zh-CN"/>
        </w:rPr>
      </w:pPr>
      <w:r>
        <w:rPr>
          <w:rFonts w:ascii="宋体" w:cs="宋体" w:hint="eastAsia"/>
          <w:bCs/>
          <w:sz w:val="32"/>
          <w:szCs w:val="32"/>
        </w:rPr>
        <w:t>采购代理机构：</w:t>
      </w:r>
      <w:r>
        <w:rPr>
          <w:rFonts w:ascii="宋体" w:cs="宋体" w:hint="eastAsia"/>
          <w:bCs/>
          <w:sz w:val="32"/>
          <w:szCs w:val="32"/>
          <w:lang w:eastAsia="zh-CN"/>
        </w:rPr>
        <w:t>浙江同欣工程管理有限公司</w:t>
      </w:r>
    </w:p>
    <w:p>
      <w:pPr>
        <w:adjustRightInd w:val="0"/>
        <w:snapToGrid w:val="0"/>
        <w:spacing w:line="360" w:lineRule="auto"/>
        <w:jc w:val="center"/>
        <w:rPr>
          <w:rFonts w:ascii="宋体" w:cs="宋体" w:hint="eastAsia"/>
          <w:bCs/>
          <w:sz w:val="32"/>
          <w:szCs w:val="32"/>
        </w:rPr>
      </w:pPr>
    </w:p>
    <w:p>
      <w:pPr>
        <w:adjustRightInd w:val="0"/>
        <w:snapToGrid w:val="0"/>
        <w:spacing w:line="360" w:lineRule="auto"/>
        <w:jc w:val="center"/>
        <w:rPr>
          <w:rFonts w:ascii="宋体" w:cs="宋体"/>
          <w:bCs/>
          <w:sz w:val="32"/>
          <w:szCs w:val="32"/>
        </w:rPr>
      </w:pPr>
      <w:r>
        <w:rPr>
          <w:rFonts w:ascii="宋体" w:cs="宋体" w:hint="eastAsia"/>
          <w:bCs/>
          <w:sz w:val="32"/>
          <w:szCs w:val="32"/>
        </w:rPr>
        <w:t>二〇二</w:t>
      </w:r>
      <w:r>
        <w:rPr>
          <w:rFonts w:ascii="宋体" w:cs="宋体" w:hint="eastAsia"/>
          <w:bCs/>
          <w:sz w:val="32"/>
          <w:szCs w:val="32"/>
          <w:lang w:val="en-US" w:eastAsia="zh-CN"/>
        </w:rPr>
        <w:t>五</w:t>
      </w:r>
      <w:r>
        <w:rPr>
          <w:rFonts w:ascii="宋体" w:cs="宋体" w:hint="eastAsia"/>
          <w:bCs/>
          <w:sz w:val="32"/>
          <w:szCs w:val="32"/>
        </w:rPr>
        <w:t>年</w:t>
      </w:r>
      <w:r>
        <w:rPr>
          <w:rFonts w:ascii="宋体" w:cs="宋体" w:hint="eastAsia"/>
          <w:bCs/>
          <w:sz w:val="32"/>
          <w:szCs w:val="32"/>
          <w:lang w:val="en-US" w:eastAsia="zh-CN"/>
        </w:rPr>
        <w:t>九</w:t>
      </w:r>
      <w:r>
        <w:rPr>
          <w:rFonts w:ascii="宋体" w:cs="宋体" w:hint="eastAsia"/>
          <w:bCs/>
          <w:sz w:val="32"/>
          <w:szCs w:val="32"/>
        </w:rPr>
        <w:t>月</w:t>
      </w:r>
    </w:p>
    <w:p>
      <w:pPr>
        <w:spacing w:line="360" w:lineRule="auto"/>
        <w:jc w:val="center"/>
        <w:rPr>
          <w:rFonts w:ascii="宋体" w:cs="宋体"/>
          <w:sz w:val="24"/>
        </w:rPr>
      </w:pPr>
      <w:bookmarkStart w:id="1" w:name="_Hlt67893495"/>
      <w:bookmarkEnd w:id="1"/>
    </w:p>
    <w:p>
      <w:pPr>
        <w:pStyle w:val="953"/>
        <w:tabs>
          <w:tab w:val="clear" w:pos="432"/>
        </w:tabs>
        <w:spacing w:line="480" w:lineRule="auto"/>
        <w:jc w:val="center"/>
        <w:rPr>
          <w:rFonts w:ascii="宋体"/>
          <w:color w:val="auto"/>
          <w:kern w:val="2"/>
          <w:sz w:val="21"/>
          <w:szCs w:val="24"/>
          <w:lang w:val="zh-CN"/>
        </w:rPr>
        <w:sectPr>
          <w:pgSz w:w="11906" w:h="16838"/>
          <w:pgMar w:top="1276" w:right="1230" w:bottom="1247" w:left="1230" w:header="851" w:footer="992" w:gutter="0"/>
          <w:titlePg/>
          <w:docGrid w:linePitch="312" w:charSpace="0"/>
        </w:sectPr>
      </w:pPr>
    </w:p>
    <w:p>
      <w:pPr>
        <w:pStyle w:val="953"/>
        <w:tabs>
          <w:tab w:val="clear" w:pos="432"/>
        </w:tabs>
        <w:spacing w:line="480" w:lineRule="auto"/>
        <w:jc w:val="center"/>
        <w:rPr>
          <w:rFonts w:ascii="宋体"/>
          <w:color w:val="auto"/>
          <w:kern w:val="2"/>
          <w:sz w:val="21"/>
          <w:szCs w:val="24"/>
          <w:lang w:val="zh-CN"/>
        </w:rPr>
      </w:pPr>
      <w:bookmarkStart w:id="2" w:name="_Hlt74728647"/>
      <w:bookmarkStart w:id="3" w:name="_Hlt74649545"/>
      <w:bookmarkStart w:id="4" w:name="_Hlt74707423"/>
      <w:bookmarkStart w:id="5" w:name="_Hlt91233176"/>
      <w:bookmarkStart w:id="6" w:name="_Hlt74729822"/>
      <w:bookmarkEnd w:id="2"/>
      <w:bookmarkEnd w:id="3"/>
      <w:bookmarkEnd w:id="4"/>
      <w:bookmarkEnd w:id="5"/>
      <w:bookmarkEnd w:id="6"/>
    </w:p>
    <w:p>
      <w:pPr>
        <w:pStyle w:val="953"/>
        <w:tabs>
          <w:tab w:val="clear" w:pos="432"/>
        </w:tabs>
        <w:spacing w:line="480" w:lineRule="auto"/>
        <w:jc w:val="center"/>
        <w:rPr>
          <w:rFonts w:ascii="宋体"/>
          <w:color w:val="auto"/>
          <w:sz w:val="44"/>
          <w:szCs w:val="44"/>
        </w:rPr>
      </w:pPr>
      <w:r>
        <w:rPr>
          <w:rFonts w:ascii="宋体"/>
          <w:color w:val="auto"/>
          <w:sz w:val="44"/>
          <w:szCs w:val="44"/>
          <w:lang w:val="zh-CN"/>
        </w:rPr>
        <w:t>目 录</w:t>
      </w:r>
    </w:p>
    <w:p>
      <w:pPr>
        <w:pStyle w:val="51"/>
        <w:tabs>
          <w:tab w:val="right" w:leader="dot" w:pos="9436"/>
        </w:tabs>
        <w:spacing w:line="600" w:lineRule="auto"/>
        <w:rPr>
          <w:rFonts w:ascii="宋体" w:cs="Arial"/>
          <w:sz w:val="24"/>
          <w:szCs w:val="24"/>
        </w:rPr>
      </w:pPr>
      <w:r>
        <w:rPr>
          <w:rFonts w:ascii="宋体"/>
          <w:sz w:val="28"/>
          <w:szCs w:val="28"/>
        </w:rPr>
        <w:fldChar w:fldCharType="begin"/>
      </w:r>
      <w:r>
        <w:rPr>
          <w:rFonts w:ascii="宋体"/>
          <w:sz w:val="28"/>
          <w:szCs w:val="28"/>
        </w:rPr>
        <w:instrText xml:space="preserve"> TOC \o "1-3" \h \z \u </w:instrText>
      </w:r>
      <w:r>
        <w:rPr>
          <w:rFonts w:ascii="宋体"/>
          <w:sz w:val="28"/>
          <w:szCs w:val="28"/>
        </w:rPr>
        <w:fldChar w:fldCharType="separate"/>
      </w:r>
      <w:r>
        <w:rPr>
          <w:sz w:val="18"/>
          <w:szCs w:val="21"/>
        </w:rPr>
        <w:fldChar w:fldCharType="begin"/>
      </w:r>
      <w:r>
        <w:rPr>
          <w:sz w:val="18"/>
          <w:szCs w:val="21"/>
        </w:rPr>
        <w:instrText xml:space="preserve"> HYPERLINK \l "_Toc149032533" </w:instrText>
      </w:r>
      <w:r>
        <w:rPr>
          <w:sz w:val="18"/>
          <w:szCs w:val="21"/>
        </w:rPr>
        <w:fldChar w:fldCharType="separate"/>
      </w:r>
      <w:r>
        <w:rPr>
          <w:rFonts w:ascii="宋体" w:cs="宋体"/>
          <w:sz w:val="24"/>
          <w:szCs w:val="24"/>
        </w:rPr>
        <w:t>第一部分 招标公告</w:t>
      </w:r>
      <w:r>
        <w:rPr>
          <w:rFonts w:ascii="宋体"/>
          <w:sz w:val="24"/>
          <w:szCs w:val="24"/>
        </w:rPr>
        <w:tab/>
      </w:r>
      <w:r>
        <w:rPr>
          <w:rFonts w:ascii="宋体" w:hint="eastAsia"/>
          <w:sz w:val="24"/>
          <w:szCs w:val="24"/>
          <w:lang w:val="en-US" w:eastAsia="zh-CN"/>
        </w:rPr>
        <w:t>2</w:t>
      </w:r>
      <w:r>
        <w:rPr>
          <w:rFonts w:ascii="宋体"/>
          <w:sz w:val="24"/>
          <w:szCs w:val="24"/>
        </w:rPr>
        <w:fldChar w:fldCharType="end"/>
      </w:r>
    </w:p>
    <w:p>
      <w:pPr>
        <w:pStyle w:val="51"/>
        <w:tabs>
          <w:tab w:val="right" w:leader="dot" w:pos="9436"/>
        </w:tabs>
        <w:spacing w:line="600" w:lineRule="auto"/>
        <w:rPr>
          <w:rFonts w:ascii="宋体" w:cs="Arial"/>
          <w:sz w:val="24"/>
          <w:szCs w:val="24"/>
        </w:rPr>
      </w:pPr>
      <w:r>
        <w:rPr>
          <w:sz w:val="18"/>
          <w:szCs w:val="21"/>
        </w:rPr>
        <w:fldChar w:fldCharType="begin"/>
      </w:r>
      <w:r>
        <w:rPr>
          <w:sz w:val="18"/>
          <w:szCs w:val="21"/>
        </w:rPr>
        <w:instrText xml:space="preserve"> HYPERLINK \l "_Toc149032534" </w:instrText>
      </w:r>
      <w:r>
        <w:rPr>
          <w:sz w:val="18"/>
          <w:szCs w:val="21"/>
        </w:rPr>
        <w:fldChar w:fldCharType="separate"/>
      </w:r>
      <w:r>
        <w:rPr>
          <w:rFonts w:ascii="宋体" w:cs="宋体"/>
          <w:sz w:val="24"/>
          <w:szCs w:val="24"/>
        </w:rPr>
        <w:t>第二部分 投标人须知</w:t>
      </w:r>
      <w:r>
        <w:rPr>
          <w:rFonts w:ascii="宋体"/>
          <w:sz w:val="24"/>
          <w:szCs w:val="24"/>
        </w:rPr>
        <w:tab/>
      </w:r>
      <w:r>
        <w:rPr>
          <w:rFonts w:ascii="宋体" w:hint="eastAsia"/>
          <w:sz w:val="24"/>
          <w:szCs w:val="24"/>
          <w:lang w:val="en-US" w:eastAsia="zh-CN"/>
        </w:rPr>
        <w:t>5</w:t>
      </w:r>
      <w:r>
        <w:rPr>
          <w:rFonts w:ascii="宋体"/>
          <w:sz w:val="24"/>
          <w:szCs w:val="24"/>
        </w:rPr>
        <w:fldChar w:fldCharType="end"/>
      </w:r>
    </w:p>
    <w:p>
      <w:pPr>
        <w:pStyle w:val="51"/>
        <w:tabs>
          <w:tab w:val="right" w:leader="dot" w:pos="9436"/>
        </w:tabs>
        <w:spacing w:line="600" w:lineRule="auto"/>
        <w:rPr>
          <w:rFonts w:ascii="宋体" w:eastAsia="宋体" w:cs="Arial" w:hint="eastAsia"/>
          <w:sz w:val="24"/>
          <w:szCs w:val="24"/>
          <w:lang w:val="en-US" w:eastAsia="zh-CN"/>
        </w:rPr>
      </w:pPr>
      <w:r>
        <w:rPr>
          <w:sz w:val="18"/>
          <w:szCs w:val="21"/>
        </w:rPr>
        <w:fldChar w:fldCharType="begin"/>
      </w:r>
      <w:r>
        <w:rPr>
          <w:sz w:val="18"/>
          <w:szCs w:val="21"/>
        </w:rPr>
        <w:instrText xml:space="preserve"> HYPERLINK \l "_Toc149032540" </w:instrText>
      </w:r>
      <w:r>
        <w:rPr>
          <w:sz w:val="18"/>
          <w:szCs w:val="21"/>
        </w:rPr>
        <w:fldChar w:fldCharType="separate"/>
      </w:r>
      <w:r>
        <w:rPr>
          <w:rFonts w:ascii="宋体" w:cs="宋体"/>
          <w:sz w:val="24"/>
          <w:szCs w:val="24"/>
        </w:rPr>
        <w:t>第三部分 采购需求</w:t>
      </w:r>
      <w:r>
        <w:rPr>
          <w:rFonts w:ascii="宋体"/>
          <w:sz w:val="24"/>
          <w:szCs w:val="24"/>
        </w:rPr>
        <w:tab/>
      </w:r>
      <w:r>
        <w:rPr>
          <w:rFonts w:ascii="宋体" w:hint="eastAsia"/>
          <w:sz w:val="24"/>
          <w:szCs w:val="24"/>
          <w:lang w:val="en-US" w:eastAsia="zh-CN"/>
        </w:rPr>
        <w:t>1</w:t>
      </w:r>
      <w:r>
        <w:rPr>
          <w:rFonts w:ascii="宋体"/>
          <w:sz w:val="24"/>
          <w:szCs w:val="24"/>
        </w:rPr>
        <w:fldChar w:fldCharType="end"/>
      </w:r>
      <w:r>
        <w:rPr>
          <w:rFonts w:ascii="宋体" w:hint="eastAsia"/>
          <w:sz w:val="24"/>
          <w:szCs w:val="24"/>
          <w:lang w:val="en-US" w:eastAsia="zh-CN"/>
        </w:rPr>
        <w:t>7</w:t>
      </w:r>
    </w:p>
    <w:p>
      <w:pPr>
        <w:pStyle w:val="51"/>
        <w:tabs>
          <w:tab w:val="right" w:leader="dot" w:pos="9436"/>
        </w:tabs>
        <w:spacing w:line="600" w:lineRule="auto"/>
        <w:rPr>
          <w:rFonts w:ascii="宋体" w:eastAsia="宋体" w:cs="Arial" w:hint="eastAsia"/>
          <w:sz w:val="24"/>
          <w:szCs w:val="24"/>
          <w:lang w:val="en-US" w:eastAsia="zh-CN"/>
        </w:rPr>
      </w:pPr>
      <w:r>
        <w:rPr>
          <w:sz w:val="18"/>
          <w:szCs w:val="21"/>
        </w:rPr>
        <w:fldChar w:fldCharType="begin"/>
      </w:r>
      <w:r>
        <w:rPr>
          <w:sz w:val="18"/>
          <w:szCs w:val="21"/>
        </w:rPr>
        <w:instrText xml:space="preserve"> HYPERLINK \l "_Toc149032541" </w:instrText>
      </w:r>
      <w:r>
        <w:rPr>
          <w:sz w:val="18"/>
          <w:szCs w:val="21"/>
        </w:rPr>
        <w:fldChar w:fldCharType="separate"/>
      </w:r>
      <w:r>
        <w:rPr>
          <w:rFonts w:ascii="宋体" w:cs="宋体"/>
          <w:sz w:val="24"/>
          <w:szCs w:val="24"/>
        </w:rPr>
        <w:t>第四部分 评标办法</w:t>
      </w:r>
      <w:r>
        <w:rPr>
          <w:rFonts w:ascii="宋体"/>
          <w:sz w:val="24"/>
          <w:szCs w:val="24"/>
        </w:rPr>
        <w:tab/>
      </w:r>
      <w:r>
        <w:rPr>
          <w:rFonts w:ascii="宋体" w:hint="eastAsia"/>
          <w:sz w:val="24"/>
          <w:szCs w:val="24"/>
          <w:lang w:val="en-US" w:eastAsia="zh-CN"/>
        </w:rPr>
        <w:t>3</w:t>
      </w:r>
      <w:r>
        <w:rPr>
          <w:rFonts w:ascii="宋体"/>
          <w:sz w:val="24"/>
          <w:szCs w:val="24"/>
        </w:rPr>
        <w:fldChar w:fldCharType="end"/>
      </w:r>
      <w:r>
        <w:rPr>
          <w:rFonts w:ascii="宋体" w:hint="eastAsia"/>
          <w:sz w:val="24"/>
          <w:szCs w:val="24"/>
          <w:lang w:val="en-US" w:eastAsia="zh-CN"/>
        </w:rPr>
        <w:t>1</w:t>
      </w:r>
    </w:p>
    <w:p>
      <w:pPr>
        <w:pStyle w:val="51"/>
        <w:tabs>
          <w:tab w:val="right" w:leader="dot" w:pos="9436"/>
        </w:tabs>
        <w:spacing w:line="600" w:lineRule="auto"/>
        <w:rPr>
          <w:rFonts w:ascii="宋体" w:eastAsia="宋体" w:cs="Arial" w:hint="eastAsia"/>
          <w:sz w:val="24"/>
          <w:szCs w:val="24"/>
          <w:lang w:val="en-US" w:eastAsia="zh-CN"/>
        </w:rPr>
      </w:pPr>
      <w:r>
        <w:rPr>
          <w:sz w:val="18"/>
          <w:szCs w:val="21"/>
        </w:rPr>
        <w:fldChar w:fldCharType="begin"/>
      </w:r>
      <w:r>
        <w:rPr>
          <w:sz w:val="18"/>
          <w:szCs w:val="21"/>
        </w:rPr>
        <w:instrText xml:space="preserve"> HYPERLINK \l "_Toc149032543" </w:instrText>
      </w:r>
      <w:r>
        <w:rPr>
          <w:sz w:val="18"/>
          <w:szCs w:val="21"/>
        </w:rPr>
        <w:fldChar w:fldCharType="separate"/>
      </w:r>
      <w:r>
        <w:rPr>
          <w:rFonts w:ascii="宋体" w:cs="宋体"/>
          <w:sz w:val="24"/>
          <w:szCs w:val="24"/>
        </w:rPr>
        <w:t>第五部分 拟签订的合同文本</w:t>
      </w:r>
      <w:r>
        <w:rPr>
          <w:rFonts w:ascii="宋体"/>
          <w:sz w:val="24"/>
          <w:szCs w:val="24"/>
        </w:rPr>
        <w:tab/>
      </w:r>
      <w:r>
        <w:rPr>
          <w:rFonts w:ascii="宋体" w:hint="eastAsia"/>
          <w:sz w:val="24"/>
          <w:szCs w:val="24"/>
          <w:lang w:val="en-US" w:eastAsia="zh-CN"/>
        </w:rPr>
        <w:t>3</w:t>
      </w:r>
      <w:r>
        <w:rPr>
          <w:rFonts w:ascii="宋体"/>
          <w:sz w:val="24"/>
          <w:szCs w:val="24"/>
        </w:rPr>
        <w:fldChar w:fldCharType="end"/>
      </w:r>
      <w:r>
        <w:rPr>
          <w:rFonts w:ascii="宋体" w:hint="eastAsia"/>
          <w:sz w:val="24"/>
          <w:szCs w:val="24"/>
          <w:lang w:val="en-US" w:eastAsia="zh-CN"/>
        </w:rPr>
        <w:t>7</w:t>
      </w:r>
    </w:p>
    <w:p>
      <w:pPr>
        <w:pStyle w:val="51"/>
        <w:tabs>
          <w:tab w:val="right" w:leader="dot" w:pos="9436"/>
        </w:tabs>
        <w:spacing w:line="600" w:lineRule="auto"/>
        <w:rPr>
          <w:rFonts w:ascii="宋体" w:eastAsia="宋体" w:cs="Arial" w:hint="eastAsia"/>
          <w:sz w:val="30"/>
          <w:szCs w:val="30"/>
          <w:lang w:val="en-US" w:eastAsia="zh-CN"/>
        </w:rPr>
      </w:pPr>
      <w:r>
        <w:rPr>
          <w:sz w:val="18"/>
          <w:szCs w:val="21"/>
        </w:rPr>
        <w:fldChar w:fldCharType="begin"/>
      </w:r>
      <w:r>
        <w:rPr>
          <w:sz w:val="18"/>
          <w:szCs w:val="21"/>
        </w:rPr>
        <w:instrText xml:space="preserve"> HYPERLINK \l "_Toc149032545" </w:instrText>
      </w:r>
      <w:r>
        <w:rPr>
          <w:sz w:val="18"/>
          <w:szCs w:val="21"/>
        </w:rPr>
        <w:fldChar w:fldCharType="separate"/>
      </w:r>
      <w:r>
        <w:rPr>
          <w:rFonts w:ascii="宋体" w:cs="宋体"/>
          <w:sz w:val="24"/>
          <w:szCs w:val="24"/>
        </w:rPr>
        <w:t>第六部分 应提交的有关格式范例</w:t>
      </w:r>
      <w:r>
        <w:rPr>
          <w:rFonts w:ascii="宋体"/>
          <w:sz w:val="24"/>
          <w:szCs w:val="24"/>
        </w:rPr>
        <w:tab/>
      </w:r>
      <w:r>
        <w:rPr>
          <w:rFonts w:ascii="宋体" w:hint="eastAsia"/>
          <w:sz w:val="24"/>
          <w:szCs w:val="24"/>
          <w:lang w:val="en-US" w:eastAsia="zh-CN"/>
        </w:rPr>
        <w:t>4</w:t>
      </w:r>
      <w:r>
        <w:rPr>
          <w:rFonts w:ascii="宋体"/>
          <w:sz w:val="24"/>
          <w:szCs w:val="24"/>
        </w:rPr>
        <w:fldChar w:fldCharType="end"/>
      </w:r>
      <w:r>
        <w:rPr>
          <w:rFonts w:ascii="宋体" w:hint="eastAsia"/>
          <w:sz w:val="24"/>
          <w:szCs w:val="24"/>
          <w:lang w:val="en-US" w:eastAsia="zh-CN"/>
        </w:rPr>
        <w:t>2</w:t>
      </w:r>
    </w:p>
    <w:p>
      <w:pPr>
        <w:spacing w:line="480" w:lineRule="auto"/>
        <w:rPr>
          <w:rFonts w:ascii="宋体"/>
        </w:rPr>
      </w:pPr>
      <w:r>
        <w:rPr>
          <w:rFonts w:ascii="宋体"/>
          <w:sz w:val="28"/>
          <w:szCs w:val="28"/>
          <w:lang w:val="zh-CN"/>
        </w:rPr>
        <w:fldChar w:fldCharType="end"/>
      </w:r>
    </w:p>
    <w:p>
      <w:pPr>
        <w:widowControl/>
        <w:adjustRightInd/>
        <w:jc w:val="left"/>
        <w:rPr>
          <w:rFonts w:ascii="宋体" w:cs="宋体"/>
          <w:b/>
          <w:sz w:val="36"/>
          <w:szCs w:val="20"/>
        </w:rPr>
      </w:pPr>
      <w:r>
        <w:rPr>
          <w:rFonts w:ascii="宋体" w:cs="宋体"/>
          <w:b/>
          <w:sz w:val="36"/>
          <w:szCs w:val="20"/>
        </w:rPr>
        <w:br w:type="page"/>
      </w:r>
    </w:p>
    <w:p>
      <w:pPr>
        <w:adjustRightInd/>
        <w:spacing w:line="360" w:lineRule="auto"/>
        <w:jc w:val="center"/>
        <w:outlineLvl w:val="0"/>
        <w:rPr>
          <w:rFonts w:ascii="宋体" w:cs="宋体"/>
          <w:b/>
          <w:sz w:val="36"/>
          <w:szCs w:val="20"/>
        </w:rPr>
      </w:pPr>
      <w:bookmarkStart w:id="7" w:name="_Toc149032533"/>
      <w:r>
        <w:rPr>
          <w:rFonts w:ascii="宋体" w:cs="宋体" w:hint="eastAsia"/>
          <w:b/>
          <w:sz w:val="36"/>
          <w:szCs w:val="20"/>
        </w:rPr>
        <w:t>第一部分 招标公告</w:t>
      </w:r>
      <w:bookmarkEnd w:id="7"/>
    </w:p>
    <w:p>
      <w:pPr>
        <w:spacing w:line="360" w:lineRule="auto"/>
        <w:ind w:firstLine="480"/>
        <w:rPr>
          <w:rFonts w:ascii="宋体" w:cs="宋体"/>
          <w:snapToGrid w:val="0"/>
          <w:kern w:val="28"/>
          <w:sz w:val="24"/>
          <w:szCs w:val="20"/>
        </w:rPr>
      </w:pPr>
      <w:r>
        <w:rPr>
          <w:rFonts w:ascii="宋体" w:cs="宋体" w:hint="eastAsia"/>
          <w:snapToGrid w:val="0"/>
          <w:kern w:val="28"/>
          <w:sz w:val="24"/>
          <w:szCs w:val="20"/>
          <w:lang w:eastAsia="zh-CN"/>
        </w:rPr>
        <w:t>浙江同欣工程管理有限公司</w:t>
      </w:r>
      <w:r>
        <w:rPr>
          <w:rFonts w:ascii="宋体" w:cs="宋体" w:hint="eastAsia"/>
          <w:snapToGrid w:val="0"/>
          <w:kern w:val="28"/>
          <w:sz w:val="24"/>
          <w:szCs w:val="20"/>
        </w:rPr>
        <w:t>受</w:t>
      </w:r>
      <w:r>
        <w:rPr>
          <w:rFonts w:ascii="宋体" w:hint="eastAsia"/>
          <w:sz w:val="24"/>
        </w:rPr>
        <w:t>台州海关综合技术服务中心</w:t>
      </w:r>
      <w:r>
        <w:rPr>
          <w:rFonts w:ascii="宋体" w:cs="宋体" w:hint="eastAsia"/>
          <w:snapToGrid w:val="0"/>
          <w:kern w:val="28"/>
          <w:sz w:val="24"/>
          <w:szCs w:val="20"/>
        </w:rPr>
        <w:t>的委托，参照《中华人民共和国政府采购法》、《中华人民共和国政府采购法实施条例》和财政部令第87号《政府采购货物和服务招标投标管理办法》等有关规定，对</w:t>
      </w:r>
      <w:r>
        <w:rPr>
          <w:rFonts w:ascii="宋体" w:cs="宋体" w:hint="eastAsia"/>
          <w:bCs/>
          <w:sz w:val="24"/>
          <w:lang w:eastAsia="zh-CN"/>
        </w:rPr>
        <w:t>台州海关综合技术服务中心实验室设备采购项目（一）</w:t>
      </w:r>
      <w:r>
        <w:rPr>
          <w:rFonts w:ascii="宋体" w:cs="宋体" w:hint="eastAsia"/>
          <w:snapToGrid w:val="0"/>
          <w:kern w:val="28"/>
          <w:sz w:val="24"/>
          <w:szCs w:val="20"/>
        </w:rPr>
        <w:t>进行公开招标，欢迎符合资格条件的、有能力的合格投标人参加本项目的投标。</w:t>
      </w:r>
    </w:p>
    <w:p>
      <w:pPr>
        <w:spacing w:line="360" w:lineRule="auto"/>
        <w:ind w:firstLineChars="200" w:firstLine="480"/>
        <w:rPr>
          <w:rFonts w:ascii="宋体" w:cs="宋体"/>
          <w:bCs/>
          <w:sz w:val="24"/>
        </w:rPr>
      </w:pPr>
      <w:r>
        <w:rPr>
          <w:rFonts w:ascii="宋体" w:cs="宋体" w:hint="eastAsia"/>
          <w:b/>
          <w:sz w:val="24"/>
        </w:rPr>
        <w:t>一、项目基本情况</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1.项目编号：</w:t>
      </w:r>
      <w:r>
        <w:rPr>
          <w:rFonts w:ascii="宋体" w:cs="宋体" w:hint="eastAsia"/>
          <w:snapToGrid w:val="0"/>
          <w:kern w:val="28"/>
          <w:sz w:val="24"/>
          <w:szCs w:val="20"/>
          <w:lang w:eastAsia="zh-CN"/>
        </w:rPr>
        <w:t>ZJTX-20250922001</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2.项目名称：</w:t>
      </w:r>
      <w:r>
        <w:rPr>
          <w:rFonts w:ascii="宋体" w:cs="宋体" w:hint="eastAsia"/>
          <w:snapToGrid w:val="0"/>
          <w:kern w:val="28"/>
          <w:sz w:val="24"/>
          <w:szCs w:val="20"/>
          <w:lang w:eastAsia="zh-CN"/>
        </w:rPr>
        <w:t>台州海关综合技术服务中心实验室设备采购项目（一）</w:t>
      </w:r>
    </w:p>
    <w:p>
      <w:pPr>
        <w:spacing w:line="360" w:lineRule="auto"/>
        <w:ind w:firstLine="480"/>
        <w:rPr>
          <w:rFonts w:ascii="宋体" w:eastAsia="宋体" w:cs="宋体"/>
          <w:snapToGrid w:val="0"/>
          <w:kern w:val="28"/>
          <w:sz w:val="24"/>
          <w:szCs w:val="20"/>
          <w:lang w:val="en-US" w:eastAsia="zh-CN"/>
        </w:rPr>
      </w:pPr>
      <w:r>
        <w:rPr>
          <w:rFonts w:ascii="宋体" w:cs="宋体" w:hint="eastAsia"/>
          <w:snapToGrid w:val="0"/>
          <w:kern w:val="28"/>
          <w:sz w:val="24"/>
          <w:szCs w:val="20"/>
        </w:rPr>
        <w:t>3.预算金额（万元）：</w:t>
      </w:r>
      <w:r>
        <w:rPr>
          <w:rFonts w:ascii="宋体" w:cs="宋体" w:hint="eastAsia"/>
          <w:snapToGrid w:val="0"/>
          <w:kern w:val="28"/>
          <w:sz w:val="24"/>
          <w:szCs w:val="20"/>
          <w:lang w:val="en-US" w:eastAsia="zh-CN"/>
        </w:rPr>
        <w:t>56</w:t>
      </w:r>
    </w:p>
    <w:p>
      <w:pPr>
        <w:spacing w:line="360" w:lineRule="auto"/>
        <w:ind w:firstLine="480"/>
        <w:rPr>
          <w:rFonts w:ascii="宋体" w:eastAsia="宋体" w:cs="宋体"/>
          <w:bCs/>
          <w:sz w:val="24"/>
          <w:lang w:val="en-US" w:eastAsia="zh-CN"/>
        </w:rPr>
      </w:pPr>
      <w:r>
        <w:rPr>
          <w:rFonts w:ascii="宋体" w:cs="宋体" w:hint="eastAsia"/>
          <w:bCs/>
          <w:sz w:val="24"/>
        </w:rPr>
        <w:t>4</w:t>
      </w:r>
      <w:r>
        <w:rPr>
          <w:rFonts w:ascii="宋体" w:cs="宋体"/>
          <w:bCs/>
          <w:sz w:val="24"/>
        </w:rPr>
        <w:t>.</w:t>
      </w:r>
      <w:r>
        <w:rPr>
          <w:rFonts w:ascii="宋体" w:cs="宋体" w:hint="eastAsia"/>
          <w:bCs/>
          <w:sz w:val="24"/>
        </w:rPr>
        <w:t>最高限价（万元）：</w:t>
      </w:r>
      <w:r>
        <w:rPr>
          <w:rFonts w:ascii="宋体" w:cs="宋体" w:hint="eastAsia"/>
          <w:bCs/>
          <w:sz w:val="24"/>
          <w:lang w:val="en-US" w:eastAsia="zh-CN"/>
        </w:rPr>
        <w:t>56</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5</w:t>
      </w:r>
      <w:r>
        <w:rPr>
          <w:rFonts w:ascii="宋体" w:cs="宋体"/>
          <w:snapToGrid w:val="0"/>
          <w:kern w:val="28"/>
          <w:sz w:val="24"/>
          <w:szCs w:val="20"/>
        </w:rPr>
        <w:t>.</w:t>
      </w:r>
      <w:r>
        <w:rPr>
          <w:rFonts w:ascii="宋体" w:cs="宋体" w:hint="eastAsia"/>
          <w:snapToGrid w:val="0"/>
          <w:kern w:val="28"/>
          <w:sz w:val="24"/>
          <w:szCs w:val="20"/>
        </w:rPr>
        <w:t>采购需求：</w:t>
      </w:r>
    </w:p>
    <w:tbl>
      <w:tblPr>
        <w:jc w:val="left"/>
        <w:tblInd w:w="223" w:type="dxa"/>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5"/>
        <w:gridCol w:w="4100"/>
        <w:gridCol w:w="907"/>
        <w:gridCol w:w="1440"/>
        <w:gridCol w:w="852"/>
      </w:tblGrid>
      <w:tr>
        <w:tc>
          <w:tcPr>
            <w:tcW w:w="1665"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410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采购需求概况</w:t>
            </w:r>
          </w:p>
        </w:tc>
        <w:tc>
          <w:tcPr>
            <w:tcW w:w="907"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4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8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c>
          <w:tcPr>
            <w:tcW w:w="1665" w:type="dxa"/>
            <w:vAlign w:val="center"/>
          </w:tcPr>
          <w:p>
            <w:pPr>
              <w:widowControl/>
              <w:spacing w:line="360" w:lineRule="auto"/>
              <w:jc w:val="center"/>
              <w:textAlignment w:val="center"/>
              <w:rPr>
                <w:rFonts w:ascii="宋体" w:cs="宋体" w:hint="eastAsia"/>
                <w:snapToGrid w:val="0"/>
                <w:kern w:val="28"/>
                <w:sz w:val="24"/>
                <w:szCs w:val="20"/>
              </w:rPr>
            </w:pPr>
            <w:r>
              <w:rPr>
                <w:rFonts w:ascii="宋体" w:cs="宋体" w:hint="eastAsia"/>
                <w:snapToGrid w:val="0"/>
                <w:kern w:val="28"/>
                <w:sz w:val="24"/>
                <w:szCs w:val="20"/>
              </w:rPr>
              <w:t>正置显微镜</w:t>
            </w:r>
          </w:p>
        </w:tc>
        <w:tc>
          <w:tcPr>
            <w:tcW w:w="4100" w:type="dxa"/>
            <w:vAlign w:val="center"/>
          </w:tcPr>
          <w:p>
            <w:pPr>
              <w:widowControl/>
              <w:spacing w:line="360" w:lineRule="auto"/>
              <w:jc w:val="left"/>
              <w:textAlignment w:val="center"/>
              <w:rPr>
                <w:rFonts w:ascii="宋体" w:cs="宋体" w:hint="eastAsia"/>
                <w:snapToGrid w:val="0"/>
                <w:kern w:val="28"/>
                <w:sz w:val="24"/>
                <w:szCs w:val="20"/>
              </w:rPr>
            </w:pPr>
            <w:r>
              <w:rPr>
                <w:rFonts w:ascii="宋体" w:cs="宋体" w:hint="eastAsia"/>
                <w:snapToGrid w:val="0"/>
                <w:kern w:val="28"/>
                <w:sz w:val="24"/>
                <w:szCs w:val="20"/>
              </w:rPr>
              <w:t>用于实验室血液细胞、寄生虫等形态观察。</w:t>
            </w:r>
          </w:p>
        </w:tc>
        <w:tc>
          <w:tcPr>
            <w:tcW w:w="907" w:type="dxa"/>
            <w:vAlign w:val="center"/>
          </w:tcPr>
          <w:p>
            <w:pPr>
              <w:widowControl/>
              <w:spacing w:line="360" w:lineRule="auto"/>
              <w:jc w:val="center"/>
              <w:rPr>
                <w:rFonts w:ascii="宋体" w:cs="宋体" w:hint="eastAsia"/>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16</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高压灭菌锅</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用于实验室医疗废弃物及病原微生物样本检测后的无害化处理。</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11</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大容量冷冻离心机</w:t>
            </w:r>
          </w:p>
        </w:tc>
        <w:tc>
          <w:tcPr>
            <w:tcW w:w="4100" w:type="dxa"/>
            <w:vAlign w:val="center"/>
          </w:tcPr>
          <w:p>
            <w:pPr>
              <w:widowControl/>
              <w:spacing w:line="360" w:lineRule="auto"/>
              <w:jc w:val="left"/>
              <w:textAlignment w:val="center"/>
              <w:rPr>
                <w:rFonts w:ascii="宋体" w:eastAsia="宋体" w:cs="宋体" w:hint="eastAsia"/>
                <w:snapToGrid w:val="0"/>
                <w:kern w:val="28"/>
                <w:sz w:val="24"/>
                <w:szCs w:val="20"/>
                <w:lang w:eastAsia="zh-CN"/>
              </w:rPr>
            </w:pPr>
            <w:r>
              <w:rPr>
                <w:rFonts w:ascii="宋体" w:eastAsia="宋体" w:cs="宋体" w:hint="eastAsia"/>
                <w:snapToGrid w:val="0"/>
                <w:kern w:val="28"/>
                <w:sz w:val="24"/>
                <w:szCs w:val="20"/>
                <w:lang w:eastAsia="zh-CN"/>
              </w:rPr>
              <w:t>用于实验室血液、体液等标本前处理。</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14</w:t>
            </w:r>
          </w:p>
        </w:tc>
        <w:tc>
          <w:tcPr>
            <w:tcW w:w="852" w:type="dxa"/>
            <w:vAlign w:val="center"/>
          </w:tcPr>
          <w:p>
            <w:pPr>
              <w:spacing w:line="360" w:lineRule="auto"/>
              <w:jc w:val="center"/>
              <w:rPr>
                <w:rFonts w:ascii="宋体" w:cs="宋体"/>
                <w:snapToGrid w:val="0"/>
                <w:kern w:val="28"/>
                <w:sz w:val="24"/>
                <w:szCs w:val="20"/>
              </w:rPr>
            </w:pPr>
          </w:p>
        </w:tc>
      </w:tr>
      <w:tr>
        <w:trPr>
          <w:trHeight w:val="742"/>
        </w:trP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恒温恒湿箱</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用于实验室恒温恒湿前处理。</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15</w:t>
            </w:r>
          </w:p>
        </w:tc>
        <w:tc>
          <w:tcPr>
            <w:tcW w:w="852" w:type="dxa"/>
            <w:vAlign w:val="center"/>
          </w:tcPr>
          <w:p>
            <w:pPr>
              <w:spacing w:line="360" w:lineRule="auto"/>
              <w:jc w:val="center"/>
              <w:rPr>
                <w:rFonts w:ascii="宋体" w:cs="宋体"/>
                <w:snapToGrid w:val="0"/>
                <w:kern w:val="28"/>
                <w:sz w:val="24"/>
                <w:szCs w:val="20"/>
              </w:rPr>
            </w:pPr>
          </w:p>
        </w:tc>
      </w:tr>
    </w:tbl>
    <w:p>
      <w:pPr>
        <w:spacing w:line="360" w:lineRule="auto"/>
        <w:ind w:firstLine="480"/>
        <w:rPr>
          <w:rFonts w:ascii="宋体" w:cs="宋体"/>
          <w:snapToGrid w:val="0"/>
          <w:kern w:val="28"/>
          <w:sz w:val="24"/>
          <w:szCs w:val="20"/>
        </w:rPr>
      </w:pPr>
      <w:bookmarkStart w:id="8" w:name="第二部分"/>
      <w:bookmarkStart w:id="9" w:name="_Toc91899870"/>
      <w:r>
        <w:rPr>
          <w:rFonts w:ascii="宋体" w:cs="宋体" w:hint="eastAsia"/>
          <w:snapToGrid w:val="0"/>
          <w:kern w:val="28"/>
          <w:sz w:val="24"/>
          <w:szCs w:val="20"/>
        </w:rPr>
        <w:t>具体详见招标文件第三部分采购需求。</w:t>
      </w:r>
    </w:p>
    <w:p>
      <w:pPr>
        <w:spacing w:line="360" w:lineRule="auto"/>
        <w:ind w:firstLine="480"/>
        <w:rPr>
          <w:rFonts w:ascii="宋体" w:cs="宋体"/>
          <w:b/>
          <w:snapToGrid w:val="0"/>
          <w:kern w:val="28"/>
          <w:sz w:val="24"/>
          <w:szCs w:val="20"/>
        </w:rPr>
      </w:pPr>
      <w:r>
        <w:rPr>
          <w:rFonts w:ascii="宋体" w:cs="宋体" w:hint="eastAsia"/>
          <w:snapToGrid w:val="0"/>
          <w:kern w:val="28"/>
          <w:sz w:val="24"/>
          <w:szCs w:val="20"/>
        </w:rPr>
        <w:t>6</w:t>
      </w:r>
      <w:r>
        <w:rPr>
          <w:rFonts w:ascii="宋体" w:cs="宋体"/>
          <w:snapToGrid w:val="0"/>
          <w:kern w:val="28"/>
          <w:sz w:val="24"/>
          <w:szCs w:val="20"/>
        </w:rPr>
        <w:t>.</w:t>
      </w:r>
      <w:r>
        <w:rPr>
          <w:rFonts w:ascii="宋体" w:cs="宋体" w:hint="eastAsia"/>
          <w:snapToGrid w:val="0"/>
          <w:kern w:val="28"/>
          <w:sz w:val="24"/>
          <w:szCs w:val="20"/>
        </w:rPr>
        <w:t>合同履约期限：合同签订后</w:t>
      </w:r>
      <w:r>
        <w:rPr>
          <w:rFonts w:ascii="宋体" w:cs="宋体" w:hint="eastAsia"/>
          <w:snapToGrid w:val="0"/>
          <w:kern w:val="28"/>
          <w:sz w:val="24"/>
          <w:szCs w:val="20"/>
          <w:lang w:val="en-US" w:eastAsia="zh-CN"/>
        </w:rPr>
        <w:t>4</w:t>
      </w:r>
      <w:r>
        <w:rPr>
          <w:rFonts w:ascii="宋体" w:cs="宋体" w:hint="eastAsia"/>
          <w:snapToGrid w:val="0"/>
          <w:kern w:val="28"/>
          <w:sz w:val="24"/>
          <w:szCs w:val="20"/>
        </w:rPr>
        <w:t>0日历天内完成设备的供货、安装、调试并通过验收。</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7</w:t>
      </w:r>
      <w:r>
        <w:rPr>
          <w:rFonts w:ascii="宋体" w:cs="宋体"/>
          <w:snapToGrid w:val="0"/>
          <w:kern w:val="28"/>
          <w:sz w:val="24"/>
          <w:szCs w:val="20"/>
        </w:rPr>
        <w:t>.</w:t>
      </w:r>
      <w:r>
        <w:rPr>
          <w:rFonts w:ascii="宋体" w:cs="宋体" w:hint="eastAsia"/>
          <w:snapToGrid w:val="0"/>
          <w:kern w:val="28"/>
          <w:sz w:val="24"/>
          <w:szCs w:val="20"/>
        </w:rPr>
        <w:t>本项目不接受联合体投标。</w:t>
      </w:r>
    </w:p>
    <w:p>
      <w:pPr>
        <w:spacing w:line="360" w:lineRule="auto"/>
        <w:ind w:firstLineChars="200" w:firstLine="480"/>
        <w:rPr>
          <w:rFonts w:ascii="宋体" w:cs="宋体"/>
          <w:b/>
          <w:sz w:val="24"/>
        </w:rPr>
      </w:pPr>
      <w:r>
        <w:rPr>
          <w:rFonts w:ascii="宋体" w:cs="宋体" w:hint="eastAsia"/>
          <w:b/>
          <w:sz w:val="24"/>
        </w:rPr>
        <w:t>二、申请人的资格要求：</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满足《中华人民共和国政府采购法》第二十二条规定；未被“信用中国”（www.creditchina.gov.cn)、中国政府采购网（www.ccgp.gov.cn）列入失信被执行人、重大税收违法案件当事人名单、政府采购严重违法失信行为记录名单；</w:t>
      </w:r>
    </w:p>
    <w:p>
      <w:pPr>
        <w:spacing w:line="360" w:lineRule="auto"/>
        <w:ind w:firstLineChars="200" w:firstLine="480"/>
        <w:rPr>
          <w:rFonts w:ascii="宋体" w:cs="宋体"/>
          <w:snapToGrid w:val="0"/>
          <w:kern w:val="28"/>
          <w:sz w:val="24"/>
          <w:szCs w:val="20"/>
        </w:rPr>
      </w:pPr>
      <w:r>
        <w:rPr>
          <w:rFonts w:ascii="宋体" w:cs="宋体" w:hint="eastAsia"/>
          <w:snapToGrid w:val="0"/>
          <w:kern w:val="28"/>
          <w:sz w:val="24"/>
          <w:szCs w:val="20"/>
        </w:rPr>
        <w:t>2.落实政府采购政策需满足的资格要求：无；</w:t>
      </w:r>
    </w:p>
    <w:p>
      <w:pPr>
        <w:spacing w:line="360" w:lineRule="auto"/>
        <w:ind w:firstLineChars="200" w:firstLine="480"/>
        <w:rPr>
          <w:rFonts w:ascii="宋体" w:cs="宋体"/>
          <w:sz w:val="24"/>
        </w:rPr>
      </w:pPr>
      <w:r>
        <w:rPr>
          <w:rFonts w:ascii="宋体" w:cs="宋体" w:hint="eastAsia"/>
          <w:sz w:val="24"/>
        </w:rPr>
        <w:t>3.本项目的特定资格要求：投标人为制造商的须具备《医疗器械生产许可证》，投标人为代理商的须具备《医疗器械经营许可证》或《第二类医疗器械经营备案凭证》。</w:t>
      </w:r>
    </w:p>
    <w:p>
      <w:pPr>
        <w:spacing w:line="360" w:lineRule="auto"/>
        <w:ind w:firstLineChars="200" w:firstLine="480"/>
        <w:rPr>
          <w:rFonts w:ascii="宋体" w:cs="宋体"/>
          <w:b/>
          <w:sz w:val="24"/>
        </w:rPr>
      </w:pPr>
      <w:r>
        <w:rPr>
          <w:rFonts w:ascii="宋体" w:cs="宋体" w:hint="eastAsia"/>
          <w:b/>
          <w:sz w:val="24"/>
        </w:rPr>
        <w:t xml:space="preserve">三、获取招标文件 </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发售时间：202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9</w:t>
      </w:r>
      <w:r>
        <w:rPr>
          <w:rFonts w:ascii="宋体" w:cs="宋体" w:hint="eastAsia"/>
          <w:bCs/>
          <w:sz w:val="24"/>
        </w:rPr>
        <w:t>月</w:t>
      </w:r>
      <w:r>
        <w:rPr>
          <w:rFonts w:ascii="宋体" w:cs="宋体" w:hint="eastAsia"/>
          <w:bCs/>
          <w:sz w:val="24"/>
          <w:lang w:val="en-US" w:eastAsia="zh-CN"/>
        </w:rPr>
        <w:t>29</w:t>
      </w:r>
      <w:r>
        <w:rPr>
          <w:rFonts w:ascii="宋体" w:cs="宋体" w:hint="eastAsia"/>
          <w:bCs/>
          <w:sz w:val="24"/>
        </w:rPr>
        <w:t>日至202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13</w:t>
      </w:r>
      <w:r>
        <w:rPr>
          <w:rFonts w:ascii="宋体" w:cs="宋体" w:hint="eastAsia"/>
          <w:bCs/>
          <w:sz w:val="24"/>
        </w:rPr>
        <w:t>日（双休日正常发售，节假日除外）。</w:t>
      </w:r>
    </w:p>
    <w:p>
      <w:pPr>
        <w:spacing w:line="360" w:lineRule="auto"/>
        <w:ind w:firstLineChars="200" w:firstLine="480"/>
        <w:rPr>
          <w:rFonts w:ascii="宋体" w:cs="宋体"/>
          <w:bCs/>
          <w:sz w:val="24"/>
        </w:rPr>
      </w:pPr>
      <w:r>
        <w:rPr>
          <w:rFonts w:ascii="宋体" w:cs="宋体" w:hint="eastAsia"/>
          <w:bCs/>
          <w:sz w:val="24"/>
        </w:rPr>
        <w:t xml:space="preserve">上午：08：30-11：30；下午：13：00-17：30 </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获取地点：</w:t>
      </w:r>
      <w:r>
        <w:rPr>
          <w:rFonts w:ascii="宋体" w:cs="宋体" w:hint="eastAsia"/>
          <w:sz w:val="24"/>
        </w:rPr>
        <w:t>杭州市古墩路701号紫金广场C座9楼</w:t>
      </w:r>
      <w:r>
        <w:rPr>
          <w:rFonts w:ascii="宋体" w:cs="宋体" w:hint="eastAsia"/>
          <w:bCs/>
          <w:sz w:val="24"/>
        </w:rPr>
        <w:t>。</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获取方式：邮件报名。</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报名资料：营业执照复印件、法人证明文件、法人身份证正反面复印件、授权委托书原件及授权人身份证原件、正反面复印件。</w:t>
      </w:r>
    </w:p>
    <w:p>
      <w:pPr>
        <w:spacing w:line="360" w:lineRule="auto"/>
        <w:ind w:firstLineChars="200" w:firstLine="480"/>
        <w:rPr>
          <w:rFonts w:ascii="宋体" w:cs="宋体"/>
          <w:bCs/>
          <w:sz w:val="24"/>
        </w:rPr>
      </w:pPr>
      <w:r>
        <w:rPr>
          <w:rFonts w:ascii="宋体" w:cs="宋体" w:hint="eastAsia"/>
          <w:bCs/>
          <w:sz w:val="24"/>
        </w:rPr>
        <w:t>5</w:t>
      </w:r>
      <w:r>
        <w:rPr>
          <w:rFonts w:ascii="宋体" w:cs="宋体"/>
          <w:bCs/>
          <w:sz w:val="24"/>
        </w:rPr>
        <w:t>.</w:t>
      </w:r>
      <w:r>
        <w:rPr>
          <w:rFonts w:ascii="宋体" w:cs="宋体" w:hint="eastAsia"/>
          <w:bCs/>
          <w:sz w:val="24"/>
        </w:rPr>
        <w:t>获取招标文件联系人：</w:t>
      </w:r>
      <w:r>
        <w:rPr>
          <w:rFonts w:ascii="宋体" w:cs="宋体" w:hint="eastAsia"/>
          <w:bCs/>
          <w:sz w:val="24"/>
          <w:lang w:val="en-US" w:eastAsia="zh-CN"/>
        </w:rPr>
        <w:t>李达洋</w:t>
      </w:r>
      <w:r>
        <w:rPr>
          <w:rFonts w:ascii="宋体" w:cs="宋体" w:hint="eastAsia"/>
          <w:bCs/>
          <w:sz w:val="24"/>
        </w:rPr>
        <w:t>，联系方式：</w:t>
      </w:r>
      <w:r>
        <w:rPr>
          <w:rFonts w:ascii="宋体" w:cs="宋体" w:hint="eastAsia"/>
          <w:bCs/>
          <w:sz w:val="24"/>
          <w:lang w:val="en-US" w:eastAsia="zh-CN"/>
        </w:rPr>
        <w:t>18258868324</w:t>
      </w:r>
      <w:r>
        <w:rPr>
          <w:rFonts w:ascii="宋体" w:cs="宋体" w:hint="eastAsia"/>
          <w:bCs/>
          <w:sz w:val="24"/>
        </w:rPr>
        <w:t>。</w:t>
      </w:r>
    </w:p>
    <w:p>
      <w:pPr>
        <w:spacing w:line="360" w:lineRule="auto"/>
        <w:ind w:firstLineChars="200" w:firstLine="480"/>
        <w:rPr>
          <w:rFonts w:ascii="宋体" w:cs="宋体" w:hint="eastAsia"/>
          <w:bCs/>
          <w:sz w:val="24"/>
        </w:rPr>
      </w:pPr>
      <w:r>
        <w:rPr>
          <w:rFonts w:ascii="宋体" w:cs="宋体" w:hint="eastAsia"/>
          <w:bCs/>
          <w:sz w:val="24"/>
        </w:rPr>
        <w:t>投标人将以</w:t>
      </w:r>
      <w:r>
        <w:rPr>
          <w:rFonts w:ascii="宋体" w:cs="宋体" w:hint="eastAsia"/>
          <w:bCs/>
          <w:sz w:val="24"/>
          <w:lang w:val="en-US" w:eastAsia="zh-CN"/>
        </w:rPr>
        <w:t>上</w:t>
      </w:r>
      <w:r>
        <w:rPr>
          <w:rFonts w:ascii="宋体" w:cs="宋体" w:hint="eastAsia"/>
          <w:bCs/>
          <w:sz w:val="24"/>
        </w:rPr>
        <w:t>资料的扫描版发送至3116691360@qq.com以领取招标文件</w:t>
      </w:r>
      <w:r>
        <w:rPr>
          <w:rFonts w:ascii="宋体" w:cs="宋体" w:hint="eastAsia"/>
          <w:bCs/>
          <w:sz w:val="24"/>
          <w:lang w:eastAsia="zh-CN"/>
        </w:rPr>
        <w:t>，</w:t>
      </w:r>
      <w:r>
        <w:rPr>
          <w:rFonts w:ascii="宋体" w:cs="宋体" w:hint="eastAsia"/>
          <w:bCs/>
          <w:sz w:val="24"/>
        </w:rPr>
        <w:t>待工作人员核实后即可通过电子邮件形式获得电子版招标文件。</w:t>
      </w:r>
    </w:p>
    <w:p>
      <w:pPr>
        <w:spacing w:line="360" w:lineRule="auto"/>
        <w:ind w:firstLineChars="200" w:firstLine="480"/>
        <w:rPr>
          <w:rFonts w:ascii="宋体" w:cs="宋体"/>
          <w:bCs/>
          <w:sz w:val="24"/>
        </w:rPr>
      </w:pPr>
      <w:r>
        <w:rPr>
          <w:rFonts w:ascii="宋体" w:cs="宋体" w:hint="eastAsia"/>
          <w:bCs/>
          <w:sz w:val="24"/>
        </w:rPr>
        <w:t>6</w:t>
      </w:r>
      <w:r>
        <w:rPr>
          <w:rFonts w:ascii="宋体" w:cs="宋体"/>
          <w:bCs/>
          <w:sz w:val="24"/>
        </w:rPr>
        <w:t>.</w:t>
      </w:r>
      <w:r>
        <w:rPr>
          <w:rFonts w:ascii="宋体" w:cs="宋体" w:hint="eastAsia"/>
          <w:bCs/>
          <w:sz w:val="24"/>
        </w:rPr>
        <w:t>售价（元）：5</w:t>
      </w:r>
      <w:r>
        <w:rPr>
          <w:rFonts w:ascii="宋体" w:cs="宋体"/>
          <w:bCs/>
          <w:sz w:val="24"/>
        </w:rPr>
        <w:t>00</w:t>
      </w:r>
      <w:r>
        <w:rPr>
          <w:rFonts w:ascii="宋体" w:cs="宋体" w:hint="eastAsia"/>
          <w:bCs/>
          <w:sz w:val="24"/>
        </w:rPr>
        <w:t>元</w:t>
      </w:r>
    </w:p>
    <w:p>
      <w:pPr>
        <w:spacing w:line="360" w:lineRule="auto"/>
        <w:ind w:firstLineChars="200" w:firstLine="480"/>
        <w:rPr>
          <w:rFonts w:ascii="宋体" w:cs="宋体"/>
          <w:b/>
          <w:sz w:val="24"/>
        </w:rPr>
      </w:pPr>
      <w:r>
        <w:rPr>
          <w:rFonts w:ascii="宋体" w:cs="宋体" w:hint="eastAsia"/>
          <w:b/>
          <w:sz w:val="24"/>
        </w:rPr>
        <w:t>四、提交投标文件截止时间、开标时间和地点</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提交投标文件截止时间：202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投标地点：浙江省台州市椒江区中心大道191号椒江区美住酒店(安平巷）七楼美住厅。</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开标时间：202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开标地点：浙江省台州市椒江区中心大道191号椒江区美住酒店(安平巷）七楼美住厅。</w:t>
      </w:r>
    </w:p>
    <w:p>
      <w:pPr>
        <w:spacing w:line="360" w:lineRule="auto"/>
        <w:ind w:firstLineChars="200" w:firstLine="480"/>
        <w:rPr>
          <w:rFonts w:ascii="宋体" w:cs="宋体"/>
          <w:b/>
          <w:sz w:val="24"/>
        </w:rPr>
      </w:pPr>
      <w:r>
        <w:rPr>
          <w:rFonts w:ascii="宋体" w:cs="宋体" w:hint="eastAsia"/>
          <w:b/>
          <w:sz w:val="24"/>
        </w:rPr>
        <w:t xml:space="preserve">五、公告期限 </w:t>
      </w:r>
    </w:p>
    <w:p>
      <w:pPr>
        <w:spacing w:line="360" w:lineRule="auto"/>
        <w:ind w:firstLineChars="200" w:firstLine="480"/>
        <w:rPr>
          <w:rFonts w:ascii="宋体" w:cs="宋体"/>
          <w:sz w:val="24"/>
        </w:rPr>
      </w:pPr>
      <w:r>
        <w:rPr>
          <w:rFonts w:ascii="宋体" w:cs="宋体" w:hint="eastAsia"/>
          <w:sz w:val="24"/>
        </w:rPr>
        <w:t>自本公告发布之日起5个工作日。</w:t>
      </w:r>
    </w:p>
    <w:p>
      <w:pPr>
        <w:spacing w:line="360" w:lineRule="auto"/>
        <w:ind w:firstLineChars="200" w:firstLine="480"/>
        <w:rPr>
          <w:rFonts w:ascii="宋体" w:cs="宋体"/>
          <w:b/>
          <w:sz w:val="24"/>
        </w:rPr>
      </w:pPr>
      <w:r>
        <w:rPr>
          <w:rFonts w:ascii="宋体" w:cs="宋体" w:hint="eastAsia"/>
          <w:b/>
          <w:sz w:val="24"/>
        </w:rPr>
        <w:t>六、其他补充事宜</w:t>
      </w:r>
    </w:p>
    <w:p>
      <w:pPr>
        <w:spacing w:line="360" w:lineRule="auto"/>
        <w:ind w:firstLineChars="200" w:firstLine="480"/>
        <w:rPr>
          <w:rFonts w:ascii="宋体"/>
          <w:sz w:val="24"/>
        </w:rPr>
      </w:pPr>
      <w:r>
        <w:rPr>
          <w:rFonts w:ascii="宋体"/>
          <w:sz w:val="24"/>
        </w:rPr>
        <w:t>1</w:t>
      </w:r>
      <w:r>
        <w:rPr>
          <w:rFonts w:ascii="宋体" w:hint="eastAsia"/>
          <w:sz w:val="24"/>
        </w:rPr>
        <w:t>.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函范本、投诉书范本详见附件。</w:t>
      </w:r>
    </w:p>
    <w:p>
      <w:pPr>
        <w:spacing w:line="360" w:lineRule="auto"/>
        <w:ind w:firstLineChars="200" w:firstLine="480"/>
        <w:rPr>
          <w:rFonts w:ascii="宋体"/>
          <w:bCs/>
          <w:sz w:val="24"/>
        </w:rPr>
      </w:pPr>
      <w:r>
        <w:rPr>
          <w:rFonts w:ascii="宋体"/>
          <w:bCs/>
          <w:sz w:val="24"/>
        </w:rPr>
        <w:t>2</w:t>
      </w:r>
      <w:r>
        <w:rPr>
          <w:rFonts w:ascii="宋体" w:hint="eastAsia"/>
          <w:bCs/>
          <w:sz w:val="24"/>
        </w:rPr>
        <w:t>.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spacing w:line="360" w:lineRule="auto"/>
        <w:ind w:firstLineChars="200" w:firstLine="480"/>
        <w:rPr>
          <w:rFonts w:ascii="宋体"/>
          <w:bCs/>
          <w:sz w:val="24"/>
        </w:rPr>
      </w:pPr>
      <w:r>
        <w:rPr>
          <w:rFonts w:ascii="宋体"/>
          <w:bCs/>
          <w:sz w:val="24"/>
        </w:rPr>
        <w:t>3.</w:t>
      </w:r>
      <w:r>
        <w:rPr>
          <w:rFonts w:ascii="宋体" w:hint="eastAsia"/>
          <w:bCs/>
          <w:sz w:val="24"/>
        </w:rPr>
        <w:t>拒绝单位负责人为同一人或者存在直接控股、管理关系或存在招标文件中明文限制的不同投标人参加同一合同项下的政府采购活动。</w:t>
      </w:r>
    </w:p>
    <w:p>
      <w:pPr>
        <w:spacing w:line="360" w:lineRule="auto"/>
        <w:ind w:firstLineChars="200" w:firstLine="480"/>
        <w:rPr>
          <w:rFonts w:ascii="宋体" w:cs="宋体"/>
          <w:b/>
          <w:sz w:val="24"/>
        </w:rPr>
      </w:pPr>
      <w:r>
        <w:rPr>
          <w:rFonts w:ascii="宋体" w:cs="宋体" w:hint="eastAsia"/>
          <w:b/>
          <w:sz w:val="24"/>
        </w:rPr>
        <w:t>七、对本次采购提出询问、质疑、投诉，请按以下方式联系</w:t>
      </w:r>
    </w:p>
    <w:p>
      <w:pPr>
        <w:spacing w:line="360" w:lineRule="auto"/>
        <w:rPr>
          <w:rFonts w:ascii="宋体" w:cs="宋体"/>
          <w:sz w:val="24"/>
        </w:rPr>
      </w:pPr>
      <w:r>
        <w:rPr>
          <w:rFonts w:ascii="宋体" w:cs="宋体" w:hint="eastAsia"/>
          <w:sz w:val="24"/>
        </w:rPr>
        <w:t xml:space="preserve">    1.采购人信息</w:t>
      </w:r>
    </w:p>
    <w:p>
      <w:pPr>
        <w:spacing w:line="360" w:lineRule="auto"/>
        <w:rPr>
          <w:rFonts w:ascii="宋体"/>
          <w:sz w:val="24"/>
        </w:rPr>
      </w:pPr>
      <w:r>
        <w:rPr>
          <w:rFonts w:ascii="宋体" w:hint="eastAsia"/>
          <w:sz w:val="24"/>
        </w:rPr>
        <w:t xml:space="preserve">    名    称：台州海关综合技术服务中心</w:t>
      </w:r>
    </w:p>
    <w:p>
      <w:pPr>
        <w:spacing w:line="360" w:lineRule="auto"/>
        <w:rPr>
          <w:rFonts w:ascii="宋体"/>
          <w:sz w:val="24"/>
        </w:rPr>
      </w:pPr>
      <w:r>
        <w:rPr>
          <w:rFonts w:ascii="宋体" w:hint="eastAsia"/>
          <w:sz w:val="24"/>
        </w:rPr>
        <w:t xml:space="preserve">    地    址：台州市椒江区中心大道269号</w:t>
      </w:r>
    </w:p>
    <w:p>
      <w:pPr>
        <w:spacing w:line="360" w:lineRule="auto"/>
        <w:ind w:firstLine="480"/>
        <w:rPr>
          <w:rFonts w:ascii="宋体"/>
          <w:sz w:val="24"/>
        </w:rPr>
      </w:pPr>
      <w:r>
        <w:rPr>
          <w:rFonts w:ascii="宋体" w:hint="eastAsia"/>
          <w:sz w:val="24"/>
        </w:rPr>
        <w:t>项目联系人：吕先生</w:t>
      </w:r>
    </w:p>
    <w:p>
      <w:pPr>
        <w:spacing w:line="360" w:lineRule="auto"/>
        <w:rPr>
          <w:rFonts w:ascii="宋体"/>
          <w:sz w:val="24"/>
        </w:rPr>
      </w:pPr>
      <w:r>
        <w:rPr>
          <w:rFonts w:ascii="宋体" w:hint="eastAsia"/>
          <w:sz w:val="24"/>
        </w:rPr>
        <w:t xml:space="preserve">    项目联系方式：0576-88686293</w:t>
      </w:r>
    </w:p>
    <w:p>
      <w:pPr>
        <w:spacing w:line="360" w:lineRule="auto"/>
        <w:rPr>
          <w:rFonts w:ascii="宋体" w:hint="eastAsia"/>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2.采购代理机构信息 </w:t>
      </w:r>
    </w:p>
    <w:p>
      <w:pPr>
        <w:spacing w:line="360" w:lineRule="auto"/>
        <w:ind w:firstLine="480"/>
        <w:rPr>
          <w:rFonts w:ascii="宋体" w:eastAsia="宋体" w:cs="宋体" w:hint="eastAsia"/>
          <w:sz w:val="24"/>
          <w:lang w:eastAsia="zh-CN"/>
        </w:rPr>
      </w:pPr>
      <w:r>
        <w:rPr>
          <w:rFonts w:ascii="宋体" w:cs="宋体" w:hint="eastAsia"/>
          <w:sz w:val="24"/>
        </w:rPr>
        <w:t>名    称：</w:t>
      </w:r>
      <w:r>
        <w:rPr>
          <w:rFonts w:ascii="宋体" w:cs="宋体" w:hint="eastAsia"/>
          <w:sz w:val="24"/>
          <w:lang w:eastAsia="zh-CN"/>
        </w:rPr>
        <w:t>浙江同欣工程管理有限公司</w:t>
      </w:r>
    </w:p>
    <w:p>
      <w:pPr>
        <w:spacing w:line="360" w:lineRule="auto"/>
        <w:ind w:firstLine="480"/>
        <w:rPr>
          <w:rFonts w:ascii="宋体" w:cs="宋体"/>
          <w:sz w:val="24"/>
        </w:rPr>
      </w:pPr>
      <w:r>
        <w:rPr>
          <w:rFonts w:ascii="宋体" w:cs="宋体" w:hint="eastAsia"/>
          <w:sz w:val="24"/>
        </w:rPr>
        <w:t>地    址：杭州市古墩路701号紫金广场C座9楼</w:t>
      </w:r>
    </w:p>
    <w:p>
      <w:pPr>
        <w:spacing w:line="360" w:lineRule="auto"/>
        <w:rPr>
          <w:rFonts w:ascii="宋体" w:eastAsia="宋体" w:cs="宋体"/>
          <w:sz w:val="24"/>
          <w:lang w:val="en-US" w:eastAsia="zh-CN"/>
        </w:rPr>
      </w:pPr>
      <w:r>
        <w:rPr>
          <w:rFonts w:ascii="宋体" w:cs="宋体" w:hint="eastAsia"/>
          <w:sz w:val="24"/>
        </w:rPr>
        <w:t xml:space="preserve">    项目联系人（询问）：</w:t>
      </w:r>
      <w:r>
        <w:rPr>
          <w:rFonts w:ascii="宋体" w:cs="宋体" w:hint="eastAsia"/>
          <w:sz w:val="24"/>
          <w:lang w:val="en-US" w:eastAsia="zh-CN"/>
        </w:rPr>
        <w:t>李达洋、陈洁、秦伟杰</w:t>
      </w:r>
    </w:p>
    <w:p>
      <w:pPr>
        <w:spacing w:line="360" w:lineRule="auto"/>
        <w:rPr>
          <w:rFonts w:ascii="宋体" w:eastAsia="宋体" w:cs="宋体"/>
          <w:sz w:val="24"/>
          <w:lang w:val="en-US" w:eastAsia="zh-CN"/>
        </w:rPr>
      </w:pPr>
      <w:r>
        <w:rPr>
          <w:rFonts w:ascii="宋体" w:cs="宋体" w:hint="eastAsia"/>
          <w:sz w:val="24"/>
        </w:rPr>
        <w:t xml:space="preserve">    项目联系方式（询问）：</w:t>
      </w:r>
      <w:r>
        <w:rPr>
          <w:rFonts w:ascii="宋体" w:cs="宋体" w:hint="eastAsia"/>
          <w:sz w:val="24"/>
          <w:lang w:val="en-US" w:eastAsia="zh-CN"/>
        </w:rPr>
        <w:t>18258868324</w:t>
      </w:r>
    </w:p>
    <w:p>
      <w:pPr>
        <w:spacing w:line="360" w:lineRule="auto"/>
        <w:rPr>
          <w:rFonts w:ascii="宋体" w:eastAsia="宋体" w:cs="宋体"/>
          <w:sz w:val="24"/>
          <w:lang w:val="en-US" w:eastAsia="zh-CN"/>
        </w:rPr>
      </w:pPr>
      <w:r>
        <w:rPr>
          <w:rFonts w:ascii="宋体" w:cs="宋体" w:hint="eastAsia"/>
          <w:sz w:val="24"/>
        </w:rPr>
        <w:t xml:space="preserve">    质疑联系人：</w:t>
      </w:r>
      <w:r>
        <w:rPr>
          <w:rFonts w:ascii="宋体" w:cs="宋体" w:hint="eastAsia"/>
          <w:sz w:val="24"/>
          <w:lang w:val="en-US" w:eastAsia="zh-CN"/>
        </w:rPr>
        <w:t>应力</w:t>
      </w:r>
    </w:p>
    <w:p>
      <w:pPr>
        <w:spacing w:line="360" w:lineRule="auto"/>
        <w:rPr>
          <w:rFonts w:ascii="宋体" w:eastAsia="宋体" w:cs="宋体"/>
          <w:sz w:val="24"/>
          <w:lang w:val="en-US" w:eastAsia="zh-CN"/>
        </w:rPr>
      </w:pPr>
      <w:r>
        <w:rPr>
          <w:rFonts w:ascii="宋体" w:cs="宋体" w:hint="eastAsia"/>
          <w:sz w:val="24"/>
        </w:rPr>
        <w:t xml:space="preserve">    质疑联系方式：</w:t>
      </w:r>
      <w:r>
        <w:rPr>
          <w:rFonts w:ascii="宋体" w:cs="宋体" w:hint="eastAsia"/>
          <w:sz w:val="24"/>
          <w:lang w:val="en-US" w:eastAsia="zh-CN"/>
        </w:rPr>
        <w:t>15906673544</w:t>
      </w:r>
    </w:p>
    <w:p>
      <w:pPr>
        <w:adjustRightInd/>
        <w:spacing w:line="360" w:lineRule="auto"/>
        <w:jc w:val="center"/>
        <w:outlineLvl w:val="0"/>
        <w:rPr>
          <w:rFonts w:ascii="宋体" w:cs="宋体"/>
          <w:b/>
          <w:sz w:val="36"/>
          <w:szCs w:val="20"/>
        </w:rPr>
      </w:pPr>
      <w:r>
        <w:rPr>
          <w:rFonts w:ascii="宋体" w:cs="宋体" w:hint="eastAsia"/>
          <w:b/>
          <w:sz w:val="36"/>
          <w:szCs w:val="20"/>
        </w:rPr>
        <w:br w:type="page"/>
      </w:r>
      <w:bookmarkStart w:id="10" w:name="_Toc149032534"/>
      <w:r>
        <w:rPr>
          <w:rFonts w:ascii="宋体" w:cs="宋体" w:hint="eastAsia"/>
          <w:b/>
          <w:sz w:val="36"/>
          <w:szCs w:val="20"/>
        </w:rPr>
        <w:t>第二部分</w:t>
      </w:r>
      <w:bookmarkEnd w:id="8"/>
      <w:r>
        <w:rPr>
          <w:rFonts w:ascii="宋体" w:cs="宋体" w:hint="eastAsia"/>
          <w:b/>
          <w:sz w:val="36"/>
          <w:szCs w:val="20"/>
        </w:rPr>
        <w:t xml:space="preserve"> 投标人须知</w:t>
      </w:r>
      <w:bookmarkEnd w:id="9"/>
      <w:bookmarkEnd w:id="10"/>
    </w:p>
    <w:p>
      <w:pPr>
        <w:adjustRightInd w:val="0"/>
        <w:snapToGrid w:val="0"/>
        <w:spacing w:line="360" w:lineRule="auto"/>
        <w:jc w:val="center"/>
        <w:rPr>
          <w:rFonts w:ascii="宋体" w:cs="宋体"/>
          <w:b/>
          <w:sz w:val="32"/>
          <w:szCs w:val="20"/>
        </w:rPr>
      </w:pPr>
      <w:r>
        <w:rPr>
          <w:rFonts w:ascii="宋体" w:cs="宋体" w:hint="eastAsia"/>
          <w:b/>
          <w:sz w:val="32"/>
          <w:szCs w:val="20"/>
        </w:rPr>
        <w:t>前附表</w:t>
      </w:r>
    </w:p>
    <w:tbl>
      <w:tblPr>
        <w:jc w:val="center"/>
        <w:tblW w:w="9351" w:type="dxa"/>
        <w:tblBorders>
          <w:top w:val="single" w:sz="4" w:space="0" w:color="auto"/>
          <w:left w:val="single" w:sz="4" w:space="0" w:color="auto"/>
          <w:bottom w:val="single" w:sz="4" w:space="0" w:color="auto"/>
          <w:right w:val="single" w:sz="4" w:space="0" w:color="auto"/>
        </w:tblBorders>
        <w:tblLayout w:type="fixed"/>
        <w:tblCellMar>
          <w:top w:w="0" w:type="dxa"/>
          <w:left w:w="28" w:type="dxa"/>
          <w:bottom w:w="0" w:type="dxa"/>
          <w:right w:w="28" w:type="dxa"/>
        </w:tblCellMar>
      </w:tblPr>
      <w:tblGrid>
        <w:gridCol w:w="629"/>
        <w:gridCol w:w="1634"/>
        <w:gridCol w:w="7088"/>
      </w:tblGrid>
      <w:tr>
        <w:trPr>
          <w:trHeight w:val="720"/>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b/>
                <w:sz w:val="24"/>
              </w:rPr>
            </w:pPr>
            <w:r>
              <w:rPr>
                <w:rFonts w:ascii="宋体" w:cs="宋体" w:hint="eastAsia"/>
                <w:b/>
                <w:sz w:val="24"/>
              </w:rPr>
              <w:t>序号</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事项</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本项目的特别规定</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
                <w:sz w:val="24"/>
              </w:rPr>
            </w:pPr>
            <w:r>
              <w:rPr>
                <w:rFonts w:ascii="宋体" w:cs="仿宋_GB2312" w:hint="eastAsia"/>
                <w:bCs/>
                <w:sz w:val="24"/>
              </w:rPr>
              <w:t>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仿宋_GB2312"/>
                <w:b/>
                <w:sz w:val="24"/>
              </w:rPr>
            </w:pPr>
            <w:r>
              <w:rPr>
                <w:rFonts w:ascii="宋体" w:cs="仿宋_GB2312" w:hint="eastAsia"/>
                <w:b/>
                <w:sz w:val="24"/>
              </w:rPr>
              <w:t>项目概述</w:t>
            </w:r>
          </w:p>
        </w:tc>
        <w:tc>
          <w:tcPr>
            <w:tcW w:w="7088" w:type="dxa"/>
            <w:tcBorders>
              <w:top w:val="single" w:sz="8" w:space="0" w:color="000000"/>
              <w:left w:val="single" w:sz="2" w:space="0" w:color="000000"/>
              <w:bottom w:val="single" w:sz="8" w:space="0" w:color="000000"/>
              <w:right w:val="single" w:sz="8" w:space="0" w:color="000000"/>
            </w:tcBorders>
            <w:vAlign w:val="center"/>
          </w:tcPr>
          <w:p>
            <w:pPr>
              <w:pStyle w:val="228"/>
              <w:adjustRightInd w:val="0"/>
              <w:snapToGrid w:val="0"/>
              <w:ind w:firstLineChars="0" w:firstLine="0"/>
              <w:jc w:val="left"/>
              <w:rPr>
                <w:rFonts w:ascii="宋体" w:eastAsia="宋体" w:hint="eastAsia"/>
                <w:lang w:eastAsia="zh-CN"/>
              </w:rPr>
            </w:pPr>
            <w:r>
              <w:rPr>
                <w:rFonts w:ascii="宋体" w:eastAsia="宋体" w:cs="仿宋_GB2312" w:hint="eastAsia"/>
                <w:b/>
              </w:rPr>
              <w:t>1</w:t>
            </w:r>
            <w:r>
              <w:rPr>
                <w:rFonts w:ascii="宋体" w:eastAsia="宋体" w:cs="仿宋_GB2312"/>
                <w:b/>
              </w:rPr>
              <w:t>.</w:t>
            </w:r>
            <w:r>
              <w:rPr>
                <w:rFonts w:ascii="宋体" w:eastAsia="宋体" w:cs="仿宋_GB2312" w:hint="eastAsia"/>
                <w:b/>
              </w:rPr>
              <w:t>项目名称：</w:t>
            </w:r>
            <w:bookmarkStart w:id="11" w:name="_Toc91899871"/>
            <w:r>
              <w:rPr>
                <w:rFonts w:ascii="宋体" w:eastAsia="宋体" w:cs="仿宋_GB2312" w:hint="eastAsia"/>
                <w:lang w:eastAsia="zh-CN"/>
              </w:rPr>
              <w:t>台州海关综合技术服务中心实验室设备采购项目（一）</w:t>
            </w:r>
          </w:p>
          <w:p>
            <w:pPr>
              <w:pStyle w:val="228"/>
              <w:adjustRightInd w:val="0"/>
              <w:snapToGrid w:val="0"/>
              <w:ind w:firstLineChars="0" w:firstLine="0"/>
              <w:jc w:val="left"/>
              <w:rPr>
                <w:rFonts w:ascii="宋体" w:eastAsia="宋体" w:hint="eastAsia"/>
                <w:b/>
                <w:bCs/>
                <w:lang w:eastAsia="zh-CN"/>
              </w:rPr>
            </w:pPr>
            <w:r>
              <w:rPr>
                <w:rFonts w:ascii="宋体" w:eastAsia="宋体" w:cs="仿宋_GB2312" w:hint="eastAsia"/>
                <w:b/>
                <w:bCs/>
              </w:rPr>
              <w:t>2</w:t>
            </w:r>
            <w:r>
              <w:rPr>
                <w:rFonts w:ascii="宋体" w:eastAsia="宋体" w:cs="仿宋_GB2312"/>
                <w:b/>
                <w:bCs/>
              </w:rPr>
              <w:t>.</w:t>
            </w:r>
            <w:r>
              <w:rPr>
                <w:rFonts w:ascii="宋体" w:eastAsia="宋体" w:cs="仿宋_GB2312" w:hint="eastAsia"/>
                <w:b/>
                <w:bCs/>
              </w:rPr>
              <w:t>项目编号：</w:t>
            </w:r>
            <w:r>
              <w:rPr>
                <w:rFonts w:ascii="宋体" w:eastAsia="宋体" w:cs="宋体" w:hint="eastAsia"/>
                <w:lang w:eastAsia="zh-CN"/>
              </w:rPr>
              <w:t>ZJTX-20250922001</w:t>
            </w:r>
          </w:p>
          <w:p>
            <w:pPr>
              <w:pStyle w:val="228"/>
              <w:adjustRightInd w:val="0"/>
              <w:snapToGrid w:val="0"/>
              <w:ind w:firstLineChars="0" w:firstLine="0"/>
              <w:jc w:val="left"/>
              <w:rPr>
                <w:rFonts w:ascii="宋体" w:eastAsia="宋体"/>
              </w:rPr>
            </w:pPr>
            <w:r>
              <w:rPr>
                <w:rFonts w:ascii="宋体" w:eastAsia="宋体" w:hint="eastAsia"/>
                <w:b/>
                <w:bCs/>
              </w:rPr>
              <w:t>3</w:t>
            </w:r>
            <w:r>
              <w:rPr>
                <w:rFonts w:ascii="宋体" w:eastAsia="宋体"/>
                <w:b/>
                <w:bCs/>
              </w:rPr>
              <w:t>.</w:t>
            </w:r>
            <w:r>
              <w:rPr>
                <w:rFonts w:ascii="宋体" w:eastAsia="宋体" w:hint="eastAsia"/>
                <w:b/>
                <w:bCs/>
              </w:rPr>
              <w:t>项目主要内容：</w:t>
            </w:r>
            <w:r>
              <w:rPr>
                <w:rFonts w:ascii="宋体" w:eastAsia="宋体" w:cs="宋体" w:hint="eastAsia"/>
                <w:snapToGrid w:val="0"/>
                <w:kern w:val="28"/>
                <w:szCs w:val="20"/>
              </w:rPr>
              <w:t>详见招标文件第三部分采购需求。</w:t>
            </w:r>
          </w:p>
          <w:p>
            <w:pPr>
              <w:pStyle w:val="228"/>
              <w:adjustRightInd w:val="0"/>
              <w:snapToGrid w:val="0"/>
              <w:ind w:firstLineChars="0" w:firstLine="0"/>
              <w:jc w:val="left"/>
              <w:rPr>
                <w:rFonts w:ascii="宋体" w:eastAsia="宋体"/>
              </w:rPr>
            </w:pPr>
            <w:r>
              <w:rPr>
                <w:rFonts w:ascii="宋体" w:eastAsia="宋体" w:hint="eastAsia"/>
                <w:b/>
              </w:rPr>
              <w:t>4</w:t>
            </w:r>
            <w:r>
              <w:rPr>
                <w:rFonts w:ascii="宋体" w:eastAsia="宋体"/>
                <w:b/>
              </w:rPr>
              <w:t>.</w:t>
            </w:r>
            <w:r>
              <w:rPr>
                <w:rFonts w:ascii="宋体" w:eastAsia="宋体" w:hint="eastAsia"/>
                <w:b/>
              </w:rPr>
              <w:t>最高限价：</w:t>
            </w:r>
            <w:r>
              <w:rPr>
                <w:rFonts w:ascii="宋体" w:eastAsia="宋体" w:cs="宋体" w:hint="eastAsia"/>
                <w:bCs/>
              </w:rPr>
              <w:t>详见招标公告</w:t>
            </w:r>
            <w:r>
              <w:rPr>
                <w:rFonts w:ascii="宋体" w:eastAsia="宋体" w:hint="eastAsia"/>
              </w:rPr>
              <w:t>，超出最高限价的投标报价做无效标处理。</w:t>
            </w:r>
          </w:p>
          <w:p>
            <w:pPr>
              <w:pStyle w:val="228"/>
              <w:adjustRightInd w:val="0"/>
              <w:snapToGrid w:val="0"/>
              <w:ind w:firstLineChars="0" w:firstLine="0"/>
              <w:jc w:val="left"/>
              <w:rPr>
                <w:rFonts w:ascii="宋体" w:eastAsia="宋体"/>
              </w:rPr>
            </w:pPr>
            <w:r>
              <w:rPr>
                <w:rFonts w:ascii="宋体" w:eastAsia="宋体" w:hint="eastAsia"/>
                <w:b/>
              </w:rPr>
              <w:t>5</w:t>
            </w:r>
            <w:r>
              <w:rPr>
                <w:rFonts w:ascii="宋体" w:eastAsia="宋体"/>
                <w:b/>
              </w:rPr>
              <w:t>.</w:t>
            </w:r>
            <w:r>
              <w:rPr>
                <w:rFonts w:ascii="宋体" w:eastAsia="宋体" w:hint="eastAsia"/>
                <w:b/>
              </w:rPr>
              <w:t>合同履约期限：</w:t>
            </w:r>
            <w:r>
              <w:rPr>
                <w:rFonts w:ascii="宋体" w:eastAsia="宋体" w:hint="eastAsia"/>
                <w:bCs/>
              </w:rPr>
              <w:t>合同签订后</w:t>
            </w:r>
            <w:r>
              <w:rPr>
                <w:rFonts w:ascii="宋体" w:eastAsia="宋体" w:hint="eastAsia"/>
                <w:bCs/>
                <w:lang w:val="en-US" w:eastAsia="zh-CN"/>
              </w:rPr>
              <w:t>4</w:t>
            </w:r>
            <w:r>
              <w:rPr>
                <w:rFonts w:ascii="宋体" w:eastAsia="宋体" w:hint="eastAsia"/>
                <w:bCs/>
              </w:rPr>
              <w:t>0日历天内完成设备的供货、安装、调试并通过验收。</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2</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仿宋_GB2312"/>
                <w:b/>
                <w:sz w:val="24"/>
              </w:rPr>
            </w:pPr>
            <w:r>
              <w:rPr>
                <w:rFonts w:ascii="宋体" w:cs="宋体" w:hint="eastAsia"/>
                <w:b/>
                <w:sz w:val="24"/>
              </w:rPr>
              <w:t>项目属性与核心产品</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b/>
                <w:bCs/>
                <w:kern w:val="0"/>
              </w:rPr>
              <w:sym w:font="Wingdings" w:char="FE"/>
            </w:r>
            <w:r>
              <w:rPr>
                <w:rFonts w:ascii="宋体" w:cs="宋体" w:hint="eastAsia"/>
                <w:b/>
                <w:bCs/>
                <w:kern w:val="0"/>
                <w:sz w:val="24"/>
              </w:rPr>
              <w:t>A</w:t>
            </w:r>
            <w:r>
              <w:rPr>
                <w:rFonts w:ascii="宋体" w:cs="宋体" w:hint="eastAsia"/>
                <w:b/>
                <w:bCs/>
                <w:sz w:val="24"/>
              </w:rPr>
              <w:t>货物类，单一产品或</w:t>
            </w:r>
            <w:r>
              <w:rPr>
                <w:rFonts w:ascii="宋体" w:cs="宋体" w:hint="eastAsia"/>
                <w:b/>
                <w:bCs/>
                <w:kern w:val="0"/>
                <w:sz w:val="24"/>
              </w:rPr>
              <w:t>核心产品为：</w:t>
            </w:r>
            <w:r>
              <w:rPr>
                <w:rFonts w:ascii="宋体" w:cs="宋体"/>
                <w:b/>
                <w:bCs/>
                <w:kern w:val="0"/>
                <w:sz w:val="24"/>
                <w:u w:val="single"/>
              </w:rPr>
              <w:t>第三部分采购需求中带“■”产品</w:t>
            </w:r>
            <w:r>
              <w:rPr>
                <w:rFonts w:ascii="宋体" w:cs="宋体" w:hint="eastAsia"/>
                <w:b/>
                <w:bCs/>
                <w:sz w:val="24"/>
              </w:rPr>
              <w:t>。</w:t>
            </w:r>
          </w:p>
          <w:p>
            <w:pPr>
              <w:pStyle w:val="228"/>
              <w:adjustRightInd w:val="0"/>
              <w:snapToGrid w:val="0"/>
              <w:ind w:firstLineChars="0" w:firstLine="0"/>
              <w:jc w:val="left"/>
              <w:rPr>
                <w:rFonts w:ascii="宋体" w:eastAsia="宋体" w:cs="仿宋_GB2312"/>
                <w:b/>
                <w:bCs/>
              </w:rPr>
            </w:pPr>
            <w:r>
              <w:rPr>
                <w:rFonts w:ascii="宋体" w:eastAsia="宋体" w:cs="宋体" w:hint="eastAsia"/>
                <w:kern w:val="0"/>
              </w:rPr>
              <w:sym w:font="Wingdings" w:char="A8"/>
            </w:r>
            <w:r>
              <w:rPr>
                <w:rFonts w:ascii="宋体" w:eastAsia="宋体" w:cs="宋体" w:hint="eastAsia"/>
                <w:kern w:val="0"/>
              </w:rPr>
              <w:t>B</w:t>
            </w:r>
            <w:r>
              <w:rPr>
                <w:rFonts w:ascii="宋体" w:eastAsia="宋体" w:cs="宋体" w:hint="eastAsia"/>
              </w:rPr>
              <w:t>服务类。</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3</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采购标的</w:t>
            </w:r>
          </w:p>
          <w:p>
            <w:pPr>
              <w:adjustRightInd w:val="0"/>
              <w:snapToGrid w:val="0"/>
              <w:spacing w:line="360" w:lineRule="auto"/>
              <w:jc w:val="center"/>
              <w:rPr>
                <w:rFonts w:ascii="宋体" w:cs="宋体"/>
                <w:b/>
                <w:sz w:val="24"/>
              </w:rPr>
            </w:pPr>
            <w:r>
              <w:rPr>
                <w:rFonts w:ascii="宋体" w:cs="宋体" w:hint="eastAsia"/>
                <w:b/>
                <w:sz w:val="24"/>
              </w:rPr>
              <w:t>所属行业</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Segoe UI Symbol" w:cs="Segoe UI Symbol" w:hAnsi="Segoe UI Symbol"/>
                <w:kern w:val="0"/>
                <w:sz w:val="24"/>
              </w:rPr>
            </w:pPr>
            <w:r>
              <w:rPr>
                <w:rFonts w:ascii="宋体" w:cs="宋体" w:hint="eastAsia"/>
                <w:kern w:val="0"/>
                <w:sz w:val="24"/>
              </w:rPr>
              <w:t>标的：</w:t>
            </w:r>
            <w:r>
              <w:rPr>
                <w:rFonts w:ascii="宋体" w:cs="宋体" w:hint="eastAsia"/>
                <w:b/>
                <w:bCs/>
                <w:kern w:val="0"/>
                <w:sz w:val="24"/>
                <w:u w:val="single"/>
              </w:rPr>
              <w:t>标项内容所对应的设备</w:t>
            </w:r>
            <w:r>
              <w:rPr>
                <w:rFonts w:ascii="宋体" w:cs="宋体" w:hint="eastAsia"/>
                <w:kern w:val="0"/>
                <w:sz w:val="24"/>
              </w:rPr>
              <w:t>，属于</w:t>
            </w:r>
            <w:r>
              <w:rPr>
                <w:rFonts w:ascii="宋体" w:cs="宋体" w:hint="eastAsia"/>
                <w:b/>
                <w:snapToGrid w:val="0"/>
                <w:kern w:val="0"/>
                <w:sz w:val="24"/>
                <w:u w:val="single"/>
              </w:rPr>
              <w:t>工业（制造业）</w:t>
            </w:r>
            <w:r>
              <w:rPr>
                <w:rFonts w:ascii="宋体" w:cs="宋体" w:hint="eastAsia"/>
                <w:kern w:val="0"/>
                <w:sz w:val="24"/>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仿宋_GB2312"/>
                <w:bCs/>
                <w:sz w:val="24"/>
              </w:rPr>
            </w:pPr>
            <w:r>
              <w:rPr>
                <w:rFonts w:ascii="宋体" w:cs="仿宋_GB2312" w:hint="eastAsia"/>
                <w:bCs/>
                <w:sz w:val="24"/>
              </w:rPr>
              <w:t>4</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是否允许采购进口产品</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kern w:val="0"/>
                <w:sz w:val="24"/>
              </w:rPr>
            </w:pPr>
            <w:r>
              <w:rPr>
                <w:rFonts w:ascii="宋体" w:cs="宋体" w:hint="eastAsia"/>
                <w:sz w:val="24"/>
              </w:rPr>
              <w:t>★</w:t>
            </w:r>
            <w:r>
              <w:rPr>
                <w:rFonts w:ascii="宋体" w:cs="宋体" w:hint="eastAsia"/>
                <w:b/>
                <w:bCs/>
                <w:kern w:val="0"/>
                <w:sz w:val="24"/>
              </w:rPr>
              <w:sym w:font="Wingdings" w:char="F0FE"/>
            </w:r>
            <w:r>
              <w:rPr>
                <w:rFonts w:ascii="宋体" w:cs="宋体" w:hint="eastAsia"/>
                <w:b/>
                <w:bCs/>
                <w:kern w:val="0"/>
                <w:sz w:val="24"/>
              </w:rPr>
              <w:t>本项目不允许采购进口产品。</w:t>
            </w:r>
          </w:p>
          <w:p>
            <w:pPr>
              <w:spacing w:line="360" w:lineRule="auto"/>
              <w:rPr>
                <w:rFonts w:ascii="宋体" w:cs="宋体"/>
                <w:b/>
                <w:bCs/>
                <w:kern w:val="0"/>
                <w:sz w:val="24"/>
              </w:rPr>
            </w:pPr>
            <w:r>
              <w:rPr>
                <w:rFonts w:ascii="Segoe UI Symbol" w:cs="Segoe UI Symbol" w:hAnsi="Segoe UI Symbol"/>
                <w:kern w:val="0"/>
                <w:sz w:val="24"/>
              </w:rPr>
              <w:t>☐</w:t>
            </w:r>
            <w:r>
              <w:rPr>
                <w:rFonts w:ascii="宋体" w:cs="宋体" w:hint="eastAsia"/>
                <w:kern w:val="0"/>
                <w:sz w:val="24"/>
              </w:rPr>
              <w:t>可以就</w:t>
            </w:r>
            <w:r>
              <w:rPr>
                <w:rFonts w:ascii="宋体" w:cs="宋体" w:hint="eastAsia"/>
                <w:sz w:val="24"/>
                <w:u w:val="single"/>
              </w:rPr>
              <w:t>/</w:t>
            </w:r>
            <w:r>
              <w:rPr>
                <w:rFonts w:ascii="宋体" w:cs="宋体" w:hint="eastAsia"/>
                <w:kern w:val="0"/>
                <w:sz w:val="24"/>
              </w:rPr>
              <w:t>采购进口产品。</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5</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转包、分包</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kern w:val="0"/>
                <w:sz w:val="24"/>
              </w:rPr>
              <w:sym w:font="Wingdings" w:char="A8"/>
            </w:r>
            <w:r>
              <w:rPr>
                <w:rFonts w:ascii="宋体" w:cs="宋体" w:hint="eastAsia"/>
                <w:b/>
                <w:bCs/>
                <w:kern w:val="0"/>
                <w:sz w:val="24"/>
              </w:rPr>
              <w:t>A</w:t>
            </w:r>
            <w:r>
              <w:rPr>
                <w:rFonts w:ascii="宋体" w:cs="宋体" w:hint="eastAsia"/>
                <w:sz w:val="24"/>
              </w:rPr>
              <w:t>同意将非主体、非关键性的工作</w:t>
            </w:r>
            <w:r>
              <w:rPr>
                <w:rFonts w:ascii="宋体" w:cs="宋体" w:hint="eastAsia"/>
                <w:bCs/>
                <w:sz w:val="24"/>
              </w:rPr>
              <w:t>转包、</w:t>
            </w:r>
            <w:r>
              <w:rPr>
                <w:rFonts w:ascii="宋体" w:cs="宋体" w:hint="eastAsia"/>
                <w:sz w:val="24"/>
              </w:rPr>
              <w:t>分包。</w:t>
            </w:r>
          </w:p>
          <w:p>
            <w:pPr>
              <w:spacing w:line="360" w:lineRule="auto"/>
              <w:rPr>
                <w:rFonts w:ascii="宋体" w:cs="宋体"/>
                <w:sz w:val="24"/>
              </w:rPr>
            </w:pPr>
            <w:r>
              <w:rPr>
                <w:rFonts w:ascii="宋体" w:cs="宋体"/>
                <w:b/>
                <w:bCs/>
                <w:kern w:val="0"/>
                <w:sz w:val="24"/>
              </w:rPr>
              <w:sym w:font="Wingdings" w:char="FE"/>
            </w:r>
            <w:r>
              <w:rPr>
                <w:rFonts w:ascii="宋体" w:cs="宋体" w:hint="eastAsia"/>
                <w:b/>
                <w:bCs/>
                <w:kern w:val="0"/>
                <w:sz w:val="24"/>
              </w:rPr>
              <w:t>B</w:t>
            </w:r>
            <w:r>
              <w:rPr>
                <w:rFonts w:ascii="宋体" w:cs="宋体" w:hint="eastAsia"/>
                <w:b/>
                <w:bCs/>
                <w:sz w:val="24"/>
              </w:rPr>
              <w:t>不同意转包、分包。</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6</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开标前答疑会或现场考察</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b/>
                <w:bCs/>
                <w:sz w:val="24"/>
              </w:rPr>
            </w:pPr>
            <w:r>
              <w:rPr>
                <w:rFonts w:ascii="宋体" w:cs="宋体" w:hint="eastAsia"/>
                <w:b/>
                <w:bCs/>
                <w:kern w:val="0"/>
                <w:sz w:val="24"/>
              </w:rPr>
              <w:sym w:font="Wingdings" w:char="F0FE"/>
            </w:r>
            <w:r>
              <w:rPr>
                <w:rFonts w:ascii="宋体" w:cs="宋体" w:hint="eastAsia"/>
                <w:b/>
                <w:bCs/>
                <w:kern w:val="0"/>
                <w:sz w:val="24"/>
              </w:rPr>
              <w:t>A</w:t>
            </w:r>
            <w:r>
              <w:rPr>
                <w:rFonts w:ascii="宋体" w:cs="宋体" w:hint="eastAsia"/>
                <w:b/>
                <w:bCs/>
                <w:sz w:val="24"/>
              </w:rPr>
              <w:t>不组织，自行前往。联系人：，联系方式：</w:t>
            </w:r>
            <w:r>
              <w:rPr>
                <w:rFonts w:ascii="宋体" w:cs="宋体" w:hint="eastAsia"/>
                <w:b/>
                <w:bCs/>
                <w:sz w:val="24"/>
                <w:szCs w:val="20"/>
              </w:rPr>
              <w:t>。</w:t>
            </w:r>
          </w:p>
          <w:p>
            <w:pPr>
              <w:spacing w:line="360" w:lineRule="auto"/>
              <w:rPr>
                <w:rFonts w:ascii="宋体" w:cs="宋体"/>
                <w:kern w:val="0"/>
                <w:sz w:val="24"/>
              </w:rPr>
            </w:pPr>
            <w:r>
              <w:rPr>
                <w:rFonts w:ascii="Segoe UI Symbol" w:cs="Segoe UI Symbol" w:hAnsi="Segoe UI Symbol"/>
                <w:kern w:val="0"/>
                <w:sz w:val="24"/>
              </w:rPr>
              <w:t>☐</w:t>
            </w:r>
            <w:r>
              <w:rPr>
                <w:rFonts w:ascii="宋体" w:cs="宋体" w:hint="eastAsia"/>
                <w:kern w:val="0"/>
                <w:sz w:val="24"/>
              </w:rPr>
              <w:t>B组织，</w:t>
            </w:r>
            <w:r>
              <w:rPr>
                <w:rFonts w:ascii="宋体" w:cs="宋体" w:hint="eastAsia"/>
                <w:sz w:val="24"/>
              </w:rPr>
              <w:t>时间：，地点：，联系人：，联系方式：</w:t>
            </w:r>
            <w:r>
              <w:rPr>
                <w:rFonts w:ascii="宋体" w:cs="宋体" w:hint="eastAsia"/>
                <w:sz w:val="24"/>
                <w:szCs w:val="20"/>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7</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样品提供</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sz w:val="24"/>
              </w:rPr>
            </w:pPr>
            <w:r>
              <w:rPr>
                <w:rFonts w:ascii="宋体" w:cs="Arial"/>
                <w:b/>
                <w:kern w:val="0"/>
                <w:sz w:val="24"/>
              </w:rPr>
              <w:sym w:font="Wingdings" w:char="FE"/>
            </w:r>
            <w:r>
              <w:rPr>
                <w:rFonts w:ascii="宋体" w:cs="Arial"/>
                <w:b/>
                <w:kern w:val="0"/>
                <w:sz w:val="24"/>
              </w:rPr>
              <w:t>A</w:t>
            </w:r>
            <w:r>
              <w:rPr>
                <w:rFonts w:ascii="宋体" w:hint="eastAsia"/>
                <w:b/>
                <w:sz w:val="24"/>
              </w:rPr>
              <w:t>不要求提供。</w:t>
            </w:r>
          </w:p>
          <w:p>
            <w:pPr>
              <w:spacing w:line="360" w:lineRule="auto"/>
              <w:rPr>
                <w:rFonts w:ascii="宋体"/>
                <w:kern w:val="0"/>
                <w:sz w:val="24"/>
              </w:rPr>
            </w:pPr>
            <w:r>
              <w:rPr>
                <w:rFonts w:ascii="宋体" w:cs="Arial"/>
                <w:b/>
                <w:kern w:val="0"/>
                <w:sz w:val="24"/>
              </w:rPr>
              <w:sym w:font="Wingdings" w:char="A8"/>
            </w:r>
            <w:r>
              <w:rPr>
                <w:rFonts w:ascii="宋体"/>
                <w:kern w:val="0"/>
                <w:sz w:val="24"/>
              </w:rPr>
              <w:t>B</w:t>
            </w:r>
            <w:r>
              <w:rPr>
                <w:rFonts w:ascii="宋体" w:hint="eastAsia"/>
                <w:kern w:val="0"/>
                <w:sz w:val="24"/>
              </w:rPr>
              <w:t>要求提供。</w:t>
            </w:r>
          </w:p>
        </w:tc>
      </w:tr>
      <w:tr>
        <w:trPr>
          <w:trHeight w:val="75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8</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方案讲解演示</w:t>
            </w:r>
          </w:p>
        </w:tc>
        <w:tc>
          <w:tcPr>
            <w:tcW w:w="7088" w:type="dxa"/>
            <w:tcBorders>
              <w:top w:val="single" w:sz="8" w:space="0" w:color="000000"/>
              <w:left w:val="single" w:sz="2" w:space="0" w:color="000000"/>
              <w:bottom w:val="single" w:sz="8" w:space="0" w:color="000000"/>
              <w:right w:val="single" w:sz="8" w:space="0" w:color="000000"/>
            </w:tcBorders>
            <w:vAlign w:val="center"/>
          </w:tcPr>
          <w:p>
            <w:pPr>
              <w:tabs>
                <w:tab w:val="left" w:pos="390"/>
                <w:tab w:val="left" w:pos="454"/>
              </w:tabs>
              <w:spacing w:afterLines="50" w:after="120" w:line="360" w:lineRule="auto"/>
              <w:jc w:val="left"/>
              <w:rPr>
                <w:rFonts w:ascii="宋体" w:cs="宋体"/>
                <w:b/>
                <w:sz w:val="24"/>
              </w:rPr>
            </w:pPr>
            <w:r>
              <w:rPr>
                <w:rFonts w:ascii="宋体" w:cs="Arial"/>
                <w:b/>
                <w:kern w:val="0"/>
                <w:sz w:val="24"/>
              </w:rPr>
              <w:sym w:font="Wingdings" w:char="FE"/>
            </w:r>
            <w:r>
              <w:rPr>
                <w:rFonts w:ascii="宋体" w:cs="宋体"/>
                <w:b/>
                <w:kern w:val="0"/>
                <w:sz w:val="24"/>
              </w:rPr>
              <w:t>A</w:t>
            </w:r>
            <w:r>
              <w:rPr>
                <w:rFonts w:ascii="宋体" w:cs="宋体" w:hint="eastAsia"/>
                <w:b/>
                <w:sz w:val="24"/>
              </w:rPr>
              <w:t>不组织。</w:t>
            </w:r>
          </w:p>
          <w:p>
            <w:pPr>
              <w:spacing w:line="360" w:lineRule="auto"/>
              <w:rPr>
                <w:rFonts w:ascii="宋体" w:cs="宋体"/>
                <w:kern w:val="0"/>
                <w:sz w:val="24"/>
              </w:rPr>
            </w:pPr>
            <w:r>
              <w:rPr>
                <w:rFonts w:ascii="宋体" w:cs="宋体" w:hint="eastAsia"/>
              </w:rPr>
              <w:sym w:font="Wingdings 2" w:char="A3"/>
            </w:r>
            <w:r>
              <w:rPr>
                <w:rFonts w:ascii="宋体" w:cs="宋体"/>
                <w:bCs/>
                <w:kern w:val="0"/>
                <w:sz w:val="24"/>
              </w:rPr>
              <w:t>B组织。</w:t>
            </w:r>
          </w:p>
        </w:tc>
      </w:tr>
      <w:tr>
        <w:tc>
          <w:tcPr>
            <w:tcW w:w="629" w:type="dxa"/>
            <w:vMerge w:val="restart"/>
            <w:tcBorders>
              <w:top w:val="single" w:sz="4" w:space="0" w:color="auto"/>
              <w:left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9</w:t>
            </w:r>
          </w:p>
        </w:tc>
        <w:tc>
          <w:tcPr>
            <w:tcW w:w="1634" w:type="dxa"/>
            <w:vMerge w:val="restart"/>
            <w:tcBorders>
              <w:top w:val="single" w:sz="8" w:space="0" w:color="000000"/>
              <w:left w:val="single" w:sz="4" w:space="0" w:color="auto"/>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投标人应当提供的资格、资信证明文件</w:t>
            </w:r>
          </w:p>
        </w:tc>
        <w:tc>
          <w:tcPr>
            <w:tcW w:w="7088" w:type="dxa"/>
            <w:tcBorders>
              <w:top w:val="single" w:sz="8" w:space="0" w:color="000000"/>
              <w:left w:val="single" w:sz="2" w:space="0" w:color="000000"/>
              <w:bottom w:val="single" w:sz="4" w:space="0" w:color="auto"/>
              <w:right w:val="single" w:sz="8" w:space="0" w:color="000000"/>
            </w:tcBorders>
            <w:vAlign w:val="center"/>
          </w:tcPr>
          <w:p>
            <w:pPr>
              <w:spacing w:line="360" w:lineRule="auto"/>
              <w:rPr>
                <w:rFonts w:ascii="宋体" w:cs="宋体"/>
                <w:sz w:val="24"/>
              </w:rPr>
            </w:pPr>
            <w:r>
              <w:rPr>
                <w:rFonts w:ascii="宋体" w:cs="宋体" w:hint="eastAsia"/>
                <w:sz w:val="24"/>
              </w:rPr>
              <w:t>（1）资格证明文件（正本1份、副本4份）：见招标文件第二部分11.1。</w:t>
            </w:r>
          </w:p>
          <w:p>
            <w:pPr>
              <w:spacing w:line="360" w:lineRule="auto"/>
              <w:rPr>
                <w:rFonts w:ascii="宋体" w:cs="宋体"/>
                <w:snapToGrid w:val="0"/>
                <w:kern w:val="0"/>
                <w:szCs w:val="21"/>
              </w:rPr>
            </w:pPr>
            <w:r>
              <w:rPr>
                <w:rFonts w:ascii="宋体" w:cs="宋体" w:hint="eastAsia"/>
                <w:kern w:val="0"/>
                <w:sz w:val="24"/>
                <w:lang w:val="zh-CN"/>
              </w:rPr>
              <w:t>投标人未提供有效的资格证明文件的，视为投标人不具备招标文件中规定的资格要求，投标无效。</w:t>
            </w:r>
          </w:p>
        </w:tc>
      </w:tr>
      <w:tr>
        <w:trPr>
          <w:trHeight w:val="660"/>
        </w:trPr>
        <w:tc>
          <w:tcPr>
            <w:tcW w:w="629" w:type="dxa"/>
            <w:vMerge/>
            <w:tcBorders>
              <w:left w:val="single" w:sz="4" w:space="0" w:color="auto"/>
              <w:bottom w:val="single" w:sz="4" w:space="0" w:color="auto"/>
              <w:right w:val="single" w:sz="4" w:space="0" w:color="auto"/>
            </w:tcBorders>
            <w:vAlign w:val="center"/>
          </w:tcPr>
          <w:p/>
        </w:tc>
        <w:tc>
          <w:tcPr>
            <w:tcW w:w="1634" w:type="dxa"/>
            <w:vMerge/>
            <w:tcBorders>
              <w:left w:val="single" w:sz="4" w:space="0" w:color="auto"/>
              <w:bottom w:val="single" w:sz="8" w:space="0" w:color="000000"/>
              <w:right w:val="single" w:sz="8" w:space="0" w:color="000000"/>
            </w:tcBorders>
            <w:vAlign w:val="center"/>
          </w:tcPr>
          <w:p/>
        </w:tc>
        <w:tc>
          <w:tcPr>
            <w:tcW w:w="7088" w:type="dxa"/>
            <w:tcBorders>
              <w:top w:val="single" w:sz="4" w:space="0" w:color="auto"/>
              <w:left w:val="single" w:sz="2" w:space="0" w:color="000000"/>
              <w:bottom w:val="single" w:sz="8" w:space="0" w:color="000000"/>
              <w:right w:val="single" w:sz="8" w:space="0" w:color="000000"/>
            </w:tcBorders>
            <w:vAlign w:val="center"/>
          </w:tcPr>
          <w:p>
            <w:pPr>
              <w:spacing w:line="360" w:lineRule="auto"/>
              <w:rPr>
                <w:rFonts w:ascii="宋体" w:cs="宋体"/>
                <w:sz w:val="24"/>
              </w:rPr>
            </w:pPr>
            <w:r>
              <w:rPr>
                <w:rFonts w:ascii="宋体" w:cs="宋体" w:hint="eastAsia"/>
                <w:sz w:val="24"/>
              </w:rPr>
              <w:t>（2）资信证明文件（正本1份、副本4份）：根据招标文件第四部分评标办法提供。</w:t>
            </w:r>
          </w:p>
        </w:tc>
      </w:tr>
      <w:tr>
        <w:trPr>
          <w:trHeight w:val="63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napToGrid w:val="0"/>
                <w:kern w:val="0"/>
                <w:sz w:val="24"/>
              </w:rPr>
              <w:t>1</w:t>
            </w:r>
            <w:r>
              <w:rPr>
                <w:rFonts w:ascii="宋体" w:cs="宋体"/>
                <w:snapToGrid w:val="0"/>
                <w:kern w:val="0"/>
                <w:sz w:val="24"/>
              </w:rPr>
              <w:t>0</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投标保证金</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cs="仿宋_GB2312" w:hint="eastAsia"/>
                <w:color w:val="auto"/>
                <w:sz w:val="24"/>
              </w:rPr>
              <w:t>本项目不需要缴纳投标保证金。</w:t>
            </w:r>
          </w:p>
        </w:tc>
      </w:tr>
      <w:tr>
        <w:trPr>
          <w:trHeight w:val="1041"/>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投标文件的组成与签章</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eastAsia="宋体" w:cs="宋体"/>
                <w:sz w:val="24"/>
                <w:szCs w:val="20"/>
                <w:lang w:val="en-US" w:eastAsia="zh-CN"/>
              </w:rPr>
            </w:pPr>
            <w:r>
              <w:rPr>
                <w:rFonts w:ascii="宋体" w:hint="eastAsia"/>
                <w:b/>
                <w:bCs/>
                <w:snapToGrid w:val="0"/>
                <w:kern w:val="0"/>
                <w:sz w:val="24"/>
              </w:rPr>
              <w:t>完整的《投标文件》由“资格文件”、“商务技术文件”</w:t>
            </w:r>
            <w:r>
              <w:rPr>
                <w:rFonts w:ascii="宋体" w:hint="eastAsia"/>
                <w:b/>
                <w:bCs/>
                <w:snapToGrid w:val="0"/>
                <w:kern w:val="0"/>
                <w:sz w:val="24"/>
                <w:lang w:eastAsia="zh-CN"/>
              </w:rPr>
              <w:t>、</w:t>
            </w:r>
            <w:r>
              <w:rPr>
                <w:rFonts w:ascii="宋体" w:hint="eastAsia"/>
                <w:b/>
                <w:bCs/>
                <w:snapToGrid w:val="0"/>
                <w:kern w:val="0"/>
                <w:sz w:val="24"/>
              </w:rPr>
              <w:t>“报价文件”和“</w:t>
            </w:r>
            <w:r>
              <w:rPr>
                <w:rFonts w:ascii="宋体" w:hint="eastAsia"/>
                <w:b/>
                <w:bCs/>
                <w:snapToGrid w:val="0"/>
                <w:kern w:val="0"/>
                <w:sz w:val="24"/>
                <w:lang w:val="en-US" w:eastAsia="zh-CN"/>
              </w:rPr>
              <w:t>电子</w:t>
            </w:r>
            <w:r>
              <w:rPr>
                <w:rFonts w:ascii="宋体" w:hint="eastAsia"/>
                <w:b/>
                <w:bCs/>
                <w:snapToGrid w:val="0"/>
                <w:kern w:val="0"/>
                <w:sz w:val="24"/>
              </w:rPr>
              <w:t>文件”</w:t>
            </w:r>
            <w:r>
              <w:rPr>
                <w:rFonts w:ascii="宋体" w:hint="eastAsia"/>
                <w:b/>
                <w:bCs/>
                <w:snapToGrid w:val="0"/>
                <w:kern w:val="0"/>
                <w:sz w:val="24"/>
                <w:lang w:val="en-US" w:eastAsia="zh-CN"/>
              </w:rPr>
              <w:t>四</w:t>
            </w:r>
            <w:r>
              <w:rPr>
                <w:rFonts w:ascii="宋体" w:hint="eastAsia"/>
                <w:b/>
                <w:bCs/>
                <w:snapToGrid w:val="0"/>
                <w:kern w:val="0"/>
                <w:sz w:val="24"/>
              </w:rPr>
              <w:t>个部分组成。投标文件须按招标文件要求签字并盖章</w:t>
            </w:r>
            <w:r>
              <w:rPr>
                <w:rFonts w:ascii="宋体" w:hint="eastAsia"/>
                <w:b/>
                <w:bCs/>
                <w:snapToGrid w:val="0"/>
                <w:kern w:val="0"/>
                <w:sz w:val="24"/>
                <w:lang w:eastAsia="zh-CN"/>
              </w:rPr>
              <w:t>，</w:t>
            </w:r>
            <w:r>
              <w:rPr>
                <w:rFonts w:ascii="宋体" w:hint="eastAsia"/>
                <w:b/>
                <w:bCs/>
                <w:snapToGrid w:val="0"/>
                <w:kern w:val="0"/>
                <w:sz w:val="24"/>
                <w:lang w:val="en-US" w:eastAsia="zh-CN"/>
              </w:rPr>
              <w:t>电子文件须为盖章扫描件，提供光盘或U盘。</w:t>
            </w:r>
          </w:p>
        </w:tc>
      </w:tr>
      <w:tr>
        <w:trPr>
          <w:trHeight w:val="1005"/>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12</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投标文件份数</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hint="eastAsia"/>
                <w:snapToGrid w:val="0"/>
                <w:kern w:val="0"/>
                <w:sz w:val="24"/>
              </w:rPr>
              <w:t>正本一份、副本四份，投标文件的封面应注明“正本“、“副本”字样。活页装订（卡条、抽杆夹、订书机、散装）的投标文件无效。</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13</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投标文件截止时间</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tc>
      </w:tr>
      <w:tr>
        <w:trPr>
          <w:trHeight w:val="758"/>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14</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开标时间</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tc>
      </w:tr>
      <w:tr>
        <w:trPr>
          <w:trHeight w:val="1053"/>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15</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hint="eastAsia"/>
                <w:b/>
                <w:bCs/>
                <w:snapToGrid w:val="0"/>
                <w:kern w:val="0"/>
                <w:sz w:val="24"/>
              </w:rPr>
              <w:t>投标地点</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bCs/>
                <w:sz w:val="24"/>
              </w:rPr>
              <w:t>浙江省台州市椒江区中心大道191号椒江区美住酒店(安平巷）七楼美住厅。</w:t>
            </w:r>
          </w:p>
        </w:tc>
      </w:tr>
      <w:tr>
        <w:trPr>
          <w:trHeight w:val="867"/>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16</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投标有效期</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snapToGrid w:val="0"/>
                <w:kern w:val="0"/>
                <w:sz w:val="24"/>
              </w:rPr>
              <w:t>投标截止日后</w:t>
            </w:r>
            <w:r>
              <w:rPr>
                <w:rFonts w:ascii="宋体" w:cs="宋体" w:hint="eastAsia"/>
                <w:bCs/>
                <w:snapToGrid w:val="0"/>
                <w:kern w:val="0"/>
                <w:sz w:val="24"/>
              </w:rPr>
              <w:t>90日历天</w:t>
            </w:r>
            <w:r>
              <w:rPr>
                <w:rFonts w:ascii="宋体" w:cs="宋体" w:hint="eastAsia"/>
                <w:snapToGrid w:val="0"/>
                <w:kern w:val="0"/>
                <w:sz w:val="24"/>
              </w:rPr>
              <w:t>内有效</w:t>
            </w:r>
          </w:p>
        </w:tc>
      </w:tr>
      <w:tr>
        <w:trPr>
          <w:trHeight w:val="824"/>
        </w:trP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napToGrid w:val="0"/>
                <w:kern w:val="0"/>
                <w:sz w:val="24"/>
              </w:rPr>
              <w:t>17</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评标办法</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szCs w:val="20"/>
              </w:rPr>
            </w:pPr>
            <w:r>
              <w:rPr>
                <w:rFonts w:ascii="宋体" w:cs="宋体" w:hint="eastAsia"/>
                <w:snapToGrid w:val="0"/>
                <w:kern w:val="0"/>
                <w:sz w:val="24"/>
              </w:rPr>
              <w:t>综合评分法</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18</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报价要求</w:t>
            </w:r>
          </w:p>
        </w:tc>
        <w:tc>
          <w:tcPr>
            <w:tcW w:w="7088" w:type="dxa"/>
            <w:tcBorders>
              <w:top w:val="single" w:sz="8" w:space="0" w:color="000000"/>
              <w:left w:val="single" w:sz="2" w:space="0" w:color="000000"/>
              <w:bottom w:val="single" w:sz="8" w:space="0" w:color="000000"/>
              <w:right w:val="single" w:sz="8" w:space="0" w:color="000000"/>
            </w:tcBorders>
            <w:vAlign w:val="center"/>
          </w:tcPr>
          <w:p>
            <w:pPr>
              <w:widowControl/>
              <w:spacing w:line="360" w:lineRule="auto"/>
              <w:jc w:val="left"/>
              <w:rPr>
                <w:rFonts w:ascii="宋体" w:cs="宋体"/>
                <w:b/>
                <w:bCs/>
                <w:kern w:val="0"/>
                <w:sz w:val="24"/>
              </w:rPr>
            </w:pPr>
            <w:r>
              <w:rPr>
                <w:rFonts w:ascii="宋体" w:cs="宋体" w:hint="eastAsia"/>
                <w:kern w:val="0"/>
                <w:sz w:val="24"/>
                <w:lang w:val="zh-CN"/>
              </w:rPr>
              <w:t>有关本项目实施所需的所有费用（含税费）均计入报价。</w:t>
            </w:r>
            <w:r>
              <w:rPr>
                <w:rFonts w:ascii="宋体" w:cs="宋体" w:hint="eastAsia"/>
                <w:sz w:val="24"/>
              </w:rPr>
              <w:t>开标一览表（报价表）是报价的唯一载体</w:t>
            </w:r>
            <w:r>
              <w:rPr>
                <w:rFonts w:ascii="宋体" w:cs="宋体" w:hint="eastAsia"/>
                <w:kern w:val="0"/>
                <w:sz w:val="24"/>
                <w:lang w:val="zh-CN"/>
              </w:rPr>
              <w:t>。投标文件中价格全部采用人民币报价。招标文件未列明，而投标人认为必需的费用也需列入报价。</w:t>
            </w:r>
          </w:p>
          <w:p>
            <w:pPr>
              <w:adjustRightInd w:val="0"/>
              <w:snapToGrid w:val="0"/>
              <w:spacing w:line="360" w:lineRule="auto"/>
              <w:jc w:val="left"/>
              <w:rPr>
                <w:rFonts w:ascii="宋体" w:cs="宋体"/>
                <w:b/>
                <w:kern w:val="0"/>
                <w:sz w:val="24"/>
                <w:lang w:val="zh-CN"/>
              </w:rPr>
            </w:pPr>
            <w:r>
              <w:rPr>
                <w:rFonts w:ascii="宋体" w:cs="宋体" w:hint="eastAsia"/>
                <w:b/>
                <w:kern w:val="0"/>
                <w:sz w:val="24"/>
                <w:lang w:val="zh-CN"/>
              </w:rPr>
              <w:t>投标报价出现下列情形的，投标无效：</w:t>
            </w:r>
          </w:p>
          <w:p>
            <w:pPr>
              <w:adjustRightInd w:val="0"/>
              <w:snapToGrid w:val="0"/>
              <w:spacing w:line="360" w:lineRule="auto"/>
              <w:jc w:val="left"/>
              <w:rPr>
                <w:rFonts w:ascii="宋体" w:cs="宋体"/>
                <w:b/>
                <w:kern w:val="0"/>
                <w:sz w:val="24"/>
                <w:lang w:val="zh-CN"/>
              </w:rPr>
            </w:pPr>
            <w:r>
              <w:rPr>
                <w:rFonts w:ascii="宋体" w:cs="宋体" w:hint="eastAsia"/>
                <w:b/>
                <w:kern w:val="0"/>
                <w:sz w:val="24"/>
                <w:lang w:val="zh-CN"/>
              </w:rPr>
              <w:t>投标文件出现不是唯一的、有选择性投标报价的；</w:t>
            </w:r>
          </w:p>
          <w:p>
            <w:pPr>
              <w:adjustRightInd w:val="0"/>
              <w:snapToGrid w:val="0"/>
              <w:spacing w:line="360" w:lineRule="auto"/>
              <w:jc w:val="left"/>
              <w:rPr>
                <w:rFonts w:ascii="宋体" w:cs="宋体"/>
                <w:kern w:val="0"/>
                <w:sz w:val="24"/>
                <w:lang w:val="zh-CN"/>
              </w:rPr>
            </w:pPr>
            <w:r>
              <w:rPr>
                <w:rFonts w:ascii="宋体" w:cs="宋体" w:hint="eastAsia"/>
                <w:b/>
                <w:kern w:val="0"/>
                <w:sz w:val="24"/>
                <w:lang w:val="zh-CN"/>
              </w:rPr>
              <w:t>投标报价超过招标文件中规定的预算金额或者最高限价的；</w:t>
            </w:r>
          </w:p>
          <w:p>
            <w:pPr>
              <w:spacing w:line="360" w:lineRule="auto"/>
              <w:rPr>
                <w:rFonts w:ascii="宋体" w:cs="宋体"/>
                <w:b/>
                <w:sz w:val="24"/>
              </w:rPr>
            </w:pPr>
            <w:r>
              <w:rPr>
                <w:rFonts w:ascii="宋体" w:cs="宋体" w:hint="eastAsia"/>
                <w:b/>
                <w:kern w:val="0"/>
                <w:sz w:val="24"/>
              </w:rPr>
              <w:t>报价明显低于其他通过符合性审查投标人的报价，有可能影响产品质量或者不能诚信履约的，未能按要求提供书面说明或者提交相关证明材料证明其报价合理性的</w:t>
            </w:r>
            <w:r>
              <w:rPr>
                <w:rFonts w:ascii="宋体" w:cs="宋体" w:hint="eastAsia"/>
                <w:b/>
                <w:sz w:val="24"/>
              </w:rPr>
              <w:t>；</w:t>
            </w:r>
          </w:p>
          <w:p>
            <w:pPr>
              <w:spacing w:line="360" w:lineRule="auto"/>
              <w:rPr>
                <w:rFonts w:ascii="宋体" w:cs="宋体"/>
                <w:kern w:val="0"/>
                <w:sz w:val="24"/>
              </w:rPr>
            </w:pPr>
            <w:r>
              <w:rPr>
                <w:rFonts w:ascii="宋体" w:cs="宋体" w:hint="eastAsia"/>
                <w:b/>
                <w:kern w:val="0"/>
                <w:sz w:val="24"/>
              </w:rPr>
              <w:t>投标人对根据修正原则修正后的报价不确认的</w:t>
            </w:r>
            <w:r>
              <w:rPr>
                <w:rFonts w:ascii="宋体" w:cs="宋体" w:hint="eastAsia"/>
                <w:b/>
                <w:sz w:val="24"/>
              </w:rPr>
              <w:t>。</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sz w:val="24"/>
              </w:rPr>
              <w:t>19</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中小企业扶持</w:t>
            </w:r>
          </w:p>
          <w:p>
            <w:pPr>
              <w:adjustRightInd w:val="0"/>
              <w:snapToGrid w:val="0"/>
              <w:spacing w:line="360" w:lineRule="auto"/>
              <w:jc w:val="center"/>
              <w:rPr>
                <w:rFonts w:ascii="宋体" w:cs="宋体"/>
                <w:b/>
                <w:sz w:val="24"/>
              </w:rPr>
            </w:pPr>
            <w:r>
              <w:rPr>
                <w:rFonts w:ascii="宋体" w:cs="宋体" w:hint="eastAsia"/>
                <w:b/>
                <w:sz w:val="24"/>
              </w:rPr>
              <w:t>政策</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rPr>
                <w:rFonts w:ascii="宋体" w:cs="宋体"/>
                <w:sz w:val="24"/>
              </w:rPr>
            </w:pPr>
            <w:r>
              <w:rPr>
                <w:rFonts w:ascii="宋体" w:cs="宋体" w:hint="eastAsia"/>
                <w:sz w:val="24"/>
              </w:rPr>
              <w:t>根据工信部等部委发布的《关于印发中小企业划型标准规定的通知》（工信部联企业〔2011〕300号），根据具体品目确定相应标准。符合上述条件的中小微型企业应按照文件格式要求提供《中小企业声明函》。符合《关于促进残疾人就业政府采购政策的通知》（财库〔2017〕141号）规定的条件并提供《残疾人福利性单位声明函》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adjustRightInd w:val="0"/>
              <w:snapToGrid w:val="0"/>
              <w:spacing w:line="360" w:lineRule="auto"/>
              <w:rPr>
                <w:rFonts w:ascii="宋体" w:cs="宋体"/>
                <w:bCs/>
                <w:snapToGrid w:val="0"/>
                <w:kern w:val="0"/>
                <w:sz w:val="24"/>
              </w:rPr>
            </w:pPr>
            <w:r>
              <w:rPr>
                <w:rFonts w:ascii="宋体" w:cs="宋体" w:hint="eastAsia"/>
                <w:bCs/>
                <w:snapToGrid w:val="0"/>
                <w:kern w:val="0"/>
                <w:sz w:val="24"/>
              </w:rPr>
              <w:t>□本项目专门面向中小企业，不再进行价格政策扶持；</w:t>
            </w:r>
          </w:p>
          <w:p>
            <w:pPr>
              <w:widowControl/>
              <w:spacing w:line="360" w:lineRule="auto"/>
              <w:jc w:val="left"/>
              <w:rPr>
                <w:rFonts w:ascii="宋体" w:cs="宋体"/>
                <w:bCs/>
                <w:sz w:val="24"/>
              </w:rPr>
            </w:pPr>
            <w:r>
              <w:rPr>
                <w:rFonts w:ascii="宋体" w:cs="宋体"/>
                <w:b/>
                <w:snapToGrid w:val="0"/>
                <w:kern w:val="0"/>
                <w:sz w:val="24"/>
              </w:rPr>
              <w:sym w:font="Wingdings 2" w:char="52"/>
            </w:r>
            <w:r>
              <w:rPr>
                <w:rFonts w:ascii="宋体" w:cs="宋体" w:hint="eastAsia"/>
                <w:b/>
                <w:snapToGrid w:val="0"/>
                <w:kern w:val="0"/>
                <w:sz w:val="24"/>
              </w:rPr>
              <w:t>本项目非专门面向中小企业，价格扣除</w:t>
            </w:r>
            <w:r>
              <w:rPr>
                <w:rFonts w:ascii="宋体" w:cs="宋体" w:hint="eastAsia"/>
                <w:snapToGrid w:val="0"/>
                <w:kern w:val="0"/>
                <w:sz w:val="24"/>
              </w:rPr>
              <w:t>：</w:t>
            </w:r>
            <w:r>
              <w:rPr>
                <w:rFonts w:ascii="宋体" w:cs="宋体" w:hint="eastAsia"/>
                <w:bCs/>
                <w:sz w:val="24"/>
              </w:rPr>
              <w:t>对于未预留份额专门面向中小企业的政府采购货物或服务项目，以及预留份额政府采购货物或服务项目中的非预留部分标项，对小型和微型企业的投标报价给予</w:t>
            </w:r>
            <w:r>
              <w:rPr>
                <w:rFonts w:ascii="宋体" w:cs="宋体"/>
                <w:bCs/>
                <w:sz w:val="24"/>
              </w:rPr>
              <w:t>10%的扣除，用扣除后的价格参与评审。接受大中型企业与小微企业组成联合体或者允许大中型企业向一家或者多家小微企业分包的</w:t>
            </w:r>
            <w:r>
              <w:rPr>
                <w:rFonts w:ascii="宋体" w:cs="宋体" w:hint="eastAsia"/>
                <w:bCs/>
                <w:sz w:val="24"/>
              </w:rPr>
              <w:t>政府</w:t>
            </w:r>
            <w:r>
              <w:rPr>
                <w:rFonts w:ascii="宋体" w:cs="宋体"/>
                <w:bCs/>
                <w:sz w:val="24"/>
              </w:rPr>
              <w:t>采购</w:t>
            </w:r>
            <w:r>
              <w:rPr>
                <w:rFonts w:ascii="宋体" w:cs="宋体" w:hint="eastAsia"/>
                <w:bCs/>
                <w:sz w:val="24"/>
              </w:rPr>
              <w:t>货物或服务</w:t>
            </w:r>
            <w:r>
              <w:rPr>
                <w:rFonts w:ascii="宋体" w:cs="宋体"/>
                <w:bCs/>
                <w:sz w:val="24"/>
              </w:rPr>
              <w:t>项目，对于联合协议或者分包意向协议约定小微企业的合同份额占到合同总金额30%以上的，对联合体或者大中型企业的报价给予4%的扣除，用扣除后的价格参加评审。组成联合体或者接受分包的小微企业与联合体内其他企业、分包企业之间存在直接控股、管理关系的，不享受价格扣除优惠政策。</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2</w:t>
            </w:r>
            <w:r>
              <w:rPr>
                <w:rFonts w:ascii="宋体" w:cs="宋体"/>
                <w:sz w:val="24"/>
              </w:rPr>
              <w:t>0</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公告发布</w:t>
            </w:r>
          </w:p>
          <w:p>
            <w:pPr>
              <w:adjustRightInd w:val="0"/>
              <w:snapToGrid w:val="0"/>
              <w:spacing w:line="360" w:lineRule="auto"/>
              <w:jc w:val="center"/>
              <w:rPr>
                <w:rFonts w:ascii="宋体" w:cs="宋体"/>
                <w:b/>
                <w:sz w:val="24"/>
              </w:rPr>
            </w:pPr>
            <w:r>
              <w:rPr>
                <w:rFonts w:ascii="宋体" w:cs="宋体" w:hint="eastAsia"/>
                <w:b/>
                <w:sz w:val="24"/>
              </w:rPr>
              <w:t>媒体</w:t>
            </w:r>
          </w:p>
        </w:tc>
        <w:tc>
          <w:tcPr>
            <w:tcW w:w="7088" w:type="dxa"/>
            <w:tcBorders>
              <w:top w:val="single" w:sz="8" w:space="0" w:color="000000"/>
              <w:left w:val="single" w:sz="2" w:space="0" w:color="000000"/>
              <w:bottom w:val="single" w:sz="8" w:space="0" w:color="000000"/>
              <w:right w:val="single" w:sz="8" w:space="0" w:color="000000"/>
            </w:tcBorders>
            <w:vAlign w:val="center"/>
          </w:tcPr>
          <w:p>
            <w:pPr>
              <w:widowControl/>
              <w:spacing w:line="360" w:lineRule="auto"/>
              <w:jc w:val="left"/>
              <w:rPr>
                <w:rFonts w:ascii="宋体" w:cs="宋体"/>
                <w:kern w:val="0"/>
                <w:sz w:val="24"/>
              </w:rPr>
            </w:pPr>
            <w:r>
              <w:rPr>
                <w:rFonts w:ascii="宋体" w:cs="宋体" w:hint="eastAsia"/>
                <w:sz w:val="24"/>
              </w:rPr>
              <w:t>本项目招标公告及结果公告发布媒体为中国政府采购网（www.ccgp.gov.cn）。</w:t>
            </w:r>
          </w:p>
        </w:tc>
      </w:tr>
      <w:tr>
        <w:tc>
          <w:tcPr>
            <w:tcW w:w="629"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jc w:val="center"/>
              <w:rPr>
                <w:rFonts w:ascii="宋体" w:cs="宋体"/>
                <w:sz w:val="24"/>
              </w:rPr>
            </w:pPr>
            <w:r>
              <w:rPr>
                <w:rFonts w:ascii="宋体" w:cs="宋体" w:hint="eastAsia"/>
                <w:sz w:val="24"/>
              </w:rPr>
              <w:t>2</w:t>
            </w:r>
            <w:r>
              <w:rPr>
                <w:rFonts w:ascii="宋体" w:cs="宋体"/>
                <w:sz w:val="24"/>
              </w:rPr>
              <w:t>1</w:t>
            </w:r>
          </w:p>
        </w:tc>
        <w:tc>
          <w:tcPr>
            <w:tcW w:w="1634" w:type="dxa"/>
            <w:tcBorders>
              <w:top w:val="single" w:sz="8" w:space="0" w:color="000000"/>
              <w:left w:val="single" w:sz="4" w:space="0" w:color="auto"/>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招标代理费</w:t>
            </w:r>
          </w:p>
        </w:tc>
        <w:tc>
          <w:tcPr>
            <w:tcW w:w="7088"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rPr>
                <w:rFonts w:ascii="宋体" w:cs="宋体"/>
                <w:bCs/>
                <w:sz w:val="24"/>
              </w:rPr>
            </w:pPr>
            <w:r>
              <w:rPr>
                <w:rFonts w:ascii="宋体" w:cs="宋体" w:hint="eastAsia"/>
                <w:bCs/>
                <w:sz w:val="24"/>
              </w:rPr>
              <w:t>本项目招标代理服务费收费标准为：以</w:t>
            </w:r>
            <w:r>
              <w:rPr>
                <w:rFonts w:ascii="宋体" w:cs="宋体" w:hint="eastAsia"/>
                <w:bCs/>
                <w:sz w:val="24"/>
                <w:lang w:val="en-US" w:eastAsia="zh-CN"/>
              </w:rPr>
              <w:t>中标价</w:t>
            </w:r>
            <w:r>
              <w:rPr>
                <w:rFonts w:ascii="宋体" w:cs="宋体" w:hint="eastAsia"/>
                <w:bCs/>
                <w:sz w:val="24"/>
              </w:rPr>
              <w:t>为基数，按照国家收费标准“国家计委〔2002〕1980号文件”收费标准</w:t>
            </w:r>
            <w:r>
              <w:rPr>
                <w:rFonts w:ascii="宋体" w:cs="宋体" w:hint="eastAsia"/>
                <w:bCs/>
                <w:sz w:val="24"/>
                <w:lang w:val="en-US" w:eastAsia="zh-CN"/>
              </w:rPr>
              <w:t>货物类</w:t>
            </w:r>
            <w:r>
              <w:rPr>
                <w:rFonts w:ascii="宋体" w:cs="宋体" w:hint="eastAsia"/>
                <w:bCs/>
                <w:sz w:val="24"/>
              </w:rPr>
              <w:t>的7</w:t>
            </w:r>
            <w:r>
              <w:rPr>
                <w:rFonts w:ascii="宋体" w:cs="宋体" w:hint="eastAsia"/>
                <w:bCs/>
                <w:sz w:val="24"/>
                <w:lang w:val="en-US" w:eastAsia="zh-CN"/>
              </w:rPr>
              <w:t>0</w:t>
            </w:r>
            <w:r>
              <w:rPr>
                <w:rFonts w:ascii="宋体" w:cs="宋体" w:hint="eastAsia"/>
                <w:bCs/>
                <w:sz w:val="24"/>
              </w:rPr>
              <w:t>%收取</w:t>
            </w:r>
            <w:r>
              <w:rPr>
                <w:rFonts w:ascii="宋体" w:cs="宋体" w:hint="eastAsia"/>
                <w:bCs/>
                <w:sz w:val="24"/>
                <w:lang w:eastAsia="zh-CN"/>
              </w:rPr>
              <w:t>，由中标人支付，</w:t>
            </w:r>
            <w:r>
              <w:rPr>
                <w:rFonts w:ascii="宋体" w:cs="宋体" w:hint="eastAsia"/>
                <w:sz w:val="24"/>
              </w:rPr>
              <w:t>请投标人在投标时予以考虑，无须单列。</w:t>
            </w:r>
          </w:p>
          <w:p>
            <w:pPr>
              <w:adjustRightInd w:val="0"/>
              <w:snapToGrid w:val="0"/>
              <w:spacing w:line="360" w:lineRule="auto"/>
              <w:rPr>
                <w:rFonts w:ascii="宋体" w:eastAsia="宋体" w:cs="宋体" w:hint="eastAsia"/>
                <w:bCs/>
                <w:sz w:val="24"/>
                <w:lang w:eastAsia="zh-CN"/>
              </w:rPr>
            </w:pPr>
            <w:r>
              <w:rPr>
                <w:rFonts w:ascii="宋体" w:cs="宋体" w:hint="eastAsia"/>
                <w:bCs/>
                <w:sz w:val="24"/>
              </w:rPr>
              <w:t>收款单位：</w:t>
            </w:r>
            <w:r>
              <w:rPr>
                <w:rFonts w:ascii="宋体" w:cs="宋体" w:hint="eastAsia"/>
                <w:bCs/>
                <w:sz w:val="24"/>
                <w:lang w:eastAsia="zh-CN"/>
              </w:rPr>
              <w:t>浙江同欣工程管理有限公司</w:t>
            </w:r>
          </w:p>
          <w:p>
            <w:pPr>
              <w:adjustRightInd w:val="0"/>
              <w:snapToGrid w:val="0"/>
              <w:spacing w:line="360" w:lineRule="auto"/>
              <w:rPr>
                <w:rFonts w:ascii="宋体" w:cs="宋体"/>
                <w:bCs/>
                <w:sz w:val="24"/>
              </w:rPr>
            </w:pPr>
            <w:r>
              <w:rPr>
                <w:rFonts w:ascii="宋体" w:cs="宋体" w:hint="eastAsia"/>
                <w:bCs/>
                <w:sz w:val="24"/>
              </w:rPr>
              <w:t>开户银行：杭州联合农村商业银行股份有限公司三墩支行</w:t>
            </w:r>
          </w:p>
          <w:p>
            <w:pPr>
              <w:widowControl/>
              <w:spacing w:line="360" w:lineRule="auto"/>
              <w:jc w:val="left"/>
              <w:rPr>
                <w:rFonts w:ascii="宋体" w:cs="宋体"/>
                <w:sz w:val="24"/>
              </w:rPr>
            </w:pPr>
            <w:r>
              <w:rPr>
                <w:rFonts w:ascii="宋体" w:cs="宋体" w:hint="eastAsia"/>
                <w:bCs/>
                <w:sz w:val="24"/>
              </w:rPr>
              <w:t>帐号：201000063796716</w:t>
            </w:r>
          </w:p>
        </w:tc>
      </w:tr>
      <w:tr>
        <w:tc>
          <w:tcPr>
            <w:tcW w:w="629" w:type="dxa"/>
            <w:tcBorders>
              <w:top w:val="single" w:sz="4" w:space="0" w:color="auto"/>
              <w:left w:val="single" w:sz="8" w:space="0" w:color="000000"/>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22</w:t>
            </w:r>
          </w:p>
        </w:tc>
        <w:tc>
          <w:tcPr>
            <w:tcW w:w="1634" w:type="dxa"/>
            <w:tcBorders>
              <w:top w:val="single" w:sz="8" w:space="0" w:color="000000"/>
              <w:left w:val="single" w:sz="2"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z w:val="24"/>
              </w:rPr>
              <w:t>合同签订</w:t>
            </w:r>
          </w:p>
        </w:tc>
        <w:tc>
          <w:tcPr>
            <w:tcW w:w="7088" w:type="dxa"/>
            <w:tcBorders>
              <w:top w:val="single" w:sz="8" w:space="0" w:color="000000"/>
              <w:left w:val="single" w:sz="2" w:space="0" w:color="000000"/>
              <w:bottom w:val="single" w:sz="8" w:space="0" w:color="000000"/>
              <w:right w:val="single" w:sz="8" w:space="0" w:color="000000"/>
            </w:tcBorders>
            <w:vAlign w:val="center"/>
          </w:tcPr>
          <w:p>
            <w:pPr>
              <w:spacing w:line="360" w:lineRule="auto"/>
              <w:rPr>
                <w:rFonts w:ascii="宋体" w:cs="宋体"/>
                <w:sz w:val="24"/>
              </w:rPr>
            </w:pPr>
            <w:r>
              <w:rPr>
                <w:rFonts w:ascii="宋体" w:hint="eastAsia"/>
                <w:sz w:val="24"/>
              </w:rPr>
              <w:t>中标通知书发出后30日内，中标</w:t>
            </w:r>
            <w:r>
              <w:rPr>
                <w:rFonts w:ascii="宋体" w:cs="宋体" w:hint="eastAsia"/>
                <w:bCs/>
                <w:sz w:val="24"/>
              </w:rPr>
              <w:t>人</w:t>
            </w:r>
            <w:r>
              <w:rPr>
                <w:rFonts w:ascii="宋体" w:hint="eastAsia"/>
                <w:sz w:val="24"/>
              </w:rPr>
              <w:t>持中标通知书与采购人签订合同。</w:t>
            </w:r>
          </w:p>
        </w:tc>
      </w:tr>
      <w:tr>
        <w:trPr>
          <w:trHeight w:val="723"/>
        </w:trPr>
        <w:tc>
          <w:tcPr>
            <w:tcW w:w="629" w:type="dxa"/>
            <w:tcBorders>
              <w:top w:val="single" w:sz="4" w:space="0" w:color="auto"/>
              <w:left w:val="single" w:sz="8" w:space="0" w:color="000000"/>
              <w:bottom w:val="single" w:sz="4" w:space="0" w:color="auto"/>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23</w:t>
            </w:r>
          </w:p>
        </w:tc>
        <w:tc>
          <w:tcPr>
            <w:tcW w:w="1634" w:type="dxa"/>
            <w:tcBorders>
              <w:top w:val="single" w:sz="8" w:space="0" w:color="000000"/>
              <w:left w:val="single" w:sz="2" w:space="0" w:color="000000"/>
              <w:bottom w:val="single" w:sz="8"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履约保证金</w:t>
            </w:r>
          </w:p>
        </w:tc>
        <w:tc>
          <w:tcPr>
            <w:tcW w:w="7088" w:type="dxa"/>
            <w:tcBorders>
              <w:top w:val="single" w:sz="8" w:space="0" w:color="000000"/>
              <w:left w:val="single" w:sz="2" w:space="0" w:color="000000"/>
              <w:bottom w:val="single" w:sz="8" w:space="0" w:color="000000"/>
              <w:right w:val="single" w:sz="8" w:space="0" w:color="000000"/>
            </w:tcBorders>
            <w:vAlign w:val="center"/>
          </w:tcPr>
          <w:p>
            <w:pPr>
              <w:pStyle w:val="41"/>
              <w:spacing w:line="360" w:lineRule="auto"/>
              <w:rPr>
                <w:rFonts w:cs="宋体"/>
                <w:kern w:val="28"/>
                <w:sz w:val="24"/>
              </w:rPr>
            </w:pPr>
            <w:bookmarkStart w:id="12" w:name="_Hlk148991383"/>
            <w:r>
              <w:rPr>
                <w:rFonts w:cs="仿宋_GB2312" w:hint="eastAsia"/>
                <w:color w:val="auto"/>
                <w:sz w:val="24"/>
              </w:rPr>
              <w:t>本项目不需要履约保证金</w:t>
            </w:r>
            <w:bookmarkEnd w:id="12"/>
            <w:r>
              <w:rPr>
                <w:rFonts w:cs="宋体" w:hint="eastAsia"/>
                <w:color w:val="auto"/>
                <w:kern w:val="0"/>
                <w:sz w:val="24"/>
              </w:rPr>
              <w:t>。</w:t>
            </w:r>
          </w:p>
        </w:tc>
      </w:tr>
      <w:tr>
        <w:trPr>
          <w:trHeight w:val="475"/>
        </w:trPr>
        <w:tc>
          <w:tcPr>
            <w:tcW w:w="629" w:type="dxa"/>
            <w:tcBorders>
              <w:top w:val="single" w:sz="4" w:space="0" w:color="auto"/>
              <w:left w:val="single" w:sz="8" w:space="0" w:color="000000"/>
              <w:right w:val="single" w:sz="2" w:space="0" w:color="000000"/>
            </w:tcBorders>
            <w:vAlign w:val="center"/>
          </w:tcPr>
          <w:p>
            <w:pPr>
              <w:adjustRightInd w:val="0"/>
              <w:snapToGrid w:val="0"/>
              <w:spacing w:line="360" w:lineRule="auto"/>
              <w:jc w:val="center"/>
              <w:rPr>
                <w:rFonts w:ascii="宋体" w:cs="宋体"/>
                <w:sz w:val="24"/>
              </w:rPr>
            </w:pPr>
            <w:r>
              <w:rPr>
                <w:rFonts w:ascii="宋体" w:cs="宋体"/>
                <w:sz w:val="24"/>
              </w:rPr>
              <w:t>24</w:t>
            </w:r>
          </w:p>
        </w:tc>
        <w:tc>
          <w:tcPr>
            <w:tcW w:w="1634" w:type="dxa"/>
            <w:tcBorders>
              <w:top w:val="single" w:sz="8" w:space="0" w:color="000000"/>
              <w:left w:val="single" w:sz="2" w:space="0" w:color="000000"/>
              <w:right w:val="single" w:sz="8" w:space="0" w:color="000000"/>
            </w:tcBorders>
            <w:vAlign w:val="center"/>
          </w:tcPr>
          <w:p>
            <w:pPr>
              <w:adjustRightInd w:val="0"/>
              <w:snapToGrid w:val="0"/>
              <w:spacing w:line="360" w:lineRule="auto"/>
              <w:jc w:val="center"/>
              <w:rPr>
                <w:rFonts w:ascii="宋体" w:cs="宋体"/>
                <w:b/>
                <w:sz w:val="24"/>
              </w:rPr>
            </w:pPr>
            <w:r>
              <w:rPr>
                <w:rFonts w:ascii="宋体" w:cs="宋体" w:hint="eastAsia"/>
                <w:b/>
                <w:snapToGrid w:val="0"/>
                <w:kern w:val="0"/>
                <w:sz w:val="24"/>
              </w:rPr>
              <w:t>其他说明</w:t>
            </w:r>
          </w:p>
        </w:tc>
        <w:tc>
          <w:tcPr>
            <w:tcW w:w="7088" w:type="dxa"/>
            <w:tcBorders>
              <w:top w:val="single" w:sz="8" w:space="0" w:color="000000"/>
              <w:left w:val="single" w:sz="2" w:space="0" w:color="000000"/>
              <w:bottom w:val="single" w:sz="8" w:space="0" w:color="000000"/>
              <w:right w:val="single" w:sz="8" w:space="0" w:color="000000"/>
            </w:tcBorders>
          </w:tcPr>
          <w:p>
            <w:pPr>
              <w:spacing w:line="360" w:lineRule="auto"/>
              <w:rPr>
                <w:rFonts w:ascii="宋体"/>
                <w:snapToGrid w:val="0"/>
                <w:kern w:val="0"/>
                <w:sz w:val="24"/>
              </w:rPr>
            </w:pPr>
            <w:r>
              <w:rPr>
                <w:rFonts w:ascii="宋体" w:hint="eastAsia"/>
                <w:snapToGrid w:val="0"/>
                <w:kern w:val="0"/>
                <w:sz w:val="24"/>
              </w:rPr>
              <w:t>1</w:t>
            </w:r>
            <w:r>
              <w:rPr>
                <w:rFonts w:ascii="宋体"/>
                <w:snapToGrid w:val="0"/>
                <w:kern w:val="0"/>
                <w:sz w:val="24"/>
              </w:rPr>
              <w:t>.</w:t>
            </w:r>
            <w:r>
              <w:rPr>
                <w:rFonts w:ascii="宋体" w:hint="eastAsia"/>
                <w:snapToGrid w:val="0"/>
                <w:kern w:val="0"/>
                <w:sz w:val="24"/>
              </w:rPr>
              <w:t>投标人如发现招标文件及其评审办法中歧视性不公正条款或违法违规等内容时，请于答疑截止日期前同时向采购人、采购代理机构反映，逾期不得再对招标文件的条款提出质疑。</w:t>
            </w:r>
          </w:p>
          <w:p>
            <w:pPr>
              <w:spacing w:line="360" w:lineRule="auto"/>
              <w:rPr>
                <w:rFonts w:ascii="宋体"/>
                <w:snapToGrid w:val="0"/>
                <w:kern w:val="0"/>
                <w:sz w:val="24"/>
              </w:rPr>
            </w:pPr>
            <w:r>
              <w:rPr>
                <w:rFonts w:ascii="宋体"/>
                <w:snapToGrid w:val="0"/>
                <w:kern w:val="0"/>
                <w:sz w:val="24"/>
              </w:rPr>
              <w:t>2.</w:t>
            </w:r>
            <w:r>
              <w:rPr>
                <w:rFonts w:ascii="宋体" w:hint="eastAsia"/>
                <w:snapToGrid w:val="0"/>
                <w:kern w:val="0"/>
                <w:sz w:val="24"/>
              </w:rPr>
              <w:t>该项目中标公示期间，投标人不得通过非正当途径、更不得通过非正当手段获取法律法规规定评标小组（包括其他相关人员）应当保密的相关内容。即便由此获得资料（提供来源并经查实的例外）并作为向采购人或采购代理机构或其他部门提出异（质）疑或投诉或法院起诉的理由，均属于非法索取的依据。</w:t>
            </w:r>
          </w:p>
          <w:p>
            <w:pPr>
              <w:adjustRightInd w:val="0"/>
              <w:snapToGrid w:val="0"/>
              <w:spacing w:line="360" w:lineRule="auto"/>
              <w:rPr>
                <w:rFonts w:ascii="宋体"/>
                <w:snapToGrid w:val="0"/>
                <w:kern w:val="0"/>
                <w:sz w:val="24"/>
              </w:rPr>
            </w:pPr>
            <w:r>
              <w:rPr>
                <w:rFonts w:ascii="宋体"/>
                <w:snapToGrid w:val="0"/>
                <w:kern w:val="0"/>
                <w:sz w:val="24"/>
              </w:rPr>
              <w:t>3.</w:t>
            </w:r>
            <w:r>
              <w:rPr>
                <w:rFonts w:ascii="宋体" w:hint="eastAsia"/>
                <w:snapToGrid w:val="0"/>
                <w:kern w:val="0"/>
                <w:sz w:val="24"/>
              </w:rPr>
              <w:t>投标截止后，在投标有效期内，投标人不能撤销投标文件。投标人强行撤销投标文件的，应按预算金额的2%赔偿对采购人及采购代理机构造成的损失。</w:t>
            </w:r>
          </w:p>
          <w:p>
            <w:pPr>
              <w:spacing w:line="360" w:lineRule="auto"/>
              <w:rPr>
                <w:rFonts w:ascii="宋体" w:cs="宋体"/>
                <w:snapToGrid w:val="0"/>
                <w:kern w:val="28"/>
                <w:sz w:val="24"/>
              </w:rPr>
            </w:pPr>
            <w:r>
              <w:rPr>
                <w:rFonts w:ascii="宋体"/>
                <w:snapToGrid w:val="0"/>
                <w:kern w:val="0"/>
                <w:sz w:val="24"/>
              </w:rPr>
              <w:t>4.</w:t>
            </w:r>
            <w:r>
              <w:rPr>
                <w:rFonts w:ascii="宋体" w:hint="eastAsia"/>
                <w:snapToGrid w:val="0"/>
                <w:kern w:val="0"/>
                <w:sz w:val="24"/>
              </w:rPr>
              <w:t>中标后，投标人拒绝签订合同的，采购人可以按照评审报告推荐的中标候选人名单排序，确定下一候选人为中标人，也可以重新开展政府采购活动。投标人中标后拒绝签订合同的，应按预算金额的2%对采购人进行赔偿；赔偿金额不足以弥补采购人损失的，投标人应继续承担超过部分的损失。</w:t>
            </w:r>
          </w:p>
        </w:tc>
      </w:tr>
    </w:tbl>
    <w:p>
      <w:pPr>
        <w:pStyle w:val="34"/>
        <w:ind w:firstLineChars="0" w:firstLine="0"/>
      </w:pPr>
      <w:bookmarkStart w:id="13" w:name="第三部分"/>
      <w:bookmarkStart w:id="14" w:name="_Toc164416483"/>
      <w:bookmarkEnd w:id="11"/>
      <w:r>
        <w:br w:type="page"/>
      </w:r>
    </w:p>
    <w:p>
      <w:pPr>
        <w:pStyle w:val="122"/>
        <w:spacing w:before="0"/>
        <w:ind w:firstLineChars="0" w:firstLine="0"/>
        <w:jc w:val="center"/>
        <w:rPr>
          <w:rFonts w:ascii="宋体" w:cs="宋体"/>
          <w:b/>
          <w:sz w:val="32"/>
        </w:rPr>
      </w:pPr>
      <w:bookmarkStart w:id="15" w:name="_Toc149032535"/>
      <w:bookmarkStart w:id="16" w:name="_Toc105444883"/>
      <w:bookmarkStart w:id="17" w:name="_Toc105445033"/>
      <w:r>
        <w:rPr>
          <w:rFonts w:ascii="宋体" w:cs="宋体" w:hint="eastAsia"/>
          <w:b/>
          <w:sz w:val="32"/>
        </w:rPr>
        <w:t>一、总则</w:t>
      </w:r>
      <w:bookmarkEnd w:id="15"/>
      <w:bookmarkEnd w:id="16"/>
      <w:bookmarkEnd w:id="17"/>
    </w:p>
    <w:p>
      <w:pPr>
        <w:spacing w:line="360" w:lineRule="auto"/>
        <w:ind w:firstLineChars="100" w:firstLine="240"/>
        <w:rPr>
          <w:rFonts w:ascii="宋体" w:cs="宋体"/>
          <w:b/>
          <w:sz w:val="24"/>
        </w:rPr>
      </w:pPr>
      <w:bookmarkStart w:id="18" w:name="_Toc105444884"/>
      <w:bookmarkStart w:id="19" w:name="_Toc105445034"/>
      <w:r>
        <w:rPr>
          <w:rFonts w:ascii="宋体" w:cs="宋体" w:hint="eastAsia"/>
          <w:b/>
          <w:sz w:val="24"/>
        </w:rPr>
        <w:t>1.适用范围</w:t>
      </w:r>
      <w:bookmarkEnd w:id="18"/>
      <w:bookmarkEnd w:id="19"/>
    </w:p>
    <w:p>
      <w:pPr>
        <w:adjustRightInd w:val="0"/>
        <w:snapToGrid w:val="0"/>
        <w:spacing w:line="360" w:lineRule="auto"/>
        <w:ind w:firstLineChars="200" w:firstLine="480"/>
        <w:jc w:val="left"/>
        <w:rPr>
          <w:rFonts w:ascii="宋体" w:cs="宋体"/>
          <w:sz w:val="24"/>
        </w:rPr>
      </w:pPr>
      <w:r>
        <w:rPr>
          <w:rFonts w:ascii="宋体" w:cs="宋体" w:hint="eastAsia"/>
          <w:sz w:val="24"/>
        </w:rPr>
        <w:t>本招标文件适用于该项目的招标、投标、开标、资格审查及信用信息查询、评标、定标、合同、验收等行为（法律、法规另有规定的，从其规定）。</w:t>
      </w:r>
    </w:p>
    <w:p>
      <w:pPr>
        <w:spacing w:line="360" w:lineRule="auto"/>
        <w:ind w:firstLineChars="100" w:firstLine="240"/>
        <w:rPr>
          <w:rFonts w:ascii="宋体" w:cs="宋体"/>
          <w:b/>
          <w:sz w:val="24"/>
        </w:rPr>
      </w:pPr>
      <w:bookmarkStart w:id="20" w:name="_Toc105444885"/>
      <w:bookmarkStart w:id="21" w:name="_Toc105445035"/>
      <w:r>
        <w:rPr>
          <w:rFonts w:ascii="宋体" w:cs="宋体" w:hint="eastAsia"/>
          <w:b/>
          <w:sz w:val="24"/>
        </w:rPr>
        <w:t>2.定义</w:t>
      </w:r>
      <w:bookmarkEnd w:id="20"/>
      <w:bookmarkEnd w:id="21"/>
    </w:p>
    <w:p>
      <w:pPr>
        <w:spacing w:line="360" w:lineRule="auto"/>
        <w:ind w:firstLineChars="200" w:firstLine="480"/>
        <w:rPr>
          <w:rFonts w:ascii="宋体" w:cs="宋体"/>
          <w:sz w:val="24"/>
        </w:rPr>
      </w:pPr>
      <w:r>
        <w:rPr>
          <w:rFonts w:ascii="宋体" w:cs="宋体" w:hint="eastAsia"/>
          <w:sz w:val="24"/>
        </w:rPr>
        <w:t>2.1 “采购人”系指招标公告中载明的本项目的采购人。</w:t>
      </w:r>
    </w:p>
    <w:p>
      <w:pPr>
        <w:spacing w:line="360" w:lineRule="auto"/>
        <w:ind w:firstLineChars="200" w:firstLine="480"/>
        <w:rPr>
          <w:rFonts w:ascii="宋体" w:cs="宋体"/>
          <w:sz w:val="24"/>
        </w:rPr>
      </w:pPr>
      <w:r>
        <w:rPr>
          <w:rFonts w:ascii="宋体" w:cs="宋体" w:hint="eastAsia"/>
          <w:sz w:val="24"/>
        </w:rPr>
        <w:t>2.2 “采购代理机构”系指招标公告中载明的本项目的采购代理机构。</w:t>
      </w:r>
    </w:p>
    <w:p>
      <w:pPr>
        <w:spacing w:line="360" w:lineRule="auto"/>
        <w:ind w:leftChars="228" w:left="479"/>
        <w:rPr>
          <w:rFonts w:ascii="宋体" w:cs="宋体"/>
          <w:sz w:val="24"/>
        </w:rPr>
      </w:pPr>
      <w:r>
        <w:rPr>
          <w:rFonts w:ascii="宋体" w:cs="宋体" w:hint="eastAsia"/>
          <w:sz w:val="24"/>
        </w:rPr>
        <w:t>2.3 “投标人”系指是指响应招标、参加投标竞争的法人、其他组织或者自然人。</w:t>
      </w:r>
    </w:p>
    <w:p>
      <w:pPr>
        <w:spacing w:line="360" w:lineRule="auto"/>
        <w:ind w:firstLineChars="200" w:firstLine="480"/>
        <w:rPr>
          <w:rFonts w:ascii="宋体" w:cs="宋体"/>
          <w:sz w:val="24"/>
        </w:rPr>
      </w:pPr>
      <w:r>
        <w:rPr>
          <w:rFonts w:ascii="宋体" w:cs="宋体"/>
          <w:sz w:val="24"/>
        </w:rPr>
        <w:t>2.4“负责人”系指法人企业的法定负责人，或其他组织为法律、行政法规规定代表单位行使职权的主要负责人，或自然人本人。</w:t>
      </w:r>
    </w:p>
    <w:p>
      <w:pPr>
        <w:spacing w:line="360" w:lineRule="auto"/>
        <w:ind w:firstLineChars="200" w:firstLine="480"/>
        <w:rPr>
          <w:rFonts w:ascii="宋体" w:cs="宋体"/>
          <w:sz w:val="24"/>
        </w:rPr>
      </w:pPr>
      <w:r>
        <w:rPr>
          <w:rFonts w:ascii="宋体" w:cs="宋体" w:hint="eastAsia"/>
          <w:sz w:val="24"/>
        </w:rPr>
        <w:t>2.</w:t>
      </w:r>
      <w:r>
        <w:rPr>
          <w:rFonts w:ascii="宋体" w:cs="宋体"/>
          <w:sz w:val="24"/>
        </w:rPr>
        <w:t>5</w:t>
      </w:r>
      <w:r>
        <w:rPr>
          <w:rFonts w:ascii="宋体" w:cs="宋体" w:hint="eastAsia"/>
          <w:sz w:val="24"/>
        </w:rPr>
        <w:t xml:space="preserve">“★”系指实质性要求条款，“■”系指核心产品，“▲”系指重要指标项， </w:t>
      </w:r>
      <w:r>
        <w:rPr>
          <w:rFonts w:ascii="宋体" w:cs="宋体" w:hint="eastAsia"/>
          <w:b/>
          <w:bCs/>
          <w:sz w:val="24"/>
        </w:rPr>
        <w:t>“</w:t>
      </w:r>
      <w:r>
        <w:rPr>
          <w:rFonts w:ascii="宋体" w:cs="宋体" w:hint="eastAsia"/>
          <w:b/>
          <w:bCs/>
          <w:sz w:val="24"/>
        </w:rPr>
        <w:sym w:font="Wingdings" w:char="FE"/>
      </w:r>
      <w:r>
        <w:rPr>
          <w:rFonts w:ascii="宋体" w:cs="宋体" w:hint="eastAsia"/>
          <w:b/>
          <w:bCs/>
          <w:sz w:val="24"/>
        </w:rPr>
        <w:t>”</w:t>
      </w:r>
      <w:r>
        <w:rPr>
          <w:rFonts w:ascii="宋体" w:cs="宋体" w:hint="eastAsia"/>
          <w:sz w:val="24"/>
        </w:rPr>
        <w:t>系指适用本项目的要求，</w:t>
      </w:r>
      <w:r>
        <w:rPr>
          <w:rFonts w:ascii="宋体" w:cs="宋体" w:hint="eastAsia"/>
          <w:b/>
          <w:bCs/>
          <w:sz w:val="24"/>
        </w:rPr>
        <w:t>“☐”</w:t>
      </w:r>
      <w:r>
        <w:rPr>
          <w:rFonts w:ascii="宋体" w:cs="宋体" w:hint="eastAsia"/>
          <w:sz w:val="24"/>
        </w:rPr>
        <w:t>系指不适用本项目的要求。</w:t>
      </w:r>
    </w:p>
    <w:p>
      <w:pPr>
        <w:spacing w:line="360" w:lineRule="auto"/>
        <w:ind w:firstLineChars="100" w:firstLine="240"/>
        <w:rPr>
          <w:rFonts w:ascii="宋体" w:cs="宋体"/>
          <w:b/>
          <w:sz w:val="24"/>
        </w:rPr>
      </w:pPr>
      <w:r>
        <w:rPr>
          <w:rFonts w:ascii="宋体" w:cs="宋体" w:hint="eastAsia"/>
          <w:b/>
          <w:sz w:val="24"/>
        </w:rPr>
        <w:t>3.采购项目需要落实的政府采购政策</w:t>
      </w:r>
    </w:p>
    <w:p>
      <w:pPr>
        <w:spacing w:line="360" w:lineRule="auto"/>
        <w:ind w:firstLineChars="100" w:firstLine="240"/>
        <w:rPr>
          <w:rFonts w:ascii="宋体" w:cs="宋体"/>
          <w:sz w:val="24"/>
        </w:rPr>
      </w:pPr>
      <w:r>
        <w:rPr>
          <w:rFonts w:ascii="宋体" w:cs="宋体" w:hint="eastAsia"/>
          <w:sz w:val="24"/>
        </w:rPr>
        <w:t>★3.1本项目</w:t>
      </w:r>
      <w:r>
        <w:rPr>
          <w:rFonts w:ascii="宋体" w:cs="宋体" w:hint="eastAsia"/>
          <w:sz w:val="24"/>
          <w:lang w:val="en-US" w:eastAsia="zh-CN"/>
        </w:rPr>
        <w:t>仅</w:t>
      </w:r>
      <w:r>
        <w:rPr>
          <w:rFonts w:ascii="宋体" w:cs="宋体" w:hint="eastAsia"/>
          <w:sz w:val="24"/>
        </w:rPr>
        <w:t>采购本国生产的货物、工程和服务，不允许采购进口产品。</w:t>
      </w:r>
    </w:p>
    <w:p>
      <w:pPr>
        <w:spacing w:line="360" w:lineRule="auto"/>
        <w:ind w:firstLineChars="100" w:firstLine="240"/>
        <w:rPr>
          <w:rFonts w:ascii="宋体" w:cs="宋体"/>
          <w:sz w:val="24"/>
        </w:rPr>
      </w:pPr>
      <w:r>
        <w:rPr>
          <w:rFonts w:ascii="宋体" w:cs="宋体" w:hint="eastAsia"/>
          <w:sz w:val="24"/>
        </w:rPr>
        <w:t>3.</w:t>
      </w:r>
      <w:r>
        <w:rPr>
          <w:rFonts w:ascii="宋体" w:cs="宋体"/>
          <w:sz w:val="24"/>
        </w:rPr>
        <w:t>2</w:t>
      </w:r>
      <w:r>
        <w:rPr>
          <w:rFonts w:ascii="宋体" w:cs="宋体" w:hint="eastAsia"/>
          <w:sz w:val="24"/>
        </w:rPr>
        <w:t>支持中小企业发展</w:t>
      </w:r>
    </w:p>
    <w:p>
      <w:pPr>
        <w:spacing w:line="360" w:lineRule="auto"/>
        <w:ind w:firstLineChars="200" w:firstLine="480"/>
        <w:rPr>
          <w:rFonts w:ascii="宋体" w:cs="宋体"/>
          <w:sz w:val="24"/>
        </w:rPr>
      </w:pPr>
      <w:r>
        <w:rPr>
          <w:rFonts w:ascii="宋体" w:cs="宋体" w:hint="eastAsia"/>
          <w:sz w:val="24"/>
        </w:rPr>
        <w:t>3.</w:t>
      </w:r>
      <w:r>
        <w:rPr>
          <w:rFonts w:ascii="宋体" w:cs="宋体"/>
          <w:sz w:val="24"/>
        </w:rPr>
        <w:t>2</w:t>
      </w:r>
      <w:r>
        <w:rPr>
          <w:rFonts w:ascii="宋体" w:cs="宋体" w:hint="eastAsia"/>
          <w:sz w:val="24"/>
        </w:rPr>
        <w:t>.1中小企业，是指在中华人民共和国境内依法设立，依据国务院批准的中小企业划分标准确定的中型企业、小型企业和微型企业，但与大企业的负责人为同一人，或者与大企业存在直接控股、管理关系的除外。</w:t>
      </w:r>
    </w:p>
    <w:p>
      <w:pPr>
        <w:spacing w:line="360" w:lineRule="auto"/>
        <w:ind w:firstLineChars="200" w:firstLine="480"/>
        <w:rPr>
          <w:rFonts w:ascii="宋体" w:cs="宋体"/>
          <w:sz w:val="24"/>
        </w:rPr>
      </w:pPr>
      <w:r>
        <w:rPr>
          <w:rFonts w:ascii="宋体" w:cs="宋体" w:hint="eastAsia"/>
          <w:sz w:val="24"/>
        </w:rPr>
        <w:t>符合中小企业划分标准的个体工商户，在政府采购活动中视同中小企业。</w:t>
      </w:r>
    </w:p>
    <w:p>
      <w:pPr>
        <w:spacing w:line="360" w:lineRule="auto"/>
        <w:ind w:firstLineChars="200" w:firstLine="480"/>
        <w:rPr>
          <w:rFonts w:ascii="宋体" w:cs="宋体"/>
          <w:bCs/>
          <w:sz w:val="24"/>
        </w:rPr>
      </w:pPr>
      <w:r>
        <w:rPr>
          <w:rFonts w:ascii="宋体" w:cs="宋体"/>
          <w:bCs/>
          <w:sz w:val="24"/>
        </w:rPr>
        <w:t>3.2.2</w:t>
      </w:r>
      <w:r>
        <w:rPr>
          <w:rFonts w:ascii="宋体" w:cs="宋体" w:hint="eastAsia"/>
          <w:bCs/>
          <w:sz w:val="24"/>
        </w:rPr>
        <w:t>在政府采购活动中，投标人提供的货物、工程或者服务符合下列情形的，享受中小企业扶持政策：在服务采购项目中，服务由中小企业承接，即提供服务的人员为中小企业依照《中华人民共和国劳动合同法》订立劳动合同的从业人员。</w:t>
      </w:r>
    </w:p>
    <w:p>
      <w:pPr>
        <w:spacing w:line="360" w:lineRule="auto"/>
        <w:ind w:firstLineChars="200" w:firstLine="480"/>
        <w:rPr>
          <w:rFonts w:ascii="宋体" w:cs="宋体"/>
          <w:bCs/>
          <w:sz w:val="24"/>
        </w:rPr>
      </w:pPr>
      <w:r>
        <w:rPr>
          <w:rFonts w:ascii="宋体" w:cs="宋体" w:hint="eastAsia"/>
          <w:bCs/>
          <w:sz w:val="24"/>
        </w:rPr>
        <w:t>以联合体形式参加政府采购活动，联合体各方均为中小企业的，联合体视同中小企业。其中，联合体各方均为小微企业的，联合体视同小微企业。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3对于未预留份额专门面向中小企业的政府采购服务项目，以及预留份额政府采购服务项目中的非预留部分标项，对小型和微型企业的投标报价给予10%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的扣除，用扣除后的价格参加评审。组成联合体或者接受分包的小微企业与联合体内其他企业、分包企业之间存在直接控股、管理关系的，不享受价格扣除优惠政策。</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.4符合《关于促进残疾人就业政府采购政策的通知》（财库〔2017〕141号）规定的条件并提供《残疾人福利性单位声明函》（附件1）的残疾人福利性单位视同小型、微型企业；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5符合《关于政府采购支持监狱企业发展有关问题的通知》（财库[2014]68号）规定的监狱企业并提供由省级以上监狱管理局、戒毒管理局（含新疆生产建设兵团）出具的属于监狱企业证明文件的，视同为小型、微型企业。</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2</w:t>
      </w:r>
      <w:r>
        <w:rPr>
          <w:rFonts w:ascii="宋体" w:cs="宋体" w:hint="eastAsia"/>
          <w:bCs/>
          <w:sz w:val="24"/>
        </w:rPr>
        <w:t>.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pPr>
        <w:spacing w:line="360" w:lineRule="auto"/>
        <w:rPr>
          <w:rFonts w:ascii="宋体" w:cs="宋体"/>
          <w:b/>
          <w:sz w:val="24"/>
        </w:rPr>
      </w:pPr>
      <w:r>
        <w:rPr>
          <w:rFonts w:ascii="宋体" w:cs="宋体" w:hint="eastAsia"/>
          <w:b/>
          <w:sz w:val="24"/>
        </w:rPr>
        <w:t>4. 询问、质疑、投诉</w:t>
      </w:r>
    </w:p>
    <w:p>
      <w:pPr>
        <w:autoSpaceDE w:val="0"/>
        <w:autoSpaceDN w:val="0"/>
        <w:spacing w:line="360" w:lineRule="auto"/>
        <w:ind w:firstLineChars="100" w:firstLine="240"/>
        <w:jc w:val="left"/>
        <w:rPr>
          <w:rFonts w:ascii="宋体" w:cs="宋体"/>
          <w:kern w:val="0"/>
          <w:sz w:val="24"/>
          <w:lang w:val="zh-CN"/>
        </w:rPr>
      </w:pPr>
      <w:r>
        <w:rPr>
          <w:rFonts w:ascii="宋体" w:cs="宋体" w:hint="eastAsia"/>
          <w:kern w:val="0"/>
          <w:sz w:val="24"/>
          <w:lang w:val="zh-CN"/>
        </w:rPr>
        <w:t>4.</w:t>
      </w:r>
      <w:r>
        <w:rPr>
          <w:rFonts w:ascii="宋体" w:cs="宋体"/>
          <w:kern w:val="0"/>
          <w:sz w:val="24"/>
          <w:lang w:val="zh-CN"/>
        </w:rPr>
        <w:t>1</w:t>
      </w:r>
      <w:r>
        <w:rPr>
          <w:rFonts w:ascii="宋体" w:cs="宋体" w:hint="eastAsia"/>
          <w:kern w:val="0"/>
          <w:sz w:val="24"/>
          <w:lang w:val="zh-CN"/>
        </w:rPr>
        <w:t>供应商询问</w:t>
      </w:r>
    </w:p>
    <w:p>
      <w:pPr>
        <w:autoSpaceDE w:val="0"/>
        <w:autoSpaceDN w:val="0"/>
        <w:spacing w:line="360" w:lineRule="auto"/>
        <w:ind w:firstLineChars="200" w:firstLine="480"/>
        <w:jc w:val="left"/>
        <w:rPr>
          <w:rFonts w:ascii="宋体" w:cs="宋体"/>
          <w:kern w:val="0"/>
          <w:sz w:val="24"/>
          <w:lang w:val="zh-CN"/>
        </w:rPr>
      </w:pPr>
      <w:r>
        <w:rPr>
          <w:rFonts w:ascii="宋体" w:cs="宋体" w:hint="eastAsia"/>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pPr>
        <w:autoSpaceDE w:val="0"/>
        <w:autoSpaceDN w:val="0"/>
        <w:spacing w:line="360" w:lineRule="auto"/>
        <w:ind w:firstLineChars="100" w:firstLine="240"/>
        <w:jc w:val="left"/>
        <w:rPr>
          <w:rFonts w:ascii="宋体" w:cs="宋体"/>
          <w:kern w:val="0"/>
          <w:sz w:val="24"/>
          <w:lang w:val="zh-CN"/>
        </w:rPr>
      </w:pPr>
      <w:r>
        <w:rPr>
          <w:rFonts w:ascii="宋体" w:cs="宋体" w:hint="eastAsia"/>
          <w:kern w:val="0"/>
          <w:sz w:val="24"/>
          <w:lang w:val="zh-CN"/>
        </w:rPr>
        <w:t>4.</w:t>
      </w:r>
      <w:r>
        <w:rPr>
          <w:rFonts w:ascii="宋体" w:cs="宋体"/>
          <w:kern w:val="0"/>
          <w:sz w:val="24"/>
          <w:lang w:val="zh-CN"/>
        </w:rPr>
        <w:t>2</w:t>
      </w:r>
      <w:r>
        <w:rPr>
          <w:rFonts w:ascii="宋体" w:cs="宋体" w:hint="eastAsia"/>
          <w:kern w:val="0"/>
          <w:sz w:val="24"/>
          <w:lang w:val="zh-CN"/>
        </w:rPr>
        <w:t>供应商质疑</w:t>
      </w:r>
    </w:p>
    <w:p>
      <w:pPr>
        <w:pStyle w:val="41"/>
        <w:spacing w:line="360" w:lineRule="auto"/>
        <w:ind w:firstLineChars="200" w:firstLine="480"/>
        <w:rPr>
          <w:rFonts w:cs="宋体"/>
          <w:sz w:val="24"/>
        </w:rPr>
      </w:pPr>
      <w:r>
        <w:rPr>
          <w:rFonts w:cs="宋体" w:hint="eastAsia"/>
          <w:kern w:val="0"/>
          <w:sz w:val="24"/>
          <w:lang w:val="zh-CN"/>
        </w:rPr>
        <w:t>4.</w:t>
      </w:r>
      <w:r>
        <w:rPr>
          <w:rFonts w:cs="宋体"/>
          <w:kern w:val="0"/>
          <w:sz w:val="24"/>
          <w:lang w:val="zh-CN"/>
        </w:rPr>
        <w:t>2</w:t>
      </w:r>
      <w:r>
        <w:rPr>
          <w:rFonts w:cs="宋体" w:hint="eastAsia"/>
          <w:sz w:val="24"/>
        </w:rPr>
        <w:t>.1提出质疑的供应商应当是参与所质疑项目采购活动的供应商。潜在供应商已依法获取其可质疑的招标文件的，可以对该文件提出质疑。</w:t>
      </w:r>
    </w:p>
    <w:p>
      <w:pPr>
        <w:pStyle w:val="41"/>
        <w:spacing w:line="360" w:lineRule="auto"/>
        <w:ind w:firstLineChars="200" w:firstLine="480"/>
        <w:rPr>
          <w:rFonts w:cs="宋体"/>
          <w:sz w:val="24"/>
        </w:rPr>
      </w:pPr>
      <w:r>
        <w:rPr>
          <w:rFonts w:cs="宋体" w:hint="eastAsia"/>
          <w:kern w:val="0"/>
          <w:sz w:val="24"/>
          <w:lang w:val="zh-CN"/>
        </w:rPr>
        <w:t>4.</w:t>
      </w:r>
      <w:r>
        <w:rPr>
          <w:rFonts w:cs="宋体"/>
          <w:kern w:val="0"/>
          <w:sz w:val="24"/>
          <w:lang w:val="zh-CN"/>
        </w:rPr>
        <w:t>2</w:t>
      </w:r>
      <w:r>
        <w:rPr>
          <w:rFonts w:cs="宋体" w:hint="eastAsia"/>
          <w:sz w:val="24"/>
        </w:rPr>
        <w:t>.2供应商认为招标文件、采购过程和中标结果使自己的权益受到损害的，可以在知道或者应知其权益受到损害之日起7个工作日内，以书面形式向采购人或者采购代理机构提出质疑，否则，采购人或者采购代理机构不予受理：</w:t>
      </w:r>
    </w:p>
    <w:p>
      <w:pPr>
        <w:pStyle w:val="19"/>
        <w:spacing w:line="360" w:lineRule="auto"/>
        <w:ind w:firstLineChars="200" w:firstLine="480"/>
        <w:rPr>
          <w:rFonts w:cs="宋体"/>
          <w:snapToGrid/>
          <w:color w:val="auto"/>
          <w:kern w:val="2"/>
          <w:sz w:val="24"/>
        </w:rPr>
      </w:pPr>
      <w:r>
        <w:rPr>
          <w:rFonts w:cs="宋体" w:hint="eastAsia"/>
          <w:snapToGrid/>
          <w:color w:val="auto"/>
          <w:kern w:val="2"/>
          <w:sz w:val="24"/>
        </w:rPr>
        <w:t>4.</w:t>
      </w:r>
      <w:r>
        <w:rPr>
          <w:rFonts w:cs="宋体"/>
          <w:snapToGrid/>
          <w:color w:val="auto"/>
          <w:kern w:val="2"/>
          <w:sz w:val="24"/>
        </w:rPr>
        <w:t>2</w:t>
      </w:r>
      <w:r>
        <w:rPr>
          <w:rFonts w:cs="宋体" w:hint="eastAsia"/>
          <w:snapToGrid/>
          <w:color w:val="auto"/>
          <w:kern w:val="2"/>
          <w:sz w:val="24"/>
        </w:rPr>
        <w:t>.2.1对招标文件提出质疑的，质疑期限为供应商获得招标文件之日或者招标文件公告期限届满之日起计算。</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.2.2对采购过程提出质疑的，质疑期限为各采购程序环节结束之日起计算。对同一采购程序环节的质疑，供应商须一次性提出。</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.2.3对采购结果提出质疑的，质疑期限自采购结果公告期限届满之日起计算。</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.3供应商提出质疑应当提交质疑函和必要的证明材料。质疑函应当包括下列内容：</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.3.1供应商的姓名或者名称、地址、邮编、联系人及联系电话；</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.3.2质疑项目的名称、编号；</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.3.3具体、明确的质疑事项和与质疑事项相关的请求；</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.3.4事实依据；</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.3.5必要的法律依据；</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.3.6提出质疑的日期。</w:t>
      </w:r>
    </w:p>
    <w:p>
      <w:pPr>
        <w:pStyle w:val="41"/>
        <w:spacing w:line="360" w:lineRule="auto"/>
        <w:ind w:firstLineChars="200" w:firstLine="480"/>
        <w:rPr>
          <w:rFonts w:cs="宋体"/>
          <w:sz w:val="24"/>
        </w:rPr>
      </w:pPr>
      <w:r>
        <w:rPr>
          <w:rFonts w:cs="宋体" w:hint="eastAsia"/>
          <w:sz w:val="24"/>
        </w:rPr>
        <w:t>供应商提交的质疑函需一式三份。供应商为自然人的，应当由本人签字；供应商为法人或者其他组织的，应当由法定代表人、主要负责人，或者其授权代表签字或者盖章，并加盖公章。</w:t>
      </w:r>
    </w:p>
    <w:p>
      <w:pPr>
        <w:pStyle w:val="41"/>
        <w:spacing w:line="360" w:lineRule="auto"/>
        <w:ind w:firstLineChars="200" w:firstLine="480"/>
        <w:rPr>
          <w:rFonts w:cs="宋体"/>
          <w:sz w:val="24"/>
        </w:rPr>
      </w:pPr>
      <w:r>
        <w:rPr>
          <w:rFonts w:cs="宋体" w:hint="eastAsia"/>
          <w:sz w:val="24"/>
        </w:rPr>
        <w:t>质疑函范本及制作说明详见附件2。</w:t>
      </w:r>
    </w:p>
    <w:p>
      <w:pPr>
        <w:pStyle w:val="41"/>
        <w:spacing w:line="360" w:lineRule="auto"/>
        <w:ind w:firstLineChars="200" w:firstLine="480"/>
        <w:rPr>
          <w:rFonts w:cs="宋体"/>
          <w:sz w:val="24"/>
        </w:rPr>
      </w:pPr>
      <w:r>
        <w:rPr>
          <w:rFonts w:cs="宋体"/>
          <w:sz w:val="24"/>
        </w:rPr>
        <w:t>4.2.4</w:t>
      </w:r>
      <w:r>
        <w:rPr>
          <w:rFonts w:cs="宋体" w:hint="eastAsia"/>
          <w:sz w:val="24"/>
        </w:rPr>
        <w:t>对同一采购程序环节的质疑，供应商须在法定质疑期内一次性提出</w:t>
      </w:r>
      <w:r>
        <w:rPr>
          <w:rFonts w:cs="宋体"/>
          <w:sz w:val="24"/>
        </w:rPr>
        <w:t>。</w:t>
      </w:r>
    </w:p>
    <w:p>
      <w:pPr>
        <w:pStyle w:val="41"/>
        <w:spacing w:line="360" w:lineRule="auto"/>
        <w:ind w:firstLineChars="200" w:firstLine="480"/>
        <w:rPr>
          <w:rFonts w:cs="宋体"/>
          <w:sz w:val="24"/>
        </w:rPr>
      </w:pPr>
      <w:r>
        <w:rPr>
          <w:rFonts w:cs="宋体"/>
          <w:sz w:val="24"/>
        </w:rPr>
        <w:t>4.2.5</w:t>
      </w:r>
      <w:r>
        <w:rPr>
          <w:rFonts w:cs="宋体" w:hint="eastAsia"/>
          <w:sz w:val="24"/>
        </w:rPr>
        <w:t>采购人或者采购机构应当在收到供应商的书面质疑后七个工作日内作出答复，并以书面形式通知质疑供应商和其他与质疑处理结果有利害关系的政府采购当事人，但答复的内容不得涉及商业秘密。</w:t>
      </w:r>
    </w:p>
    <w:p>
      <w:pPr>
        <w:pStyle w:val="41"/>
        <w:spacing w:line="360" w:lineRule="auto"/>
        <w:ind w:firstLineChars="200" w:firstLine="480"/>
        <w:rPr>
          <w:rFonts w:cs="宋体"/>
          <w:sz w:val="24"/>
        </w:rPr>
      </w:pPr>
      <w:r>
        <w:rPr>
          <w:rFonts w:cs="宋体" w:hint="eastAsia"/>
          <w:sz w:val="24"/>
        </w:rPr>
        <w:t>4.</w:t>
      </w:r>
      <w:r>
        <w:rPr>
          <w:rFonts w:cs="宋体"/>
          <w:sz w:val="24"/>
        </w:rPr>
        <w:t>2</w:t>
      </w:r>
      <w:r>
        <w:rPr>
          <w:rFonts w:cs="宋体" w:hint="eastAsia"/>
          <w:sz w:val="24"/>
        </w:rPr>
        <w:t>.6询问或者质疑事项可能影响采购结果的，采购人应当暂停签订合同，已经签订合同的，应当中止履行合同。</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供应商投诉</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.1质疑供应商对采购人、采购代理机构的答复不满意或者采购人、采购代理机构未在规定的时间内作出答复的，可以在答复期满后15个工作日内向采购监督管理部门提出投诉。</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.2供应商投诉的事项不得超出已质疑事项的范围，基于质疑答复内容提出的投诉事项除外。</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.3供应商投诉应当有明确的请求和必要的证明材料。</w:t>
      </w:r>
    </w:p>
    <w:p>
      <w:pPr>
        <w:pStyle w:val="41"/>
        <w:spacing w:line="360" w:lineRule="auto"/>
        <w:ind w:firstLineChars="200" w:firstLine="480"/>
        <w:rPr>
          <w:rFonts w:cs="宋体"/>
          <w:sz w:val="24"/>
        </w:rPr>
      </w:pPr>
      <w:r>
        <w:rPr>
          <w:rFonts w:cs="宋体" w:hint="eastAsia"/>
          <w:sz w:val="24"/>
        </w:rPr>
        <w:t>4.</w:t>
      </w:r>
      <w:r>
        <w:rPr>
          <w:rFonts w:cs="宋体"/>
          <w:sz w:val="24"/>
        </w:rPr>
        <w:t>3</w:t>
      </w:r>
      <w:r>
        <w:rPr>
          <w:rFonts w:cs="宋体" w:hint="eastAsia"/>
          <w:sz w:val="24"/>
        </w:rPr>
        <w:t>.</w:t>
      </w:r>
      <w:r>
        <w:rPr>
          <w:rFonts w:cs="宋体"/>
          <w:sz w:val="24"/>
        </w:rPr>
        <w:t>4</w:t>
      </w:r>
      <w:r>
        <w:rPr>
          <w:rFonts w:cs="宋体" w:hint="eastAsia"/>
          <w:sz w:val="24"/>
        </w:rPr>
        <w:t xml:space="preserve"> 以联合体形式参加政府采购活动的，其投诉应当由组成联合体的所有供应商共同提出。</w:t>
      </w:r>
    </w:p>
    <w:p>
      <w:pPr>
        <w:pStyle w:val="41"/>
        <w:spacing w:line="360" w:lineRule="auto"/>
        <w:ind w:firstLineChars="200" w:firstLine="480"/>
        <w:rPr>
          <w:rFonts w:cs="宋体"/>
          <w:sz w:val="24"/>
        </w:rPr>
      </w:pPr>
      <w:r>
        <w:rPr>
          <w:rFonts w:cs="宋体" w:hint="eastAsia"/>
          <w:sz w:val="24"/>
        </w:rPr>
        <w:t>投诉书范本及制作说明详见附件3。</w:t>
      </w:r>
    </w:p>
    <w:p>
      <w:pPr>
        <w:pStyle w:val="122"/>
        <w:spacing w:before="0"/>
        <w:ind w:firstLineChars="0" w:firstLine="0"/>
        <w:jc w:val="center"/>
        <w:rPr>
          <w:rFonts w:ascii="宋体" w:cs="宋体"/>
          <w:b/>
          <w:sz w:val="32"/>
        </w:rPr>
      </w:pPr>
      <w:bookmarkStart w:id="22" w:name="_Toc105445036"/>
      <w:bookmarkStart w:id="23" w:name="_Toc149032536"/>
      <w:bookmarkStart w:id="24" w:name="_Toc105444886"/>
      <w:r>
        <w:rPr>
          <w:rFonts w:ascii="宋体" w:cs="宋体" w:hint="eastAsia"/>
          <w:b/>
          <w:sz w:val="32"/>
        </w:rPr>
        <w:t>二、招标文件的构成、澄清、修改</w:t>
      </w:r>
      <w:bookmarkEnd w:id="22"/>
      <w:bookmarkEnd w:id="23"/>
      <w:bookmarkEnd w:id="24"/>
    </w:p>
    <w:p>
      <w:pPr>
        <w:pStyle w:val="41"/>
        <w:spacing w:line="360" w:lineRule="auto"/>
        <w:rPr>
          <w:rFonts w:cs="宋体"/>
          <w:b/>
          <w:sz w:val="24"/>
          <w:szCs w:val="24"/>
        </w:rPr>
      </w:pPr>
      <w:r>
        <w:rPr>
          <w:rFonts w:cs="宋体" w:hint="eastAsia"/>
          <w:b/>
          <w:sz w:val="24"/>
          <w:szCs w:val="24"/>
        </w:rPr>
        <w:t>5．招标文件的构成</w:t>
      </w:r>
    </w:p>
    <w:p>
      <w:pPr>
        <w:pStyle w:val="41"/>
        <w:spacing w:line="360" w:lineRule="auto"/>
        <w:ind w:firstLineChars="200" w:firstLine="480"/>
        <w:rPr>
          <w:rFonts w:cs="宋体"/>
          <w:sz w:val="24"/>
          <w:szCs w:val="24"/>
        </w:rPr>
      </w:pPr>
      <w:r>
        <w:rPr>
          <w:rFonts w:cs="宋体" w:hint="eastAsia"/>
          <w:sz w:val="24"/>
          <w:szCs w:val="24"/>
        </w:rPr>
        <w:t>5.1 招标文件包括下列文件及附件：</w:t>
      </w:r>
    </w:p>
    <w:p>
      <w:pPr>
        <w:pStyle w:val="41"/>
        <w:tabs>
          <w:tab w:val="left" w:pos="840"/>
        </w:tabs>
        <w:spacing w:line="360" w:lineRule="auto"/>
        <w:ind w:firstLineChars="400" w:firstLine="960"/>
        <w:rPr>
          <w:rFonts w:cs="宋体"/>
          <w:sz w:val="24"/>
          <w:szCs w:val="24"/>
        </w:rPr>
      </w:pPr>
      <w:r>
        <w:rPr>
          <w:rFonts w:cs="宋体" w:hint="eastAsia"/>
          <w:sz w:val="24"/>
          <w:szCs w:val="24"/>
        </w:rPr>
        <w:t>5.1.1招标公告；</w:t>
      </w:r>
    </w:p>
    <w:p>
      <w:pPr>
        <w:pStyle w:val="41"/>
        <w:tabs>
          <w:tab w:val="left" w:pos="840"/>
        </w:tabs>
        <w:spacing w:line="360" w:lineRule="auto"/>
        <w:ind w:firstLineChars="400" w:firstLine="960"/>
        <w:rPr>
          <w:rFonts w:cs="宋体"/>
          <w:sz w:val="24"/>
          <w:szCs w:val="24"/>
        </w:rPr>
      </w:pPr>
      <w:r>
        <w:rPr>
          <w:rFonts w:cs="宋体" w:hint="eastAsia"/>
          <w:sz w:val="24"/>
          <w:szCs w:val="24"/>
        </w:rPr>
        <w:t>5.1.2投标人须知；</w:t>
      </w:r>
    </w:p>
    <w:p>
      <w:pPr>
        <w:pStyle w:val="41"/>
        <w:tabs>
          <w:tab w:val="left" w:pos="840"/>
        </w:tabs>
        <w:spacing w:line="360" w:lineRule="auto"/>
        <w:ind w:firstLineChars="400" w:firstLine="960"/>
        <w:rPr>
          <w:rFonts w:cs="宋体"/>
          <w:sz w:val="24"/>
          <w:szCs w:val="24"/>
        </w:rPr>
      </w:pPr>
      <w:r>
        <w:rPr>
          <w:rFonts w:cs="宋体" w:hint="eastAsia"/>
          <w:sz w:val="24"/>
          <w:szCs w:val="24"/>
        </w:rPr>
        <w:t>5.1.3采购需求；</w:t>
      </w:r>
    </w:p>
    <w:p>
      <w:pPr>
        <w:pStyle w:val="41"/>
        <w:tabs>
          <w:tab w:val="left" w:pos="840"/>
        </w:tabs>
        <w:spacing w:line="360" w:lineRule="auto"/>
        <w:ind w:firstLineChars="400" w:firstLine="960"/>
        <w:rPr>
          <w:rFonts w:cs="宋体"/>
          <w:sz w:val="24"/>
          <w:szCs w:val="24"/>
        </w:rPr>
      </w:pPr>
      <w:r>
        <w:rPr>
          <w:rFonts w:cs="宋体" w:hint="eastAsia"/>
          <w:sz w:val="24"/>
          <w:szCs w:val="24"/>
        </w:rPr>
        <w:t>5.1.4评标办法；</w:t>
      </w:r>
    </w:p>
    <w:p>
      <w:pPr>
        <w:pStyle w:val="41"/>
        <w:tabs>
          <w:tab w:val="left" w:pos="840"/>
        </w:tabs>
        <w:spacing w:line="360" w:lineRule="auto"/>
        <w:ind w:firstLineChars="400" w:firstLine="960"/>
        <w:rPr>
          <w:rFonts w:cs="宋体"/>
          <w:sz w:val="24"/>
          <w:szCs w:val="24"/>
        </w:rPr>
      </w:pPr>
      <w:r>
        <w:rPr>
          <w:rFonts w:cs="宋体" w:hint="eastAsia"/>
          <w:sz w:val="24"/>
          <w:szCs w:val="24"/>
        </w:rPr>
        <w:t>5.1.5拟签订的合同文本；</w:t>
      </w:r>
    </w:p>
    <w:p>
      <w:pPr>
        <w:pStyle w:val="41"/>
        <w:tabs>
          <w:tab w:val="left" w:pos="840"/>
        </w:tabs>
        <w:spacing w:line="360" w:lineRule="auto"/>
        <w:ind w:firstLineChars="400" w:firstLine="960"/>
        <w:rPr>
          <w:rFonts w:cs="宋体"/>
          <w:sz w:val="24"/>
          <w:szCs w:val="24"/>
        </w:rPr>
      </w:pPr>
      <w:r>
        <w:rPr>
          <w:rFonts w:cs="宋体" w:hint="eastAsia"/>
          <w:sz w:val="24"/>
        </w:rPr>
        <w:t>5.1.6</w:t>
      </w:r>
      <w:r>
        <w:rPr>
          <w:rFonts w:cs="宋体" w:hint="eastAsia"/>
          <w:sz w:val="24"/>
          <w:szCs w:val="24"/>
        </w:rPr>
        <w:t>应提交的有关格式范例。</w:t>
      </w:r>
    </w:p>
    <w:p>
      <w:pPr>
        <w:spacing w:line="360" w:lineRule="auto"/>
        <w:ind w:firstLineChars="200" w:firstLine="480"/>
        <w:rPr>
          <w:rFonts w:ascii="宋体" w:cs="宋体"/>
          <w:sz w:val="24"/>
        </w:rPr>
      </w:pPr>
      <w:r>
        <w:rPr>
          <w:rFonts w:ascii="宋体" w:cs="宋体" w:hint="eastAsia"/>
          <w:sz w:val="24"/>
        </w:rPr>
        <w:t>5.2与本项目有关的</w:t>
      </w:r>
      <w:r>
        <w:rPr>
          <w:rFonts w:ascii="宋体" w:cs="宋体" w:hint="eastAsia"/>
          <w:bCs/>
          <w:sz w:val="24"/>
        </w:rPr>
        <w:t>澄清或者修改的内容为招标文件的组成部分</w:t>
      </w:r>
      <w:r>
        <w:rPr>
          <w:rFonts w:ascii="宋体" w:cs="宋体" w:hint="eastAsia"/>
          <w:sz w:val="24"/>
        </w:rPr>
        <w:t>。</w:t>
      </w:r>
    </w:p>
    <w:p>
      <w:pPr>
        <w:pStyle w:val="41"/>
        <w:spacing w:line="360" w:lineRule="auto"/>
        <w:rPr>
          <w:rFonts w:cs="宋体"/>
          <w:b/>
          <w:sz w:val="24"/>
          <w:szCs w:val="24"/>
        </w:rPr>
      </w:pPr>
      <w:r>
        <w:rPr>
          <w:rFonts w:cs="宋体" w:hint="eastAsia"/>
          <w:b/>
          <w:sz w:val="24"/>
          <w:szCs w:val="24"/>
        </w:rPr>
        <w:t>6. 招标文件的澄清、修改</w:t>
      </w:r>
    </w:p>
    <w:p>
      <w:pPr>
        <w:pStyle w:val="122"/>
        <w:adjustRightInd w:val="0"/>
        <w:snapToGrid w:val="0"/>
        <w:spacing w:before="0"/>
        <w:rPr>
          <w:rFonts w:ascii="宋体" w:cs="宋体"/>
        </w:rPr>
      </w:pPr>
      <w:r>
        <w:rPr>
          <w:rFonts w:ascii="宋体" w:cs="宋体" w:hint="eastAsia"/>
        </w:rPr>
        <w:t>6.1已获取招标文件的潜在投标人，若有问题需要澄清，应于投标截止时间前，以书面形式向采购代理机构提出。</w:t>
      </w:r>
    </w:p>
    <w:p>
      <w:pPr>
        <w:pStyle w:val="122"/>
        <w:adjustRightInd w:val="0"/>
        <w:snapToGrid w:val="0"/>
        <w:spacing w:before="0"/>
        <w:rPr>
          <w:rFonts w:ascii="宋体" w:cs="宋体"/>
        </w:rPr>
      </w:pPr>
      <w:r>
        <w:rPr>
          <w:rFonts w:ascii="宋体" w:cs="宋体" w:hint="eastAsia"/>
        </w:rPr>
        <w:t>6.2 采购代理机构对招标文件进行澄清或修改的，将通过公告发布公告，同时视情况延长投标截止时间和开标时间。该澄清或者修改的内容为招标文件的组成部分。</w:t>
      </w:r>
    </w:p>
    <w:p>
      <w:pPr>
        <w:pStyle w:val="122"/>
        <w:spacing w:before="0"/>
        <w:ind w:firstLineChars="0" w:firstLine="0"/>
        <w:jc w:val="center"/>
        <w:rPr>
          <w:rFonts w:ascii="宋体" w:cs="宋体"/>
          <w:b/>
          <w:sz w:val="32"/>
        </w:rPr>
      </w:pPr>
      <w:r>
        <w:rPr>
          <w:rFonts w:ascii="宋体" w:cs="宋体" w:hint="eastAsia"/>
          <w:b/>
          <w:sz w:val="32"/>
        </w:rPr>
        <w:t>三、投标</w:t>
      </w:r>
    </w:p>
    <w:p>
      <w:pPr>
        <w:pStyle w:val="41"/>
        <w:spacing w:line="360" w:lineRule="auto"/>
        <w:rPr>
          <w:rFonts w:cs="宋体"/>
          <w:b/>
          <w:sz w:val="24"/>
          <w:szCs w:val="24"/>
        </w:rPr>
      </w:pPr>
      <w:r>
        <w:rPr>
          <w:rFonts w:cs="宋体" w:hint="eastAsia"/>
          <w:b/>
          <w:sz w:val="24"/>
          <w:szCs w:val="24"/>
        </w:rPr>
        <w:t>7. 招标文件的获取</w:t>
      </w:r>
    </w:p>
    <w:p>
      <w:pPr>
        <w:spacing w:line="360" w:lineRule="auto"/>
        <w:ind w:firstLineChars="200" w:firstLine="480"/>
        <w:rPr>
          <w:rFonts w:ascii="宋体" w:cs="宋体"/>
          <w:snapToGrid w:val="0"/>
          <w:kern w:val="28"/>
          <w:sz w:val="24"/>
        </w:rPr>
      </w:pPr>
      <w:r>
        <w:rPr>
          <w:rFonts w:ascii="宋体" w:cs="宋体" w:hint="eastAsia"/>
          <w:snapToGrid w:val="0"/>
          <w:kern w:val="28"/>
          <w:sz w:val="24"/>
        </w:rPr>
        <w:t>详见招标公告中获取招标文件的时间期限、地点、方式及招标文件售价。</w:t>
      </w:r>
    </w:p>
    <w:p>
      <w:pPr>
        <w:pStyle w:val="41"/>
        <w:spacing w:line="360" w:lineRule="auto"/>
        <w:rPr>
          <w:rFonts w:cs="宋体"/>
          <w:b/>
          <w:sz w:val="24"/>
          <w:szCs w:val="24"/>
        </w:rPr>
      </w:pPr>
      <w:r>
        <w:rPr>
          <w:rFonts w:cs="宋体" w:hint="eastAsia"/>
          <w:b/>
          <w:sz w:val="24"/>
          <w:szCs w:val="24"/>
        </w:rPr>
        <w:t>8.开标前答疑会或现场考察</w:t>
      </w:r>
    </w:p>
    <w:p>
      <w:pPr>
        <w:pStyle w:val="41"/>
        <w:spacing w:line="360" w:lineRule="auto"/>
        <w:ind w:firstLineChars="200" w:firstLine="480"/>
        <w:rPr>
          <w:rFonts w:cs="宋体"/>
          <w:sz w:val="24"/>
          <w:szCs w:val="24"/>
        </w:rPr>
      </w:pPr>
      <w:r>
        <w:rPr>
          <w:rFonts w:cs="宋体" w:hint="eastAsia"/>
          <w:sz w:val="24"/>
          <w:szCs w:val="24"/>
        </w:rPr>
        <w:t>采购人组织潜在投标人现场考察或者召开开标前答疑会的，潜在投标人按第二部分投标人须知前附表的规定参加现场考察或者开标前答疑会。</w:t>
      </w:r>
    </w:p>
    <w:p>
      <w:pPr>
        <w:pStyle w:val="41"/>
        <w:spacing w:line="360" w:lineRule="auto"/>
        <w:rPr>
          <w:rFonts w:cs="宋体"/>
          <w:b/>
          <w:szCs w:val="24"/>
        </w:rPr>
      </w:pPr>
      <w:r>
        <w:rPr>
          <w:rFonts w:cs="宋体" w:hint="eastAsia"/>
          <w:b/>
          <w:kern w:val="28"/>
          <w:sz w:val="24"/>
          <w:szCs w:val="24"/>
        </w:rPr>
        <w:t>9.投标保证金</w:t>
      </w:r>
    </w:p>
    <w:p>
      <w:pPr>
        <w:pStyle w:val="19"/>
        <w:spacing w:line="360" w:lineRule="auto"/>
        <w:ind w:firstLineChars="196" w:firstLine="470"/>
        <w:rPr>
          <w:rFonts w:eastAsia="宋体" w:cs="宋体" w:hint="eastAsia"/>
          <w:color w:val="auto"/>
          <w:sz w:val="24"/>
          <w:lang w:eastAsia="zh-CN"/>
        </w:rPr>
      </w:pPr>
      <w:r>
        <w:rPr>
          <w:rFonts w:cs="宋体" w:hint="eastAsia"/>
          <w:color w:val="auto"/>
          <w:sz w:val="24"/>
        </w:rPr>
        <w:t>详见前附表。</w:t>
      </w:r>
      <w:r>
        <w:rPr>
          <w:rFonts w:cs="宋体" w:hint="eastAsia"/>
          <w:color w:val="auto"/>
          <w:sz w:val="24"/>
          <w:lang w:eastAsia="zh-CN"/>
        </w:rPr>
        <w:t>（</w:t>
      </w:r>
    </w:p>
    <w:p>
      <w:pPr>
        <w:pStyle w:val="41"/>
        <w:spacing w:line="360" w:lineRule="auto"/>
        <w:rPr>
          <w:rFonts w:cs="宋体"/>
          <w:b/>
          <w:sz w:val="24"/>
          <w:szCs w:val="24"/>
        </w:rPr>
      </w:pPr>
      <w:r>
        <w:rPr>
          <w:rFonts w:cs="宋体" w:hint="eastAsia"/>
          <w:b/>
          <w:sz w:val="24"/>
          <w:szCs w:val="24"/>
        </w:rPr>
        <w:t>10. 投标文件的语言</w:t>
      </w:r>
    </w:p>
    <w:p>
      <w:pPr>
        <w:autoSpaceDE w:val="0"/>
        <w:autoSpaceDN w:val="0"/>
        <w:spacing w:line="360" w:lineRule="auto"/>
        <w:ind w:firstLineChars="200" w:firstLine="480"/>
        <w:rPr>
          <w:rFonts w:ascii="宋体" w:cs="宋体"/>
          <w:sz w:val="24"/>
          <w:lang w:val="zh-CN"/>
        </w:rPr>
      </w:pPr>
      <w:r>
        <w:rPr>
          <w:rFonts w:ascii="宋体" w:cs="宋体" w:hint="eastAsia"/>
          <w:sz w:val="24"/>
        </w:rPr>
        <w:t>投标文件及投标人与采购有关的来往通知、函件和文件均应使用中文。</w:t>
      </w:r>
    </w:p>
    <w:p>
      <w:pPr>
        <w:pStyle w:val="41"/>
        <w:spacing w:line="360" w:lineRule="auto"/>
        <w:rPr>
          <w:rFonts w:cs="宋体"/>
          <w:b/>
          <w:sz w:val="24"/>
          <w:szCs w:val="24"/>
        </w:rPr>
      </w:pPr>
      <w:r>
        <w:rPr>
          <w:rFonts w:cs="宋体" w:hint="eastAsia"/>
          <w:b/>
          <w:sz w:val="24"/>
          <w:szCs w:val="24"/>
        </w:rPr>
        <w:t>11. 投标文件的组成</w:t>
      </w:r>
    </w:p>
    <w:p>
      <w:pPr>
        <w:adjustRightInd w:val="0"/>
        <w:snapToGrid w:val="0"/>
        <w:spacing w:line="360" w:lineRule="auto"/>
        <w:ind w:firstLineChars="200" w:firstLine="480"/>
        <w:rPr>
          <w:rFonts w:ascii="宋体" w:cs="宋体"/>
          <w:sz w:val="24"/>
        </w:rPr>
      </w:pPr>
      <w:r>
        <w:rPr>
          <w:rFonts w:ascii="宋体" w:cs="宋体" w:hint="eastAsia"/>
          <w:b/>
          <w:bCs/>
          <w:sz w:val="24"/>
        </w:rPr>
        <w:t>11.1</w:t>
      </w:r>
      <w:r>
        <w:rPr>
          <w:rFonts w:ascii="宋体" w:cs="宋体" w:hint="eastAsia"/>
          <w:b/>
          <w:sz w:val="24"/>
        </w:rPr>
        <w:t>资格文件</w:t>
      </w:r>
      <w:r>
        <w:rPr>
          <w:rFonts w:ascii="宋体" w:cs="宋体" w:hint="eastAsia"/>
          <w:sz w:val="24"/>
        </w:rPr>
        <w:t>：</w:t>
      </w:r>
    </w:p>
    <w:p>
      <w:pPr>
        <w:adjustRightInd w:val="0"/>
        <w:snapToGrid w:val="0"/>
        <w:spacing w:line="360" w:lineRule="auto"/>
        <w:ind w:firstLineChars="400" w:firstLine="960"/>
        <w:rPr>
          <w:rFonts w:ascii="宋体" w:cs="宋体"/>
          <w:sz w:val="24"/>
        </w:rPr>
      </w:pPr>
      <w:r>
        <w:rPr>
          <w:rFonts w:ascii="宋体" w:cs="宋体" w:hint="eastAsia"/>
          <w:sz w:val="24"/>
        </w:rPr>
        <w:t>11.1.1符合参加政府采购活动应当具备的一般条件的承诺函；</w:t>
      </w:r>
    </w:p>
    <w:p>
      <w:pPr>
        <w:adjustRightInd w:val="0"/>
        <w:snapToGrid w:val="0"/>
        <w:spacing w:line="360" w:lineRule="auto"/>
        <w:ind w:firstLineChars="400" w:firstLine="960"/>
        <w:rPr>
          <w:rFonts w:ascii="宋体" w:cs="宋体"/>
          <w:sz w:val="24"/>
        </w:rPr>
      </w:pPr>
      <w:r>
        <w:rPr>
          <w:rFonts w:ascii="宋体" w:cs="宋体" w:hint="eastAsia"/>
          <w:sz w:val="24"/>
        </w:rPr>
        <w:t>11.1.2本项目的特定资格要求（如有）。</w:t>
      </w:r>
    </w:p>
    <w:p>
      <w:pPr>
        <w:adjustRightInd w:val="0"/>
        <w:snapToGrid w:val="0"/>
        <w:spacing w:line="360" w:lineRule="auto"/>
        <w:ind w:firstLineChars="200" w:firstLine="480"/>
        <w:rPr>
          <w:rFonts w:ascii="宋体" w:cs="宋体"/>
          <w:b/>
          <w:bCs/>
          <w:sz w:val="24"/>
          <w:lang w:val="zh-CN"/>
        </w:rPr>
      </w:pPr>
      <w:r>
        <w:rPr>
          <w:rFonts w:ascii="宋体" w:cs="宋体" w:hint="eastAsia"/>
          <w:b/>
          <w:bCs/>
          <w:sz w:val="24"/>
          <w:lang w:val="zh-CN"/>
        </w:rPr>
        <w:t>11.</w:t>
      </w:r>
      <w:r>
        <w:rPr>
          <w:rFonts w:ascii="宋体" w:cs="宋体" w:hint="eastAsia"/>
          <w:b/>
          <w:bCs/>
          <w:sz w:val="24"/>
        </w:rPr>
        <w:t>2商务技术</w:t>
      </w:r>
      <w:r>
        <w:rPr>
          <w:rFonts w:ascii="宋体" w:cs="宋体" w:hint="eastAsia"/>
          <w:b/>
          <w:bCs/>
          <w:sz w:val="24"/>
          <w:lang w:val="zh-CN"/>
        </w:rPr>
        <w:t>文件：</w:t>
      </w:r>
    </w:p>
    <w:p>
      <w:pPr>
        <w:adjustRightInd w:val="0"/>
        <w:snapToGrid w:val="0"/>
        <w:spacing w:line="360" w:lineRule="auto"/>
        <w:ind w:firstLineChars="400" w:firstLine="960"/>
        <w:rPr>
          <w:rFonts w:ascii="宋体" w:cs="宋体"/>
          <w:sz w:val="24"/>
        </w:rPr>
      </w:pPr>
      <w:r>
        <w:rPr>
          <w:rFonts w:ascii="宋体" w:cs="宋体" w:hint="eastAsia"/>
          <w:sz w:val="24"/>
        </w:rPr>
        <w:t>11.2.1投标函；</w:t>
      </w:r>
    </w:p>
    <w:p>
      <w:pPr>
        <w:adjustRightInd w:val="0"/>
        <w:snapToGrid w:val="0"/>
        <w:spacing w:line="360" w:lineRule="auto"/>
        <w:ind w:firstLineChars="400" w:firstLine="960"/>
        <w:rPr>
          <w:rFonts w:ascii="宋体" w:cs="宋体"/>
          <w:sz w:val="24"/>
        </w:rPr>
      </w:pPr>
      <w:r>
        <w:rPr>
          <w:rFonts w:ascii="宋体" w:cs="宋体" w:hint="eastAsia"/>
          <w:sz w:val="24"/>
        </w:rPr>
        <w:t>11.2.2授权委托书或法定代表人（单位负责人、自然人本人）身份证明；</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3</w:t>
      </w:r>
      <w:r>
        <w:rPr>
          <w:rFonts w:ascii="宋体" w:cs="宋体" w:hint="eastAsia"/>
          <w:sz w:val="24"/>
        </w:rPr>
        <w:t>符合性审查资料；</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4</w:t>
      </w:r>
      <w:r>
        <w:rPr>
          <w:rFonts w:ascii="宋体" w:cs="宋体" w:hint="eastAsia"/>
          <w:sz w:val="24"/>
        </w:rPr>
        <w:t>评标标准相应的商务技术资料；</w:t>
      </w:r>
    </w:p>
    <w:p>
      <w:pPr>
        <w:adjustRightInd w:val="0"/>
        <w:snapToGrid w:val="0"/>
        <w:spacing w:line="360" w:lineRule="auto"/>
        <w:ind w:firstLineChars="400" w:firstLine="960"/>
        <w:rPr>
          <w:rFonts w:ascii="宋体" w:cs="宋体"/>
          <w:sz w:val="24"/>
        </w:rPr>
      </w:pPr>
      <w:r>
        <w:rPr>
          <w:rFonts w:ascii="宋体" w:cs="宋体" w:hint="eastAsia"/>
          <w:sz w:val="24"/>
        </w:rPr>
        <w:t>11.2.</w:t>
      </w:r>
      <w:r>
        <w:rPr>
          <w:rFonts w:ascii="宋体" w:cs="宋体"/>
          <w:sz w:val="24"/>
        </w:rPr>
        <w:t>5</w:t>
      </w:r>
      <w:r>
        <w:rPr>
          <w:rFonts w:ascii="宋体" w:cs="宋体" w:hint="eastAsia"/>
          <w:sz w:val="24"/>
        </w:rPr>
        <w:t>商务技术偏离表；</w:t>
      </w:r>
    </w:p>
    <w:p>
      <w:pPr>
        <w:adjustRightInd w:val="0"/>
        <w:snapToGrid w:val="0"/>
        <w:spacing w:line="360" w:lineRule="auto"/>
        <w:ind w:firstLineChars="400" w:firstLine="960"/>
        <w:rPr>
          <w:rFonts w:ascii="宋体" w:cs="宋体"/>
          <w:sz w:val="24"/>
          <w:lang w:val="zh-CN"/>
        </w:rPr>
      </w:pPr>
      <w:r>
        <w:rPr>
          <w:rFonts w:ascii="宋体" w:cs="宋体" w:hint="eastAsia"/>
          <w:sz w:val="24"/>
        </w:rPr>
        <w:t>11.2.</w:t>
      </w:r>
      <w:r>
        <w:rPr>
          <w:rFonts w:ascii="宋体" w:cs="宋体"/>
          <w:sz w:val="24"/>
        </w:rPr>
        <w:t>6</w:t>
      </w:r>
      <w:r>
        <w:rPr>
          <w:rFonts w:ascii="宋体" w:cs="宋体" w:hint="eastAsia"/>
          <w:sz w:val="24"/>
          <w:lang w:val="zh-CN"/>
        </w:rPr>
        <w:t>政府采购供应商廉洁自律承诺书。</w:t>
      </w:r>
    </w:p>
    <w:p>
      <w:pPr>
        <w:adjustRightInd w:val="0"/>
        <w:snapToGrid w:val="0"/>
        <w:spacing w:line="360" w:lineRule="auto"/>
        <w:ind w:firstLineChars="200" w:firstLine="480"/>
        <w:rPr>
          <w:rFonts w:ascii="宋体" w:cs="宋体"/>
          <w:sz w:val="24"/>
          <w:u w:val="single"/>
          <w:lang w:val="zh-CN"/>
        </w:rPr>
      </w:pPr>
      <w:r>
        <w:rPr>
          <w:rFonts w:ascii="宋体" w:cs="宋体" w:hint="eastAsia"/>
          <w:b/>
          <w:bCs/>
          <w:kern w:val="0"/>
          <w:sz w:val="24"/>
          <w:lang w:val="zh-CN"/>
        </w:rPr>
        <w:t>11.</w:t>
      </w:r>
      <w:r>
        <w:rPr>
          <w:rFonts w:ascii="宋体" w:cs="宋体" w:hint="eastAsia"/>
          <w:b/>
          <w:bCs/>
          <w:kern w:val="0"/>
          <w:sz w:val="24"/>
        </w:rPr>
        <w:t>3</w:t>
      </w:r>
      <w:r>
        <w:rPr>
          <w:rFonts w:ascii="宋体" w:cs="宋体" w:hint="eastAsia"/>
          <w:b/>
          <w:sz w:val="24"/>
        </w:rPr>
        <w:t>报价文件：</w:t>
      </w:r>
    </w:p>
    <w:p>
      <w:pPr>
        <w:adjustRightInd w:val="0"/>
        <w:snapToGrid w:val="0"/>
        <w:spacing w:line="360" w:lineRule="auto"/>
        <w:ind w:firstLineChars="400" w:firstLine="960"/>
        <w:rPr>
          <w:rFonts w:ascii="宋体" w:cs="宋体"/>
          <w:sz w:val="24"/>
        </w:rPr>
      </w:pPr>
      <w:r>
        <w:rPr>
          <w:rFonts w:ascii="宋体" w:cs="宋体" w:hint="eastAsia"/>
          <w:sz w:val="24"/>
        </w:rPr>
        <w:t>11.3.1开标一览表（报价表）；</w:t>
      </w:r>
    </w:p>
    <w:p>
      <w:pPr>
        <w:adjustRightInd w:val="0"/>
        <w:snapToGrid w:val="0"/>
        <w:spacing w:line="360" w:lineRule="auto"/>
        <w:ind w:firstLineChars="400" w:firstLine="960"/>
        <w:rPr>
          <w:rFonts w:ascii="宋体" w:cs="宋体"/>
          <w:sz w:val="24"/>
        </w:rPr>
      </w:pPr>
      <w:r>
        <w:rPr>
          <w:rFonts w:ascii="宋体" w:cs="宋体" w:hint="eastAsia"/>
          <w:sz w:val="24"/>
        </w:rPr>
        <w:t>11.3.2中小企业声明函（如是）。</w:t>
      </w:r>
    </w:p>
    <w:p>
      <w:pPr>
        <w:spacing w:line="360" w:lineRule="auto"/>
        <w:ind w:firstLineChars="300" w:firstLine="720"/>
        <w:rPr>
          <w:rFonts w:ascii="宋体" w:cs="宋体"/>
          <w:b/>
          <w:sz w:val="24"/>
        </w:rPr>
      </w:pPr>
      <w:r>
        <w:rPr>
          <w:rFonts w:ascii="宋体" w:cs="宋体" w:hint="eastAsia"/>
          <w:b/>
          <w:sz w:val="24"/>
        </w:rPr>
        <w:t>投标文件含有采购人不能接受的附加条件的，投标无效；</w:t>
      </w:r>
    </w:p>
    <w:p>
      <w:pPr>
        <w:spacing w:line="360" w:lineRule="auto"/>
        <w:ind w:firstLineChars="300" w:firstLine="720"/>
        <w:rPr>
          <w:rFonts w:ascii="宋体" w:cs="宋体"/>
          <w:b/>
          <w:sz w:val="24"/>
          <w:szCs w:val="21"/>
        </w:rPr>
      </w:pPr>
      <w:r>
        <w:rPr>
          <w:rFonts w:ascii="宋体" w:cs="宋体" w:hint="eastAsia"/>
          <w:b/>
          <w:sz w:val="24"/>
        </w:rPr>
        <w:t>投标人提供虚假材料投标的，投标无效。</w:t>
      </w:r>
    </w:p>
    <w:p>
      <w:pPr>
        <w:adjustRightInd w:val="0"/>
        <w:snapToGrid w:val="0"/>
        <w:spacing w:line="360" w:lineRule="auto"/>
        <w:rPr>
          <w:rFonts w:ascii="宋体" w:cs="宋体"/>
          <w:b/>
          <w:sz w:val="24"/>
        </w:rPr>
      </w:pPr>
      <w:bookmarkStart w:id="25" w:name="_Toc149032537"/>
      <w:bookmarkStart w:id="26" w:name="_Toc105445037"/>
      <w:bookmarkStart w:id="27" w:name="_Toc105444887"/>
      <w:r>
        <w:rPr>
          <w:rFonts w:ascii="宋体" w:cs="宋体" w:hint="eastAsia"/>
          <w:b/>
          <w:sz w:val="24"/>
        </w:rPr>
        <w:t>12. 投标文件的编制</w:t>
      </w:r>
      <w:bookmarkEnd w:id="25"/>
      <w:bookmarkEnd w:id="26"/>
      <w:bookmarkEnd w:id="27"/>
    </w:p>
    <w:p>
      <w:pPr>
        <w:spacing w:line="360" w:lineRule="auto"/>
        <w:ind w:firstLineChars="200" w:firstLine="480"/>
        <w:rPr>
          <w:rFonts w:ascii="宋体" w:cs="宋体"/>
          <w:b/>
          <w:sz w:val="24"/>
        </w:rPr>
      </w:pPr>
      <w:r>
        <w:rPr>
          <w:rFonts w:ascii="宋体" w:cs="宋体" w:hint="eastAsia"/>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pPr>
        <w:adjustRightInd w:val="0"/>
        <w:snapToGrid w:val="0"/>
        <w:spacing w:line="360" w:lineRule="auto"/>
        <w:rPr>
          <w:rFonts w:ascii="宋体" w:cs="宋体"/>
          <w:b/>
          <w:sz w:val="24"/>
        </w:rPr>
      </w:pPr>
      <w:r>
        <w:rPr>
          <w:rFonts w:ascii="宋体" w:cs="宋体" w:hint="eastAsia"/>
          <w:b/>
          <w:sz w:val="24"/>
        </w:rPr>
        <w:t>13.投标文件的签署、盖章</w:t>
      </w:r>
    </w:p>
    <w:p>
      <w:pPr>
        <w:pStyle w:val="122"/>
        <w:adjustRightInd w:val="0"/>
        <w:snapToGrid w:val="0"/>
        <w:spacing w:before="0"/>
        <w:rPr>
          <w:rFonts w:ascii="宋体" w:cs="宋体"/>
          <w:b/>
        </w:rPr>
      </w:pPr>
      <w:r>
        <w:rPr>
          <w:rFonts w:ascii="宋体" w:cs="宋体" w:hint="eastAsia"/>
          <w:szCs w:val="24"/>
        </w:rPr>
        <w:t>13.1投标文件按照招标文件第六部分格式要</w:t>
      </w:r>
      <w:r>
        <w:rPr>
          <w:rFonts w:ascii="宋体" w:cs="宋体" w:hint="eastAsia"/>
        </w:rPr>
        <w:t>求进行签署、盖章。</w:t>
      </w:r>
      <w:r>
        <w:rPr>
          <w:rFonts w:ascii="宋体" w:cs="宋体" w:hint="eastAsia"/>
          <w:b/>
        </w:rPr>
        <w:t>▲投标人的投标文件未按照招标文件要求签署、盖章的，其投标无效</w:t>
      </w:r>
      <w:r>
        <w:rPr>
          <w:rFonts w:ascii="宋体" w:cs="宋体" w:hint="eastAsia"/>
          <w:szCs w:val="24"/>
        </w:rPr>
        <w:t>。</w:t>
      </w:r>
    </w:p>
    <w:p>
      <w:pPr>
        <w:pStyle w:val="122"/>
        <w:adjustRightInd w:val="0"/>
        <w:snapToGrid w:val="0"/>
        <w:spacing w:before="0"/>
        <w:ind w:firstLineChars="0" w:firstLine="0"/>
        <w:rPr>
          <w:rFonts w:ascii="宋体" w:cs="宋体"/>
          <w:b/>
          <w:szCs w:val="24"/>
        </w:rPr>
      </w:pPr>
      <w:r>
        <w:rPr>
          <w:rFonts w:ascii="宋体" w:cs="宋体" w:hint="eastAsia"/>
          <w:b/>
          <w:szCs w:val="24"/>
        </w:rPr>
        <w:t>14. 投标文件的提交、补充、修改、撤回</w:t>
      </w:r>
    </w:p>
    <w:p>
      <w:pPr>
        <w:pStyle w:val="122"/>
        <w:adjustRightInd w:val="0"/>
        <w:snapToGrid w:val="0"/>
        <w:spacing w:before="0"/>
        <w:rPr>
          <w:rFonts w:ascii="宋体" w:cs="宋体"/>
          <w:szCs w:val="24"/>
        </w:rPr>
      </w:pPr>
      <w:r>
        <w:rPr>
          <w:rFonts w:ascii="宋体" w:cs="宋体" w:hint="eastAsia"/>
          <w:szCs w:val="24"/>
        </w:rPr>
        <w:t>14.1供应商应按</w:t>
      </w:r>
      <w:r>
        <w:rPr>
          <w:rFonts w:ascii="宋体" w:cs="宋体" w:hint="eastAsia"/>
          <w:b/>
          <w:szCs w:val="24"/>
        </w:rPr>
        <w:t>资格文件、商务技术文件、报价文件三部分分开或</w:t>
      </w:r>
      <w:r>
        <w:rPr>
          <w:rFonts w:ascii="宋体" w:cs="宋体"/>
          <w:b/>
          <w:szCs w:val="24"/>
        </w:rPr>
        <w:t>合并</w:t>
      </w:r>
      <w:r>
        <w:rPr>
          <w:rFonts w:ascii="宋体" w:cs="宋体" w:hint="eastAsia"/>
          <w:b/>
          <w:szCs w:val="24"/>
        </w:rPr>
        <w:t>密封封装</w:t>
      </w:r>
      <w:r>
        <w:rPr>
          <w:rFonts w:ascii="宋体" w:cs="宋体" w:hint="eastAsia"/>
          <w:szCs w:val="24"/>
        </w:rPr>
        <w:t>，</w:t>
      </w:r>
      <w:r>
        <w:rPr>
          <w:rFonts w:ascii="宋体" w:cs="宋体" w:hint="eastAsia"/>
          <w:b/>
          <w:bCs/>
          <w:szCs w:val="24"/>
          <w:lang w:val="en-US" w:eastAsia="zh-CN"/>
        </w:rPr>
        <w:t>电子文件单独密封</w:t>
      </w:r>
      <w:r>
        <w:rPr>
          <w:rFonts w:ascii="宋体" w:cs="宋体" w:hint="eastAsia"/>
          <w:b/>
          <w:szCs w:val="24"/>
        </w:rPr>
        <w:t>封装</w:t>
      </w:r>
      <w:r>
        <w:rPr>
          <w:rFonts w:ascii="宋体" w:cs="宋体" w:hint="eastAsia"/>
          <w:szCs w:val="24"/>
          <w:lang w:val="en-US" w:eastAsia="zh-CN"/>
        </w:rPr>
        <w:t>，</w:t>
      </w:r>
      <w:r>
        <w:rPr>
          <w:rFonts w:ascii="宋体" w:cs="宋体" w:hint="eastAsia"/>
          <w:szCs w:val="24"/>
        </w:rPr>
        <w:t>注明项目</w:t>
      </w:r>
      <w:r>
        <w:rPr>
          <w:rFonts w:ascii="宋体" w:cs="宋体"/>
          <w:szCs w:val="24"/>
        </w:rPr>
        <w:t>名称、项目编号、</w:t>
      </w:r>
      <w:r>
        <w:rPr>
          <w:rFonts w:ascii="宋体" w:cs="宋体" w:hint="eastAsia"/>
          <w:szCs w:val="24"/>
        </w:rPr>
        <w:t>供应商名称及地址等</w:t>
      </w:r>
      <w:r>
        <w:rPr>
          <w:rFonts w:ascii="宋体" w:cs="宋体"/>
          <w:szCs w:val="24"/>
        </w:rPr>
        <w:t>内容</w:t>
      </w:r>
      <w:r>
        <w:rPr>
          <w:rFonts w:ascii="宋体" w:cs="宋体" w:hint="eastAsia"/>
          <w:szCs w:val="24"/>
        </w:rPr>
        <w:t>，并注明“202</w:t>
      </w:r>
      <w:r>
        <w:rPr>
          <w:rFonts w:ascii="宋体" w:cs="宋体" w:hint="eastAsia"/>
          <w:szCs w:val="24"/>
          <w:lang w:val="en-US" w:eastAsia="zh-CN"/>
        </w:rPr>
        <w:t>5</w:t>
      </w:r>
      <w:r>
        <w:rPr>
          <w:rFonts w:ascii="宋体" w:cs="宋体" w:hint="eastAsia"/>
          <w:szCs w:val="24"/>
        </w:rPr>
        <w:t>年  月  日  时前不准启封”的字样，并加盖公章。</w:t>
      </w:r>
    </w:p>
    <w:p>
      <w:pPr>
        <w:pStyle w:val="122"/>
        <w:adjustRightInd w:val="0"/>
        <w:snapToGrid w:val="0"/>
        <w:spacing w:before="0"/>
        <w:rPr>
          <w:rFonts w:ascii="宋体" w:cs="宋体"/>
          <w:szCs w:val="24"/>
        </w:rPr>
      </w:pPr>
      <w:r>
        <w:rPr>
          <w:rFonts w:ascii="宋体" w:cs="宋体"/>
          <w:szCs w:val="24"/>
        </w:rPr>
        <w:t>14.2</w:t>
      </w:r>
      <w:r>
        <w:rPr>
          <w:rFonts w:ascii="宋体" w:cs="宋体" w:hint="eastAsia"/>
          <w:szCs w:val="24"/>
        </w:rPr>
        <w:t>供应商应当在投标截止时间前完成投标文件的递交，并可以补充、修改或者撤回投标文件。补充或者修改投标文件的，应当先行撤回原文件，补充、修改后重新递交。投标截止时间前未完成递交的，视为撤回投标文件。投标截止时间后递交的投标文件，采购代理机构将拒收。</w:t>
      </w:r>
    </w:p>
    <w:p>
      <w:pPr>
        <w:pStyle w:val="122"/>
        <w:spacing w:before="0"/>
        <w:rPr>
          <w:rFonts w:ascii="宋体" w:cs="宋体"/>
          <w:szCs w:val="24"/>
        </w:rPr>
      </w:pPr>
      <w:r>
        <w:rPr>
          <w:rFonts w:ascii="宋体" w:cs="宋体" w:hint="eastAsia"/>
          <w:szCs w:val="24"/>
        </w:rPr>
        <w:t>14.</w:t>
      </w:r>
      <w:r>
        <w:rPr>
          <w:rFonts w:ascii="宋体" w:cs="宋体"/>
          <w:szCs w:val="24"/>
        </w:rPr>
        <w:t>3</w:t>
      </w:r>
      <w:r>
        <w:rPr>
          <w:rFonts w:ascii="宋体" w:cs="宋体" w:hint="eastAsia"/>
          <w:szCs w:val="24"/>
        </w:rPr>
        <w:t>采购人、采购代理机构可以视情况延长投标文件提交的截止时间。在上述情况下，采购代理机构与投标人以前在投标截止期方面的全部权利、责任和义务，将适用于延长至新的投标截止期。</w:t>
      </w:r>
    </w:p>
    <w:p>
      <w:pPr>
        <w:pStyle w:val="122"/>
        <w:spacing w:before="0"/>
        <w:ind w:firstLineChars="0" w:firstLine="0"/>
        <w:rPr>
          <w:rFonts w:ascii="宋体" w:cs="宋体"/>
          <w:b/>
          <w:szCs w:val="24"/>
        </w:rPr>
      </w:pPr>
      <w:r>
        <w:rPr>
          <w:rFonts w:ascii="宋体" w:cs="宋体"/>
          <w:b/>
          <w:szCs w:val="24"/>
        </w:rPr>
        <w:t>15</w:t>
      </w:r>
      <w:r>
        <w:rPr>
          <w:rFonts w:ascii="宋体" w:cs="宋体" w:hint="eastAsia"/>
          <w:b/>
          <w:szCs w:val="24"/>
        </w:rPr>
        <w:t>.投标文件的无效处理</w:t>
      </w:r>
    </w:p>
    <w:p>
      <w:pPr>
        <w:pStyle w:val="34"/>
        <w:spacing w:line="360" w:lineRule="auto"/>
        <w:ind w:firstLineChars="150" w:firstLine="360"/>
        <w:rPr>
          <w:rFonts w:cs="宋体"/>
          <w:szCs w:val="21"/>
        </w:rPr>
      </w:pPr>
      <w:r>
        <w:rPr>
          <w:rFonts w:cs="宋体" w:hint="eastAsia"/>
          <w:szCs w:val="21"/>
        </w:rPr>
        <w:t>1</w:t>
      </w:r>
      <w:r>
        <w:rPr>
          <w:rFonts w:cs="宋体"/>
          <w:szCs w:val="21"/>
        </w:rPr>
        <w:t>5.1</w:t>
      </w:r>
      <w:r>
        <w:rPr>
          <w:rFonts w:cs="宋体" w:hint="eastAsia"/>
          <w:szCs w:val="21"/>
        </w:rPr>
        <w:t>有招标文件第四部分</w:t>
      </w:r>
      <w:r>
        <w:rPr>
          <w:rFonts w:cs="宋体" w:hint="eastAsia"/>
        </w:rPr>
        <w:t>规定</w:t>
      </w:r>
      <w:r>
        <w:rPr>
          <w:rFonts w:cs="宋体" w:hint="eastAsia"/>
          <w:szCs w:val="21"/>
        </w:rPr>
        <w:t>的情形之一的，投标无效：</w:t>
      </w:r>
    </w:p>
    <w:p>
      <w:pPr>
        <w:pStyle w:val="122"/>
        <w:spacing w:before="0"/>
        <w:ind w:firstLineChars="0" w:firstLine="0"/>
        <w:rPr>
          <w:rFonts w:ascii="宋体" w:cs="宋体"/>
          <w:b/>
          <w:szCs w:val="24"/>
        </w:rPr>
      </w:pPr>
      <w:r>
        <w:rPr>
          <w:rFonts w:ascii="宋体" w:cs="宋体" w:hint="eastAsia"/>
          <w:b/>
          <w:szCs w:val="24"/>
        </w:rPr>
        <w:t>1</w:t>
      </w:r>
      <w:r>
        <w:rPr>
          <w:rFonts w:ascii="宋体" w:cs="宋体"/>
          <w:b/>
          <w:szCs w:val="24"/>
        </w:rPr>
        <w:t>6</w:t>
      </w:r>
      <w:r>
        <w:rPr>
          <w:rFonts w:ascii="宋体" w:cs="宋体" w:hint="eastAsia"/>
          <w:b/>
          <w:szCs w:val="24"/>
        </w:rPr>
        <w:t>.投标有效期</w:t>
      </w:r>
    </w:p>
    <w:p>
      <w:pPr>
        <w:spacing w:line="360" w:lineRule="auto"/>
        <w:ind w:firstLineChars="200" w:firstLine="480"/>
        <w:rPr>
          <w:rFonts w:ascii="宋体" w:cs="宋体"/>
          <w:b/>
          <w:sz w:val="24"/>
          <w:szCs w:val="21"/>
        </w:rPr>
      </w:pPr>
      <w:r>
        <w:rPr>
          <w:rFonts w:ascii="宋体" w:cs="宋体" w:hint="eastAsia"/>
          <w:sz w:val="24"/>
          <w:szCs w:val="20"/>
        </w:rPr>
        <w:t>1</w:t>
      </w:r>
      <w:r>
        <w:rPr>
          <w:rFonts w:ascii="宋体" w:cs="宋体"/>
          <w:sz w:val="24"/>
          <w:szCs w:val="20"/>
        </w:rPr>
        <w:t>6</w:t>
      </w:r>
      <w:r>
        <w:rPr>
          <w:rFonts w:ascii="宋体" w:cs="宋体" w:hint="eastAsia"/>
          <w:sz w:val="24"/>
          <w:szCs w:val="20"/>
        </w:rPr>
        <w:t>.1投标有效期为从提交投标文件的截止之日起90天。▲</w:t>
      </w:r>
      <w:r>
        <w:rPr>
          <w:rFonts w:ascii="宋体" w:cs="宋体" w:hint="eastAsia"/>
          <w:b/>
          <w:sz w:val="24"/>
          <w:szCs w:val="20"/>
        </w:rPr>
        <w:t>投标人的投标文件中承</w:t>
      </w:r>
      <w:r>
        <w:rPr>
          <w:rFonts w:ascii="宋体" w:cs="宋体" w:hint="eastAsia"/>
          <w:b/>
          <w:sz w:val="24"/>
          <w:szCs w:val="21"/>
        </w:rPr>
        <w:t>诺的投标有效期少于招标文件中载明的投标有效期的，投标无效。</w:t>
      </w:r>
    </w:p>
    <w:p>
      <w:pPr>
        <w:pStyle w:val="122"/>
        <w:spacing w:before="0"/>
        <w:rPr>
          <w:rFonts w:ascii="宋体" w:cs="宋体"/>
        </w:rPr>
      </w:pPr>
      <w:r>
        <w:rPr>
          <w:rFonts w:ascii="宋体" w:cs="宋体" w:hint="eastAsia"/>
        </w:rPr>
        <w:t>1</w:t>
      </w:r>
      <w:r>
        <w:rPr>
          <w:rFonts w:ascii="宋体" w:cs="宋体"/>
        </w:rPr>
        <w:t>6</w:t>
      </w:r>
      <w:r>
        <w:rPr>
          <w:rFonts w:ascii="宋体" w:cs="宋体" w:hint="eastAsia"/>
        </w:rPr>
        <w:t>.2投标文件合格投递后，自投标截止日期起，在投标有效期内有效。</w:t>
      </w:r>
    </w:p>
    <w:p>
      <w:pPr>
        <w:pStyle w:val="122"/>
        <w:spacing w:before="0"/>
        <w:rPr>
          <w:rFonts w:ascii="宋体" w:cs="宋体"/>
        </w:rPr>
      </w:pPr>
      <w:r>
        <w:rPr>
          <w:rFonts w:ascii="宋体" w:cs="宋体" w:hint="eastAsia"/>
        </w:rPr>
        <w:t>1</w:t>
      </w:r>
      <w:r>
        <w:rPr>
          <w:rFonts w:ascii="宋体" w:cs="宋体"/>
        </w:rPr>
        <w:t>6</w:t>
      </w:r>
      <w:r>
        <w:rPr>
          <w:rFonts w:ascii="宋体" w:cs="宋体" w:hint="eastAsia"/>
        </w:rPr>
        <w:t>.3在原定投标有效期满之前，如果出现特殊情况，采购代理机构可以以书面形式通知投标人延长投标有效期。投标人同意延长的，不得要求或被允许修改其投标文件，投标人拒绝延长的，其投标无效。</w:t>
      </w:r>
    </w:p>
    <w:p>
      <w:pPr>
        <w:pStyle w:val="122"/>
        <w:spacing w:before="0"/>
        <w:ind w:firstLineChars="0" w:firstLine="0"/>
        <w:jc w:val="center"/>
        <w:rPr>
          <w:rFonts w:ascii="宋体" w:cs="宋体"/>
        </w:rPr>
      </w:pPr>
      <w:r>
        <w:rPr>
          <w:rFonts w:ascii="宋体" w:cs="宋体" w:hint="eastAsia"/>
          <w:b/>
          <w:sz w:val="32"/>
        </w:rPr>
        <w:t>四、开标、资格审查</w:t>
      </w:r>
    </w:p>
    <w:p>
      <w:pPr>
        <w:pStyle w:val="490"/>
        <w:adjustRightInd w:val="0"/>
        <w:spacing w:before="0" w:line="360" w:lineRule="auto"/>
        <w:ind w:left="0" w:firstLine="0"/>
        <w:contextualSpacing/>
        <w:rPr>
          <w:rFonts w:ascii="宋体" w:cs="宋体"/>
          <w:sz w:val="24"/>
        </w:rPr>
      </w:pPr>
      <w:r>
        <w:rPr>
          <w:rFonts w:ascii="宋体" w:cs="宋体" w:hint="eastAsia"/>
          <w:b/>
          <w:sz w:val="24"/>
          <w:szCs w:val="24"/>
        </w:rPr>
        <w:t>1</w:t>
      </w:r>
      <w:r>
        <w:rPr>
          <w:rFonts w:ascii="宋体" w:cs="宋体"/>
          <w:b/>
          <w:sz w:val="24"/>
          <w:szCs w:val="24"/>
        </w:rPr>
        <w:t>7</w:t>
      </w:r>
      <w:r>
        <w:rPr>
          <w:rFonts w:ascii="宋体" w:cs="宋体" w:hint="eastAsia"/>
          <w:b/>
          <w:sz w:val="24"/>
          <w:szCs w:val="24"/>
        </w:rPr>
        <w:t>.开标</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w:t>
      </w:r>
      <w:r>
        <w:rPr>
          <w:rFonts w:ascii="宋体" w:cs="宋体" w:hint="eastAsia"/>
          <w:sz w:val="24"/>
        </w:rPr>
        <w:t>.1采购代理机构将按照招标文件规定的时间组织开标、开启投标文件，所有投标人的法定代表人或其授权代表必须到场并签到，开标前须出示本人有效身份证（或港澳台通行证、护照，下同，其他诸如驾驶证、市民卡等一律视为提供有效的身份证明）的原件，投标人授权代表还必须同时出示投标授权书原件（或说明投标授权书原件装订在投标文件内），以证明授权代表的身份和被授权范围，并由采购人工作人员验证确认。</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w:t>
      </w:r>
      <w:r>
        <w:rPr>
          <w:rFonts w:ascii="宋体" w:cs="宋体" w:hint="eastAsia"/>
          <w:sz w:val="24"/>
        </w:rPr>
        <w:t>.2本次招标开标</w:t>
      </w:r>
      <w:r>
        <w:rPr>
          <w:rFonts w:ascii="宋体" w:cs="宋体"/>
          <w:sz w:val="24"/>
        </w:rPr>
        <w:t>按提交</w:t>
      </w:r>
      <w:r>
        <w:rPr>
          <w:rFonts w:ascii="宋体" w:cs="宋体" w:hint="eastAsia"/>
          <w:sz w:val="24"/>
        </w:rPr>
        <w:t>投标</w:t>
      </w:r>
      <w:r>
        <w:rPr>
          <w:rFonts w:ascii="宋体" w:cs="宋体"/>
          <w:sz w:val="24"/>
        </w:rPr>
        <w:t>文件的</w:t>
      </w:r>
      <w:r>
        <w:rPr>
          <w:rFonts w:ascii="宋体" w:cs="宋体" w:hint="eastAsia"/>
          <w:sz w:val="24"/>
        </w:rPr>
        <w:t>先送达后开标</w:t>
      </w:r>
      <w:r>
        <w:rPr>
          <w:rFonts w:ascii="宋体" w:cs="宋体"/>
          <w:sz w:val="24"/>
        </w:rPr>
        <w:t>顺序当众拆封、清点</w:t>
      </w:r>
      <w:r>
        <w:rPr>
          <w:rFonts w:ascii="宋体" w:cs="宋体" w:hint="eastAsia"/>
          <w:sz w:val="24"/>
        </w:rPr>
        <w:t>投标文件</w:t>
      </w:r>
      <w:r>
        <w:rPr>
          <w:rFonts w:ascii="宋体" w:cs="宋体"/>
          <w:sz w:val="24"/>
        </w:rPr>
        <w:t>（包括正本、副本）数量，</w:t>
      </w:r>
      <w:r>
        <w:rPr>
          <w:rFonts w:ascii="宋体" w:cs="宋体" w:hint="eastAsia"/>
          <w:sz w:val="24"/>
        </w:rPr>
        <w:t>唱出投标人的名称、投标报价以及采购人认为合适的其它内容后，将投标人的商务标、技术资信标交由评标委员会评审。投标人代表应对唱标内容及记录结果当即进行校核确认。如发现唱标内容或记录结果与投标文件不一致时，应在签字确认前当场提出，并经采购人代表、监督人、唱标人和记录人核实后，当即予以纠正。</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7.3</w:t>
      </w:r>
      <w:r>
        <w:rPr>
          <w:rFonts w:ascii="宋体" w:cs="宋体" w:hint="eastAsia"/>
          <w:sz w:val="24"/>
        </w:rPr>
        <w:t>如出现以下情况之一的，则投标文件不予启封或唱标，即使已启封或唱标的，其投标文件仍然无效：</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1)投标人代表未能在所投</w:t>
      </w:r>
      <w:r>
        <w:rPr>
          <w:rFonts w:ascii="宋体" w:cs="宋体" w:hint="eastAsia"/>
          <w:sz w:val="24"/>
          <w:lang w:val="en-US" w:eastAsia="zh-CN"/>
        </w:rPr>
        <w:t>项目</w:t>
      </w:r>
      <w:r>
        <w:rPr>
          <w:rFonts w:ascii="宋体" w:cs="宋体" w:hint="eastAsia"/>
          <w:sz w:val="24"/>
        </w:rPr>
        <w:t>开标结束前参加开标或未能出示本人有效身份证原件的；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2)投标人的授权代表在所投</w:t>
      </w:r>
      <w:r>
        <w:rPr>
          <w:rFonts w:ascii="宋体" w:cs="宋体" w:hint="eastAsia"/>
          <w:sz w:val="24"/>
          <w:lang w:val="en-US" w:eastAsia="zh-CN"/>
        </w:rPr>
        <w:t>项目</w:t>
      </w:r>
      <w:r>
        <w:rPr>
          <w:rFonts w:ascii="宋体" w:cs="宋体" w:hint="eastAsia"/>
          <w:sz w:val="24"/>
        </w:rPr>
        <w:t>开标结束前未能出示有效的投标授权书原件的；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3)投标文件的投标报价或其它关键内容字迹模糊或无法辨认的；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4)投标人在投标文件中对同一</w:t>
      </w:r>
      <w:r>
        <w:rPr>
          <w:rFonts w:ascii="宋体" w:cs="宋体" w:hint="eastAsia"/>
          <w:sz w:val="24"/>
          <w:lang w:val="en-US" w:eastAsia="zh-CN"/>
        </w:rPr>
        <w:t>项目</w:t>
      </w:r>
      <w:r>
        <w:rPr>
          <w:rFonts w:ascii="宋体" w:cs="宋体" w:hint="eastAsia"/>
          <w:sz w:val="24"/>
        </w:rPr>
        <w:t>有两个或多个报价，且未书面声明以哪个为最终报价的；</w:t>
      </w:r>
    </w:p>
    <w:p>
      <w:pPr>
        <w:pStyle w:val="490"/>
        <w:adjustRightInd w:val="0"/>
        <w:spacing w:before="0" w:line="360" w:lineRule="auto"/>
        <w:ind w:left="0" w:firstLineChars="200" w:firstLine="480"/>
        <w:contextualSpacing/>
        <w:rPr>
          <w:rFonts w:ascii="宋体" w:cs="宋体"/>
          <w:sz w:val="24"/>
        </w:rPr>
      </w:pPr>
      <w:r>
        <w:rPr>
          <w:rFonts w:ascii="宋体" w:cs="宋体"/>
          <w:sz w:val="24"/>
        </w:rPr>
        <w:t>5</w:t>
      </w:r>
      <w:r>
        <w:rPr>
          <w:rFonts w:ascii="宋体" w:cs="宋体" w:hint="eastAsia"/>
          <w:sz w:val="24"/>
        </w:rPr>
        <w:t>)法律、法规、规章或招标文件规定的其它无效标情况的。</w:t>
      </w:r>
    </w:p>
    <w:p>
      <w:pPr>
        <w:pStyle w:val="490"/>
        <w:adjustRightInd w:val="0"/>
        <w:spacing w:before="0" w:line="360" w:lineRule="auto"/>
        <w:ind w:left="0" w:firstLineChars="200" w:firstLine="480"/>
        <w:contextualSpacing/>
        <w:rPr>
          <w:rFonts w:ascii="宋体" w:cs="宋体"/>
          <w:sz w:val="24"/>
        </w:rPr>
      </w:pPr>
      <w:r>
        <w:rPr>
          <w:rFonts w:ascii="宋体" w:cs="宋体" w:hint="eastAsia"/>
          <w:sz w:val="24"/>
        </w:rPr>
        <w:t>1</w:t>
      </w:r>
      <w:r>
        <w:rPr>
          <w:rFonts w:ascii="宋体" w:cs="宋体"/>
          <w:sz w:val="24"/>
        </w:rPr>
        <w:t>7.4</w:t>
      </w:r>
      <w:r>
        <w:rPr>
          <w:rFonts w:ascii="宋体" w:cs="宋体" w:hint="eastAsia"/>
          <w:sz w:val="24"/>
        </w:rPr>
        <w:t>唱标结束后，投标人代表应在开标记录上签字确认。采购人代表、唱标人、记录人、监督人均应在开标记录上签字。投标人代表未在开标记录上签字的，均视为对开标结果予以默认。</w:t>
      </w:r>
    </w:p>
    <w:p>
      <w:pPr>
        <w:pStyle w:val="490"/>
        <w:adjustRightInd w:val="0"/>
        <w:spacing w:before="0" w:line="360" w:lineRule="auto"/>
        <w:ind w:left="0" w:firstLine="0"/>
        <w:contextualSpacing/>
        <w:rPr>
          <w:rFonts w:ascii="宋体" w:cs="宋体"/>
          <w:b/>
          <w:sz w:val="24"/>
          <w:szCs w:val="24"/>
        </w:rPr>
      </w:pPr>
      <w:r>
        <w:rPr>
          <w:rFonts w:ascii="宋体" w:cs="宋体" w:hint="eastAsia"/>
          <w:b/>
          <w:sz w:val="24"/>
          <w:szCs w:val="24"/>
        </w:rPr>
        <w:t>1</w:t>
      </w:r>
      <w:r>
        <w:rPr>
          <w:rFonts w:ascii="宋体" w:cs="宋体"/>
          <w:b/>
          <w:sz w:val="24"/>
          <w:szCs w:val="24"/>
        </w:rPr>
        <w:t>8</w:t>
      </w:r>
      <w:r>
        <w:rPr>
          <w:rFonts w:ascii="宋体" w:cs="宋体" w:hint="eastAsia"/>
          <w:b/>
          <w:sz w:val="24"/>
          <w:szCs w:val="24"/>
        </w:rPr>
        <w:t>.资格审查</w:t>
      </w:r>
    </w:p>
    <w:p>
      <w:pPr>
        <w:pStyle w:val="122"/>
        <w:spacing w:before="0"/>
        <w:rPr>
          <w:rFonts w:ascii="宋体" w:cs="宋体"/>
          <w:kern w:val="0"/>
          <w:szCs w:val="24"/>
        </w:rPr>
      </w:pPr>
      <w:r>
        <w:rPr>
          <w:rFonts w:ascii="宋体" w:cs="宋体" w:hint="eastAsia"/>
          <w:kern w:val="0"/>
          <w:szCs w:val="24"/>
        </w:rPr>
        <w:t>1</w:t>
      </w:r>
      <w:r>
        <w:rPr>
          <w:rFonts w:ascii="宋体" w:cs="宋体"/>
          <w:kern w:val="0"/>
          <w:szCs w:val="24"/>
        </w:rPr>
        <w:t>8</w:t>
      </w:r>
      <w:r>
        <w:rPr>
          <w:rFonts w:ascii="宋体" w:cs="宋体" w:hint="eastAsia"/>
          <w:kern w:val="0"/>
          <w:szCs w:val="24"/>
        </w:rPr>
        <w:t>.1开标后，采购人或采购代理机构将依法对投标人的资格进行审查。</w:t>
      </w:r>
    </w:p>
    <w:p>
      <w:pPr>
        <w:adjustRightInd w:val="0"/>
        <w:snapToGrid w:val="0"/>
        <w:spacing w:line="360" w:lineRule="auto"/>
        <w:ind w:firstLineChars="200" w:firstLine="480"/>
        <w:rPr>
          <w:rFonts w:ascii="宋体" w:cs="宋体"/>
          <w:sz w:val="24"/>
        </w:rPr>
      </w:pPr>
      <w:r>
        <w:rPr>
          <w:rFonts w:ascii="宋体" w:cs="宋体" w:hint="eastAsia"/>
          <w:kern w:val="0"/>
          <w:sz w:val="24"/>
        </w:rPr>
        <w:t>1</w:t>
      </w:r>
      <w:r>
        <w:rPr>
          <w:rFonts w:ascii="宋体" w:cs="宋体"/>
          <w:kern w:val="0"/>
          <w:sz w:val="24"/>
        </w:rPr>
        <w:t>8</w:t>
      </w:r>
      <w:r>
        <w:rPr>
          <w:rFonts w:ascii="宋体" w:cs="宋体" w:hint="eastAsia"/>
          <w:kern w:val="0"/>
          <w:sz w:val="24"/>
        </w:rPr>
        <w:t>.2</w:t>
      </w:r>
      <w:r>
        <w:rPr>
          <w:rFonts w:ascii="宋体" w:cs="宋体" w:hint="eastAsia"/>
          <w:sz w:val="24"/>
        </w:rPr>
        <w:t>采购人或采购代理机构依据法律法规和招标文件的规定，对投标人的基本资格条件、特定资格条件进行审查。</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.3投标人未按照招标文件要求提供与</w:t>
      </w:r>
      <w:r>
        <w:rPr>
          <w:rFonts w:ascii="宋体" w:cs="宋体" w:hint="eastAsia"/>
        </w:rPr>
        <w:t>基本资格条件、特定资格条件相应的</w:t>
      </w:r>
      <w:r>
        <w:rPr>
          <w:rFonts w:ascii="宋体" w:cs="宋体" w:hint="eastAsia"/>
          <w:kern w:val="0"/>
          <w:szCs w:val="24"/>
        </w:rPr>
        <w:t>有效资格证明材料的，视为</w:t>
      </w:r>
      <w:r>
        <w:rPr>
          <w:rFonts w:ascii="宋体" w:cs="宋体" w:hint="eastAsia"/>
        </w:rPr>
        <w:t>投标人不具备招标文件中规定的资格要求，其投标无效。</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w:t>
      </w:r>
      <w:r>
        <w:rPr>
          <w:rFonts w:ascii="宋体" w:cs="宋体" w:hint="eastAsia"/>
        </w:rPr>
        <w:t>4对未通过资格审查的投标人，采购人或采购代理机构告知其未通过的原因。</w:t>
      </w:r>
    </w:p>
    <w:p>
      <w:pPr>
        <w:pStyle w:val="122"/>
        <w:spacing w:before="0"/>
        <w:rPr>
          <w:rFonts w:ascii="宋体" w:cs="宋体"/>
        </w:rPr>
      </w:pPr>
      <w:r>
        <w:rPr>
          <w:rFonts w:ascii="宋体" w:cs="宋体" w:hint="eastAsia"/>
          <w:kern w:val="0"/>
          <w:szCs w:val="24"/>
        </w:rPr>
        <w:t>1</w:t>
      </w:r>
      <w:r>
        <w:rPr>
          <w:rFonts w:ascii="宋体" w:cs="宋体"/>
          <w:kern w:val="0"/>
          <w:szCs w:val="24"/>
        </w:rPr>
        <w:t>8</w:t>
      </w:r>
      <w:r>
        <w:rPr>
          <w:rFonts w:ascii="宋体" w:cs="宋体" w:hint="eastAsia"/>
          <w:kern w:val="0"/>
          <w:szCs w:val="24"/>
        </w:rPr>
        <w:t>.</w:t>
      </w:r>
      <w:r>
        <w:rPr>
          <w:rFonts w:ascii="宋体" w:cs="宋体" w:hint="eastAsia"/>
        </w:rPr>
        <w:t>5合格投标人不足3家的，不再评标。</w:t>
      </w:r>
    </w:p>
    <w:p>
      <w:pPr>
        <w:pStyle w:val="122"/>
        <w:spacing w:before="0"/>
        <w:ind w:firstLineChars="0" w:firstLine="0"/>
        <w:jc w:val="center"/>
        <w:rPr>
          <w:rFonts w:ascii="宋体" w:cs="宋体"/>
          <w:b/>
          <w:sz w:val="32"/>
        </w:rPr>
      </w:pPr>
      <w:bookmarkStart w:id="28" w:name="_Toc149032538"/>
      <w:bookmarkStart w:id="29" w:name="_Toc105444888"/>
      <w:bookmarkStart w:id="30" w:name="_Toc105445038"/>
      <w:r>
        <w:rPr>
          <w:rFonts w:ascii="宋体" w:cs="宋体" w:hint="eastAsia"/>
          <w:b/>
          <w:sz w:val="32"/>
        </w:rPr>
        <w:t>五、评标</w:t>
      </w:r>
      <w:bookmarkEnd w:id="28"/>
      <w:bookmarkEnd w:id="29"/>
      <w:bookmarkEnd w:id="30"/>
    </w:p>
    <w:p>
      <w:pPr>
        <w:spacing w:line="360" w:lineRule="auto"/>
        <w:rPr>
          <w:rFonts w:ascii="宋体" w:cs="宋体"/>
          <w:b/>
          <w:sz w:val="24"/>
        </w:rPr>
      </w:pPr>
      <w:bookmarkStart w:id="31" w:name="_Toc91899903"/>
      <w:r>
        <w:rPr>
          <w:rFonts w:ascii="宋体" w:cs="宋体"/>
          <w:b/>
          <w:sz w:val="24"/>
        </w:rPr>
        <w:t>19</w:t>
      </w:r>
      <w:r>
        <w:rPr>
          <w:rFonts w:ascii="宋体" w:cs="宋体" w:hint="eastAsia"/>
          <w:b/>
          <w:sz w:val="24"/>
        </w:rPr>
        <w:t>.评标组织</w:t>
      </w:r>
    </w:p>
    <w:p>
      <w:pPr>
        <w:pStyle w:val="122"/>
        <w:spacing w:before="0"/>
        <w:rPr>
          <w:rFonts w:ascii="宋体" w:cs="宋体"/>
          <w:kern w:val="0"/>
          <w:szCs w:val="24"/>
        </w:rPr>
      </w:pPr>
      <w:r>
        <w:rPr>
          <w:rFonts w:ascii="宋体" w:cs="宋体" w:hint="eastAsia"/>
          <w:kern w:val="0"/>
          <w:szCs w:val="24"/>
        </w:rPr>
        <w:t>1</w:t>
      </w:r>
      <w:r>
        <w:rPr>
          <w:rFonts w:ascii="宋体" w:cs="宋体"/>
          <w:kern w:val="0"/>
          <w:szCs w:val="24"/>
        </w:rPr>
        <w:t>9.1</w:t>
      </w:r>
      <w:r>
        <w:rPr>
          <w:rFonts w:ascii="宋体" w:cs="宋体" w:hint="eastAsia"/>
          <w:kern w:val="0"/>
          <w:szCs w:val="24"/>
        </w:rPr>
        <w:t>本项目评标委员会由5人(含)以上单数的人员组成。评标委员会将根据招标文件和有关规定，履行评标工作职责，并按照评标方法及评分标准，全面衡量各投标人对招标文件的响应情况。本项目评标过程实行全程录音、录像监控，政府采购监管部门视情进行现场监督，投标人在评标过程中所进行的试图影响评标结果的不公正活动，可能导致其投标被拒绝。对实质上响应招标文件的投标人，按照评审因素排出推荐中标的投标人的先后顺序，并按顺序提出授标建议。详见招标文件第四部分评标办法。</w:t>
      </w:r>
    </w:p>
    <w:p>
      <w:pPr>
        <w:pStyle w:val="122"/>
        <w:spacing w:before="0"/>
        <w:ind w:firstLineChars="0" w:firstLine="0"/>
        <w:jc w:val="center"/>
        <w:rPr>
          <w:rFonts w:ascii="宋体" w:cs="宋体"/>
          <w:b/>
          <w:sz w:val="32"/>
        </w:rPr>
      </w:pPr>
      <w:bookmarkStart w:id="32" w:name="_Toc149032539"/>
      <w:bookmarkStart w:id="33" w:name="_Toc105444889"/>
      <w:bookmarkStart w:id="34" w:name="_Toc105445039"/>
      <w:r>
        <w:rPr>
          <w:rFonts w:ascii="宋体" w:cs="宋体" w:hint="eastAsia"/>
          <w:b/>
          <w:sz w:val="32"/>
        </w:rPr>
        <w:t>六、定标</w:t>
      </w:r>
      <w:bookmarkEnd w:id="32"/>
      <w:bookmarkEnd w:id="33"/>
      <w:bookmarkEnd w:id="34"/>
    </w:p>
    <w:p>
      <w:pPr>
        <w:pStyle w:val="34"/>
        <w:spacing w:line="360" w:lineRule="auto"/>
        <w:ind w:left="477" w:hangingChars="199" w:hanging="477"/>
        <w:rPr>
          <w:rFonts w:cs="宋体"/>
          <w:b/>
        </w:rPr>
      </w:pPr>
      <w:r>
        <w:rPr>
          <w:rFonts w:cs="宋体" w:hint="eastAsia"/>
          <w:b/>
        </w:rPr>
        <w:t>2</w:t>
      </w:r>
      <w:r>
        <w:rPr>
          <w:rFonts w:cs="宋体"/>
          <w:b/>
        </w:rPr>
        <w:t>0</w:t>
      </w:r>
      <w:r>
        <w:rPr>
          <w:rFonts w:cs="宋体" w:hint="eastAsia"/>
          <w:b/>
        </w:rPr>
        <w:t>.确定中标供应商</w:t>
      </w:r>
    </w:p>
    <w:p>
      <w:pPr>
        <w:pStyle w:val="122"/>
        <w:adjustRightInd w:val="0"/>
        <w:snapToGrid w:val="0"/>
        <w:spacing w:before="0"/>
        <w:rPr>
          <w:rFonts w:ascii="宋体" w:cs="宋体"/>
          <w:b/>
          <w:szCs w:val="24"/>
        </w:rPr>
      </w:pPr>
      <w:r>
        <w:rPr>
          <w:rFonts w:ascii="宋体" w:cs="宋体" w:hint="eastAsia"/>
          <w:szCs w:val="24"/>
        </w:rPr>
        <w:t>采购代理机构应当依法及时将评审报告送交采购人。采购单位应当自收到评审报告之日起2个工作日内确定中标或者成交供应商。中标、成交通知书和中标、成交结果公告应当在规定时间内同时发出。</w:t>
      </w:r>
    </w:p>
    <w:p>
      <w:pPr>
        <w:pStyle w:val="122"/>
        <w:adjustRightInd w:val="0"/>
        <w:snapToGrid w:val="0"/>
        <w:spacing w:before="0"/>
        <w:ind w:firstLineChars="0" w:firstLine="0"/>
        <w:rPr>
          <w:rFonts w:ascii="宋体" w:cs="宋体"/>
          <w:b/>
          <w:szCs w:val="24"/>
        </w:rPr>
      </w:pPr>
      <w:r>
        <w:rPr>
          <w:rFonts w:ascii="宋体" w:cs="宋体" w:hint="eastAsia"/>
          <w:b/>
          <w:szCs w:val="24"/>
        </w:rPr>
        <w:t>2</w:t>
      </w:r>
      <w:r>
        <w:rPr>
          <w:rFonts w:ascii="宋体" w:cs="宋体"/>
          <w:b/>
          <w:szCs w:val="24"/>
        </w:rPr>
        <w:t>1</w:t>
      </w:r>
      <w:r>
        <w:rPr>
          <w:rFonts w:ascii="宋体" w:cs="宋体" w:hint="eastAsia"/>
          <w:b/>
          <w:szCs w:val="24"/>
        </w:rPr>
        <w:t>.中标通知与中标结果公告</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w:t>
      </w:r>
      <w:r>
        <w:rPr>
          <w:rFonts w:ascii="宋体" w:cs="宋体" w:hint="eastAsia"/>
          <w:sz w:val="24"/>
        </w:rPr>
        <w:t>.1自中标人确定之日起2个工作日内，采购代理机构向中标人发出中标通知书，同时编制发布采购结果公告。</w:t>
      </w:r>
    </w:p>
    <w:p>
      <w:pPr>
        <w:widowControl/>
        <w:shd w:val="clear" w:color="auto" w:fill="FFFFFF"/>
        <w:spacing w:line="360" w:lineRule="auto"/>
        <w:ind w:firstLine="480"/>
        <w:jc w:val="left"/>
        <w:rPr>
          <w:rFonts w:ascii="宋体" w:cs="宋体"/>
          <w:sz w:val="24"/>
        </w:rPr>
      </w:pPr>
      <w:r>
        <w:rPr>
          <w:rFonts w:ascii="宋体" w:cs="宋体"/>
          <w:sz w:val="24"/>
        </w:rPr>
        <w:t>21.2</w:t>
      </w:r>
      <w:r>
        <w:rPr>
          <w:rFonts w:ascii="宋体" w:cs="宋体" w:hint="eastAsia"/>
          <w:sz w:val="24"/>
        </w:rPr>
        <w:t>中标结果公告内容应当包括采购人及其委托的采购代理机构的名称、地址、联系方式，项目名称和项目编号，中标人名称、地址和中标金额，主要中标标的的名称、规格型号、数量、单价、服务要求，中标公告期限以及评审专家名单。</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w:t>
      </w:r>
      <w:r>
        <w:rPr>
          <w:rFonts w:ascii="宋体" w:cs="宋体" w:hint="eastAsia"/>
          <w:sz w:val="24"/>
        </w:rPr>
        <w:t>.3公告期限为1个工作日。</w:t>
      </w:r>
    </w:p>
    <w:p>
      <w:pPr>
        <w:widowControl/>
        <w:shd w:val="clear" w:color="auto" w:fill="FFFFFF"/>
        <w:spacing w:line="360" w:lineRule="auto"/>
        <w:ind w:firstLine="480"/>
        <w:jc w:val="left"/>
        <w:rPr>
          <w:rFonts w:ascii="宋体" w:cs="宋体"/>
          <w:sz w:val="24"/>
        </w:rPr>
      </w:pPr>
      <w:r>
        <w:rPr>
          <w:rFonts w:ascii="宋体" w:cs="宋体" w:hint="eastAsia"/>
          <w:sz w:val="24"/>
        </w:rPr>
        <w:t>2</w:t>
      </w:r>
      <w:r>
        <w:rPr>
          <w:rFonts w:ascii="宋体" w:cs="宋体"/>
          <w:sz w:val="24"/>
        </w:rPr>
        <w:t>1.4</w:t>
      </w:r>
      <w:r>
        <w:rPr>
          <w:rFonts w:ascii="宋体" w:cs="宋体" w:hint="eastAsia"/>
          <w:sz w:val="24"/>
        </w:rPr>
        <w:t>排名第一的中标候选人有违反有关法律法规和本项目要求行为的，则取消其预中标资格，或者放弃中标，或者因不可抗力提出不能履行合同，采购人可以按照评审报告推荐的中标或者成交候选人名单排序，确定下一候选人为中标供应商，也可以重新开展政府采购活动。</w:t>
      </w:r>
    </w:p>
    <w:p>
      <w:pPr>
        <w:pStyle w:val="122"/>
        <w:spacing w:before="0"/>
        <w:ind w:firstLineChars="0" w:firstLine="0"/>
        <w:jc w:val="center"/>
        <w:rPr>
          <w:rFonts w:ascii="宋体" w:cs="宋体"/>
          <w:b/>
          <w:sz w:val="32"/>
        </w:rPr>
      </w:pPr>
      <w:r>
        <w:rPr>
          <w:rFonts w:ascii="宋体" w:cs="宋体" w:hint="eastAsia"/>
          <w:b/>
          <w:sz w:val="32"/>
        </w:rPr>
        <w:t>七、合同授予</w:t>
      </w:r>
    </w:p>
    <w:p>
      <w:pPr>
        <w:pStyle w:val="34"/>
        <w:spacing w:line="360" w:lineRule="auto"/>
        <w:ind w:left="477" w:hangingChars="199" w:hanging="477"/>
        <w:rPr>
          <w:rFonts w:cs="宋体"/>
          <w:b/>
        </w:rPr>
      </w:pPr>
      <w:r>
        <w:rPr>
          <w:rFonts w:cs="宋体" w:hint="eastAsia"/>
          <w:b/>
        </w:rPr>
        <w:t>2</w:t>
      </w:r>
      <w:r>
        <w:rPr>
          <w:rFonts w:cs="宋体"/>
          <w:b/>
        </w:rPr>
        <w:t>2</w:t>
      </w:r>
      <w:r>
        <w:rPr>
          <w:rFonts w:cs="宋体" w:hint="eastAsia"/>
          <w:b/>
        </w:rPr>
        <w:t>.</w:t>
      </w:r>
      <w:r>
        <w:rPr>
          <w:rFonts w:cs="宋体" w:hint="eastAsia"/>
        </w:rPr>
        <w:t>合同主要条款详见第五部分拟签订的合同文本。</w:t>
      </w:r>
    </w:p>
    <w:p>
      <w:pPr>
        <w:pStyle w:val="34"/>
        <w:spacing w:line="360" w:lineRule="auto"/>
        <w:ind w:left="477" w:hangingChars="199" w:hanging="477"/>
        <w:rPr>
          <w:rFonts w:cs="宋体"/>
          <w:b/>
        </w:rPr>
      </w:pPr>
      <w:r>
        <w:rPr>
          <w:rFonts w:cs="宋体" w:hint="eastAsia"/>
          <w:b/>
        </w:rPr>
        <w:t>2</w:t>
      </w:r>
      <w:r>
        <w:rPr>
          <w:rFonts w:cs="宋体"/>
          <w:b/>
        </w:rPr>
        <w:t>3</w:t>
      </w:r>
      <w:r>
        <w:rPr>
          <w:rFonts w:cs="宋体" w:hint="eastAsia"/>
          <w:b/>
        </w:rPr>
        <w:t>.合同的签订</w:t>
      </w:r>
    </w:p>
    <w:p>
      <w:pPr>
        <w:widowControl/>
        <w:shd w:val="clear" w:color="auto" w:fill="FFFFFF"/>
        <w:spacing w:line="360" w:lineRule="auto"/>
        <w:ind w:firstLine="480"/>
        <w:jc w:val="left"/>
        <w:rPr>
          <w:rFonts w:ascii="宋体" w:cs="宋体"/>
          <w:kern w:val="0"/>
          <w:sz w:val="24"/>
        </w:rPr>
      </w:pPr>
      <w:r>
        <w:rPr>
          <w:rFonts w:ascii="宋体" w:cs="宋体" w:hint="eastAsia"/>
          <w:sz w:val="24"/>
        </w:rPr>
        <w:t>2</w:t>
      </w:r>
      <w:r>
        <w:rPr>
          <w:rFonts w:ascii="宋体" w:cs="宋体"/>
          <w:sz w:val="24"/>
        </w:rPr>
        <w:t>3</w:t>
      </w:r>
      <w:r>
        <w:rPr>
          <w:rFonts w:ascii="宋体" w:cs="宋体" w:hint="eastAsia"/>
          <w:sz w:val="24"/>
        </w:rPr>
        <w:t>.1</w:t>
      </w:r>
      <w:r>
        <w:rPr>
          <w:rFonts w:ascii="宋体" w:cs="宋体"/>
          <w:sz w:val="24"/>
        </w:rPr>
        <w:t>采购人与中标人应当在中标通知书发出之日起三十日内，按照招标文件确定的事项签订采购合同。</w:t>
      </w:r>
    </w:p>
    <w:p>
      <w:pPr>
        <w:pStyle w:val="122"/>
        <w:adjustRightInd w:val="0"/>
        <w:snapToGrid w:val="0"/>
        <w:spacing w:before="0"/>
        <w:rPr>
          <w:rFonts w:ascii="宋体" w:cs="宋体"/>
          <w:kern w:val="0"/>
        </w:rPr>
      </w:pPr>
      <w:r>
        <w:rPr>
          <w:rFonts w:ascii="宋体" w:cs="宋体" w:hint="eastAsia"/>
          <w:kern w:val="0"/>
          <w:lang w:val="zh-CN"/>
        </w:rPr>
        <w:t>2</w:t>
      </w:r>
      <w:r>
        <w:rPr>
          <w:rFonts w:ascii="宋体" w:cs="宋体"/>
          <w:kern w:val="0"/>
          <w:lang w:val="zh-CN"/>
        </w:rPr>
        <w:t>3</w:t>
      </w:r>
      <w:r>
        <w:rPr>
          <w:rFonts w:ascii="宋体" w:cs="宋体" w:hint="eastAsia"/>
          <w:kern w:val="0"/>
          <w:lang w:val="zh-CN"/>
        </w:rPr>
        <w:t>.2中标人按规定的日期、时间、地点，由法定代表人或其授权代表与采购人代表签订合同。如中标人为联合体的，由联合体成员各方法定代表人或其授权代表与采购人代表签订合同。</w:t>
      </w:r>
    </w:p>
    <w:p>
      <w:pPr>
        <w:pStyle w:val="122"/>
        <w:adjustRightInd w:val="0"/>
        <w:snapToGrid w:val="0"/>
        <w:spacing w:before="0"/>
        <w:rPr>
          <w:rFonts w:ascii="宋体" w:cs="宋体"/>
        </w:rPr>
      </w:pPr>
      <w:r>
        <w:rPr>
          <w:rFonts w:ascii="宋体" w:cs="宋体" w:hint="eastAsia"/>
        </w:rPr>
        <w:t>2</w:t>
      </w:r>
      <w:r>
        <w:rPr>
          <w:rFonts w:ascii="宋体" w:cs="宋体"/>
        </w:rPr>
        <w:t>3</w:t>
      </w:r>
      <w:r>
        <w:rPr>
          <w:rFonts w:ascii="宋体" w:cs="宋体" w:hint="eastAsia"/>
        </w:rPr>
        <w:t>.3如签订合同并生效后，供应商无故拒绝或延期，除按照合同条款处理。</w:t>
      </w:r>
    </w:p>
    <w:p>
      <w:pPr>
        <w:pStyle w:val="122"/>
        <w:adjustRightInd w:val="0"/>
        <w:snapToGrid w:val="0"/>
        <w:spacing w:before="0"/>
        <w:rPr>
          <w:rFonts w:ascii="宋体" w:cs="宋体"/>
        </w:rPr>
      </w:pPr>
      <w:r>
        <w:rPr>
          <w:rFonts w:ascii="宋体" w:cs="宋体" w:hint="eastAsia"/>
        </w:rPr>
        <w:t>2</w:t>
      </w:r>
      <w:r>
        <w:rPr>
          <w:rFonts w:ascii="宋体" w:cs="宋体"/>
        </w:rPr>
        <w:t>3</w:t>
      </w:r>
      <w:r>
        <w:rPr>
          <w:rFonts w:ascii="宋体" w:cs="宋体" w:hint="eastAsia"/>
        </w:rPr>
        <w:t>.4中标供应商拒绝与采购人签订合同的，采购人可以按照评审报告推荐的中标或者成交候选人名单排序，确定下一候选人为中标供应商，也可以重新开展政府采购活动。</w:t>
      </w:r>
    </w:p>
    <w:p>
      <w:pPr>
        <w:pStyle w:val="34"/>
        <w:spacing w:line="360" w:lineRule="auto"/>
        <w:ind w:left="477" w:hangingChars="199" w:hanging="477"/>
        <w:rPr>
          <w:rFonts w:cs="宋体"/>
          <w:b/>
        </w:rPr>
      </w:pPr>
      <w:r>
        <w:rPr>
          <w:rFonts w:cs="宋体" w:hint="eastAsia"/>
          <w:b/>
        </w:rPr>
        <w:t>2</w:t>
      </w:r>
      <w:r>
        <w:rPr>
          <w:rFonts w:cs="宋体"/>
          <w:b/>
        </w:rPr>
        <w:t>4</w:t>
      </w:r>
      <w:r>
        <w:rPr>
          <w:rFonts w:cs="宋体" w:hint="eastAsia"/>
          <w:b/>
        </w:rPr>
        <w:t>.履约保证金</w:t>
      </w:r>
    </w:p>
    <w:p>
      <w:pPr>
        <w:tabs>
          <w:tab w:val="left" w:pos="0"/>
        </w:tabs>
        <w:spacing w:line="360" w:lineRule="auto"/>
        <w:ind w:firstLine="482"/>
        <w:rPr>
          <w:rFonts w:ascii="宋体" w:cs="宋体"/>
          <w:b/>
          <w:strike/>
          <w:dstrike w:val="0"/>
          <w:color w:val="auto"/>
          <w:sz w:val="24"/>
        </w:rPr>
      </w:pPr>
      <w:r>
        <w:rPr>
          <w:rFonts w:ascii="宋体" w:cs="宋体" w:hint="eastAsia"/>
          <w:strike w:val="0"/>
          <w:dstrike w:val="0"/>
          <w:color w:val="auto"/>
          <w:kern w:val="0"/>
          <w:sz w:val="24"/>
          <w:lang w:val="en-US" w:eastAsia="zh-CN"/>
        </w:rPr>
        <w:t>本项目无需履约保证金。</w:t>
      </w:r>
    </w:p>
    <w:p>
      <w:pPr>
        <w:widowControl/>
        <w:adjustRightInd/>
        <w:jc w:val="left"/>
        <w:rPr>
          <w:rFonts w:ascii="宋体" w:cs="宋体"/>
          <w:b/>
          <w:sz w:val="36"/>
          <w:szCs w:val="36"/>
        </w:rPr>
      </w:pPr>
      <w:bookmarkStart w:id="35" w:name="第四部分"/>
      <w:bookmarkEnd w:id="13"/>
      <w:bookmarkEnd w:id="14"/>
      <w:bookmarkEnd w:id="31"/>
      <w:r>
        <w:rPr>
          <w:rFonts w:ascii="宋体" w:cs="宋体"/>
          <w:b/>
          <w:sz w:val="36"/>
          <w:szCs w:val="36"/>
        </w:rPr>
        <w:br w:type="page"/>
      </w:r>
    </w:p>
    <w:p>
      <w:pPr>
        <w:spacing w:line="360" w:lineRule="auto"/>
        <w:jc w:val="center"/>
        <w:outlineLvl w:val="0"/>
        <w:rPr>
          <w:rFonts w:ascii="宋体" w:cs="宋体"/>
          <w:b/>
          <w:sz w:val="36"/>
          <w:szCs w:val="36"/>
        </w:rPr>
      </w:pPr>
      <w:bookmarkStart w:id="36" w:name="_Toc149032540"/>
      <w:r>
        <w:rPr>
          <w:rFonts w:ascii="宋体" w:cs="宋体" w:hint="eastAsia"/>
          <w:b/>
          <w:sz w:val="36"/>
          <w:szCs w:val="36"/>
        </w:rPr>
        <w:t>第三部分采购需求</w:t>
      </w:r>
      <w:bookmarkEnd w:id="36"/>
    </w:p>
    <w:p>
      <w:pPr>
        <w:spacing w:line="360" w:lineRule="auto"/>
        <w:ind w:firstLineChars="147" w:firstLine="353"/>
        <w:rPr>
          <w:rFonts w:ascii="宋体" w:cs="宋体"/>
          <w:b/>
          <w:sz w:val="24"/>
        </w:rPr>
      </w:pPr>
      <w:bookmarkStart w:id="37" w:name="bookmark236"/>
      <w:bookmarkStart w:id="38" w:name="bookmark232"/>
      <w:bookmarkStart w:id="39" w:name="_Toc302570102"/>
      <w:bookmarkStart w:id="40" w:name="_Toc277693377"/>
      <w:bookmarkStart w:id="41" w:name="_Toc277688643"/>
      <w:bookmarkStart w:id="42" w:name="_Toc302394066"/>
      <w:bookmarkStart w:id="43" w:name="_Toc438029113"/>
      <w:bookmarkStart w:id="44" w:name="_Toc277159903"/>
      <w:bookmarkEnd w:id="37"/>
      <w:bookmarkEnd w:id="38"/>
      <w:r>
        <w:rPr>
          <w:rFonts w:ascii="宋体" w:cs="宋体" w:hint="eastAsia"/>
          <w:b/>
          <w:sz w:val="24"/>
        </w:rPr>
        <w:t>一、采购清单</w:t>
      </w:r>
    </w:p>
    <w:tbl>
      <w:tblPr>
        <w:jc w:val="center"/>
        <w:tblW w:w="8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729"/>
        <w:gridCol w:w="1248"/>
        <w:gridCol w:w="1452"/>
        <w:gridCol w:w="2528"/>
        <w:gridCol w:w="909"/>
      </w:tblGrid>
      <w:tr>
        <w:trPr>
          <w:trHeight w:val="953"/>
        </w:trPr>
        <w:tc>
          <w:tcPr>
            <w:tcW w:w="2729"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1248"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2528" w:type="dxa"/>
            <w:vAlign w:val="center"/>
          </w:tcPr>
          <w:p>
            <w:pPr>
              <w:spacing w:line="360" w:lineRule="auto"/>
              <w:jc w:val="center"/>
              <w:rPr>
                <w:rFonts w:ascii="宋体" w:cs="宋体"/>
                <w:snapToGrid w:val="0"/>
                <w:kern w:val="28"/>
                <w:sz w:val="24"/>
                <w:szCs w:val="20"/>
              </w:rPr>
            </w:pPr>
            <w:r>
              <w:rPr>
                <w:rFonts w:ascii="宋体" w:hint="eastAsia"/>
                <w:sz w:val="24"/>
              </w:rPr>
              <w:t>简要技术要求、用途</w:t>
            </w:r>
          </w:p>
        </w:tc>
        <w:tc>
          <w:tcPr>
            <w:tcW w:w="909"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rPr>
          <w:trHeight w:val="1023"/>
        </w:trPr>
        <w:tc>
          <w:tcPr>
            <w:tcW w:w="2729"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正置显微镜</w:t>
            </w:r>
          </w:p>
        </w:tc>
        <w:tc>
          <w:tcPr>
            <w:tcW w:w="1248"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lang w:val="en-US" w:eastAsia="zh-CN"/>
              </w:rPr>
              <w:t>16</w:t>
            </w:r>
          </w:p>
        </w:tc>
        <w:tc>
          <w:tcPr>
            <w:tcW w:w="2528" w:type="dxa"/>
            <w:vAlign w:val="center"/>
          </w:tcPr>
          <w:p>
            <w:pPr>
              <w:spacing w:line="360" w:lineRule="auto"/>
              <w:jc w:val="center"/>
              <w:rPr>
                <w:rFonts w:ascii="宋体" w:cs="宋体"/>
                <w:snapToGrid w:val="0"/>
                <w:kern w:val="28"/>
                <w:sz w:val="24"/>
                <w:szCs w:val="20"/>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r>
              <w:rPr>
                <w:rFonts w:ascii="宋体" w:cs="宋体" w:hint="eastAsia"/>
                <w:sz w:val="24"/>
              </w:rPr>
              <w:t>■</w:t>
            </w:r>
          </w:p>
        </w:tc>
      </w:tr>
      <w:tr>
        <w:trPr>
          <w:trHeight w:val="779"/>
        </w:trPr>
        <w:tc>
          <w:tcPr>
            <w:tcW w:w="2729"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高压灭菌锅</w:t>
            </w:r>
          </w:p>
        </w:tc>
        <w:tc>
          <w:tcPr>
            <w:tcW w:w="1248"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lang w:val="en-US" w:eastAsia="zh-CN"/>
              </w:rPr>
              <w:t>11</w:t>
            </w:r>
          </w:p>
        </w:tc>
        <w:tc>
          <w:tcPr>
            <w:tcW w:w="2528" w:type="dxa"/>
            <w:vAlign w:val="center"/>
          </w:tcPr>
          <w:p>
            <w:pPr>
              <w:widowControl/>
              <w:spacing w:line="360" w:lineRule="auto"/>
              <w:jc w:val="center"/>
              <w:textAlignment w:val="center"/>
              <w:rPr>
                <w:rFonts w:ascii="宋体" w:cs="宋体"/>
                <w:snapToGrid w:val="0"/>
                <w:kern w:val="28"/>
                <w:sz w:val="24"/>
                <w:szCs w:val="20"/>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p>
        </w:tc>
      </w:tr>
      <w:tr>
        <w:trPr>
          <w:trHeight w:val="779"/>
        </w:trPr>
        <w:tc>
          <w:tcPr>
            <w:tcW w:w="2729" w:type="dxa"/>
            <w:vAlign w:val="center"/>
          </w:tcPr>
          <w:p>
            <w:pPr>
              <w:widowControl/>
              <w:spacing w:line="360" w:lineRule="auto"/>
              <w:jc w:val="center"/>
              <w:textAlignment w:val="center"/>
              <w:rPr>
                <w:rFonts w:ascii="宋体" w:cs="宋体" w:hint="eastAsia"/>
                <w:color w:val="333333"/>
                <w:kern w:val="0"/>
                <w:sz w:val="24"/>
              </w:rPr>
            </w:pPr>
            <w:r>
              <w:rPr>
                <w:rFonts w:ascii="宋体" w:cs="宋体" w:hint="eastAsia"/>
                <w:snapToGrid w:val="0"/>
                <w:kern w:val="28"/>
                <w:sz w:val="24"/>
                <w:szCs w:val="20"/>
              </w:rPr>
              <w:t>大容量冷冻离心机</w:t>
            </w:r>
          </w:p>
        </w:tc>
        <w:tc>
          <w:tcPr>
            <w:tcW w:w="1248" w:type="dxa"/>
            <w:vAlign w:val="center"/>
          </w:tcPr>
          <w:p>
            <w:pPr>
              <w:widowControl/>
              <w:spacing w:line="360" w:lineRule="auto"/>
              <w:jc w:val="center"/>
              <w:rPr>
                <w:rFonts w:ascii="宋体" w:cs="宋体" w:hint="eastAsia"/>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hint="eastAsia"/>
                <w:color w:val="333333"/>
                <w:kern w:val="0"/>
                <w:sz w:val="24"/>
              </w:rPr>
            </w:pPr>
            <w:r>
              <w:rPr>
                <w:rFonts w:ascii="宋体" w:cs="宋体" w:hint="eastAsia"/>
                <w:snapToGrid w:val="0"/>
                <w:kern w:val="28"/>
                <w:sz w:val="24"/>
                <w:szCs w:val="20"/>
                <w:lang w:val="en-US" w:eastAsia="zh-CN"/>
              </w:rPr>
              <w:t>14</w:t>
            </w:r>
          </w:p>
        </w:tc>
        <w:tc>
          <w:tcPr>
            <w:tcW w:w="2528" w:type="dxa"/>
            <w:vAlign w:val="center"/>
          </w:tcPr>
          <w:p>
            <w:pPr>
              <w:widowControl/>
              <w:spacing w:line="360" w:lineRule="auto"/>
              <w:jc w:val="center"/>
              <w:textAlignment w:val="center"/>
              <w:rPr>
                <w:rFonts w:ascii="宋体" w:hint="eastAsia"/>
                <w:sz w:val="24"/>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p>
        </w:tc>
      </w:tr>
      <w:tr>
        <w:trPr>
          <w:trHeight w:val="656"/>
        </w:trPr>
        <w:tc>
          <w:tcPr>
            <w:tcW w:w="2729"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恒温恒湿箱</w:t>
            </w:r>
          </w:p>
        </w:tc>
        <w:tc>
          <w:tcPr>
            <w:tcW w:w="1248"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52"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lang w:val="en-US" w:eastAsia="zh-CN"/>
              </w:rPr>
              <w:t>15</w:t>
            </w:r>
          </w:p>
        </w:tc>
        <w:tc>
          <w:tcPr>
            <w:tcW w:w="2528" w:type="dxa"/>
            <w:vAlign w:val="center"/>
          </w:tcPr>
          <w:p>
            <w:pPr>
              <w:widowControl/>
              <w:spacing w:line="360" w:lineRule="auto"/>
              <w:jc w:val="center"/>
              <w:textAlignment w:val="center"/>
              <w:rPr>
                <w:rFonts w:ascii="宋体" w:cs="宋体"/>
                <w:snapToGrid w:val="0"/>
                <w:kern w:val="28"/>
                <w:sz w:val="24"/>
                <w:szCs w:val="20"/>
              </w:rPr>
            </w:pPr>
            <w:r>
              <w:rPr>
                <w:rFonts w:ascii="宋体" w:hint="eastAsia"/>
                <w:sz w:val="24"/>
              </w:rPr>
              <w:t>详见技术参数</w:t>
            </w:r>
          </w:p>
        </w:tc>
        <w:tc>
          <w:tcPr>
            <w:tcW w:w="909" w:type="dxa"/>
            <w:vAlign w:val="center"/>
          </w:tcPr>
          <w:p>
            <w:pPr>
              <w:spacing w:line="360" w:lineRule="auto"/>
              <w:jc w:val="center"/>
              <w:rPr>
                <w:rFonts w:ascii="宋体" w:cs="宋体"/>
                <w:snapToGrid w:val="0"/>
                <w:kern w:val="28"/>
                <w:sz w:val="24"/>
                <w:szCs w:val="20"/>
              </w:rPr>
            </w:pPr>
          </w:p>
        </w:tc>
      </w:tr>
    </w:tbl>
    <w:p>
      <w:pPr>
        <w:spacing w:line="360" w:lineRule="auto"/>
        <w:rPr>
          <w:rFonts w:ascii="宋体" w:cs="宋体"/>
          <w:snapToGrid w:val="0"/>
          <w:kern w:val="0"/>
          <w:sz w:val="24"/>
        </w:rPr>
      </w:pPr>
      <w:r>
        <w:rPr>
          <w:rFonts w:ascii="宋体" w:cs="宋体" w:hint="eastAsia"/>
          <w:snapToGrid w:val="0"/>
          <w:kern w:val="0"/>
          <w:sz w:val="24"/>
        </w:rPr>
        <w:t>注：1、投标人应自行确认项目现场实施条件，确保能安装并满足采购人使用要求。</w:t>
      </w:r>
    </w:p>
    <w:p>
      <w:pPr>
        <w:spacing w:line="360" w:lineRule="auto"/>
        <w:ind w:firstLineChars="200" w:firstLine="480"/>
        <w:rPr>
          <w:rFonts w:ascii="宋体" w:cs="宋体"/>
          <w:snapToGrid w:val="0"/>
          <w:kern w:val="0"/>
          <w:sz w:val="24"/>
        </w:rPr>
      </w:pPr>
      <w:r>
        <w:rPr>
          <w:rFonts w:ascii="宋体" w:cs="宋体" w:hint="eastAsia"/>
          <w:snapToGrid w:val="0"/>
          <w:kern w:val="0"/>
          <w:sz w:val="24"/>
        </w:rPr>
        <w:t>2、投标报价须包含所有采购清单内容，且配送到采购人指定地点，价格包括产品、标准附件、备品备件、专用工具、包装、运输、装卸、保险、税金（含产品的关税、增值税等）、货到就位以及安装、调试、培训、保修等完成本项目实施的一切税金和费用。</w:t>
      </w:r>
    </w:p>
    <w:p>
      <w:pPr>
        <w:spacing w:line="360" w:lineRule="auto"/>
        <w:ind w:firstLineChars="200" w:firstLine="480"/>
        <w:rPr>
          <w:rFonts w:ascii="宋体"/>
          <w:b/>
          <w:bCs/>
          <w:sz w:val="24"/>
        </w:rPr>
      </w:pPr>
      <w:r>
        <w:rPr>
          <w:rFonts w:ascii="宋体" w:hint="eastAsia"/>
          <w:b/>
          <w:bCs/>
          <w:sz w:val="24"/>
        </w:rPr>
        <w:t>二、技术参数</w:t>
      </w:r>
    </w:p>
    <w:tbl>
      <w:tblPr>
        <w:jc w:val="left"/>
        <w:tblInd w:w="0" w:type="dxa"/>
        <w:tblW w:w="9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56"/>
        <w:gridCol w:w="1184"/>
        <w:gridCol w:w="6500"/>
        <w:gridCol w:w="922"/>
      </w:tblGrid>
      <w:tr>
        <w:trPr>
          <w:trHeight w:val="1075"/>
        </w:trPr>
        <w:tc>
          <w:tcPr>
            <w:tcW w:w="1056" w:type="dxa"/>
            <w:vAlign w:val="center"/>
          </w:tcPr>
          <w:p>
            <w:pPr>
              <w:spacing w:line="360" w:lineRule="auto"/>
              <w:jc w:val="center"/>
              <w:rPr>
                <w:rFonts w:ascii="宋体" w:eastAsia="宋体" w:cs="宋体" w:hint="eastAsia"/>
                <w:sz w:val="24"/>
                <w:lang w:eastAsia="zh-CN"/>
              </w:rPr>
            </w:pPr>
            <w:bookmarkEnd w:id="39"/>
            <w:bookmarkEnd w:id="40"/>
            <w:bookmarkEnd w:id="41"/>
            <w:bookmarkEnd w:id="42"/>
            <w:bookmarkEnd w:id="43"/>
            <w:bookmarkEnd w:id="44"/>
            <w:r>
              <w:rPr>
                <w:rFonts w:ascii="宋体" w:cs="宋体" w:hint="eastAsia"/>
                <w:sz w:val="24"/>
                <w:lang w:val="en-US" w:eastAsia="zh-CN"/>
              </w:rPr>
              <w:t>序号</w:t>
            </w:r>
          </w:p>
        </w:tc>
        <w:tc>
          <w:tcPr>
            <w:tcW w:w="1184" w:type="dxa"/>
            <w:vAlign w:val="center"/>
          </w:tcPr>
          <w:p>
            <w:pPr>
              <w:spacing w:line="360" w:lineRule="auto"/>
              <w:jc w:val="center"/>
              <w:rPr>
                <w:rFonts w:ascii="宋体" w:cs="宋体"/>
                <w:sz w:val="24"/>
              </w:rPr>
            </w:pPr>
            <w:r>
              <w:rPr>
                <w:rFonts w:ascii="宋体" w:cs="宋体" w:hint="eastAsia"/>
                <w:sz w:val="24"/>
              </w:rPr>
              <w:t>设备名称</w:t>
            </w:r>
          </w:p>
        </w:tc>
        <w:tc>
          <w:tcPr>
            <w:tcW w:w="6500" w:type="dxa"/>
            <w:vAlign w:val="center"/>
          </w:tcPr>
          <w:p>
            <w:pPr>
              <w:spacing w:line="360" w:lineRule="auto"/>
              <w:jc w:val="center"/>
              <w:rPr>
                <w:rFonts w:ascii="宋体" w:cs="宋体"/>
                <w:sz w:val="24"/>
              </w:rPr>
            </w:pPr>
            <w:r>
              <w:rPr>
                <w:rFonts w:ascii="宋体" w:cs="宋体" w:hint="eastAsia"/>
                <w:sz w:val="24"/>
              </w:rPr>
              <w:t>技术参数</w:t>
            </w:r>
          </w:p>
        </w:tc>
        <w:tc>
          <w:tcPr>
            <w:tcW w:w="922" w:type="dxa"/>
            <w:vAlign w:val="center"/>
          </w:tcPr>
          <w:p>
            <w:pPr>
              <w:spacing w:line="360" w:lineRule="auto"/>
              <w:jc w:val="center"/>
              <w:rPr>
                <w:rFonts w:ascii="宋体" w:cs="宋体"/>
                <w:sz w:val="24"/>
              </w:rPr>
            </w:pPr>
            <w:r>
              <w:rPr>
                <w:rFonts w:ascii="宋体" w:cs="宋体" w:hint="eastAsia"/>
                <w:sz w:val="24"/>
              </w:rPr>
              <w:t>备注</w:t>
            </w:r>
          </w:p>
        </w:tc>
      </w:tr>
      <w:tr>
        <w:trPr>
          <w:trHeight w:val="567"/>
        </w:trPr>
        <w:tc>
          <w:tcPr>
            <w:tcW w:w="1056" w:type="dxa"/>
            <w:vAlign w:val="center"/>
          </w:tcPr>
          <w:p>
            <w:pPr>
              <w:spacing w:line="360" w:lineRule="auto"/>
              <w:jc w:val="center"/>
              <w:rPr>
                <w:rFonts w:ascii="宋体" w:eastAsia="宋体" w:cs="宋体" w:hint="eastAsia"/>
                <w:sz w:val="24"/>
                <w:lang w:eastAsia="zh-CN"/>
              </w:rPr>
            </w:pPr>
            <w:r>
              <w:rPr>
                <w:rFonts w:ascii="宋体" w:cs="宋体" w:hint="eastAsia"/>
                <w:sz w:val="24"/>
                <w:lang w:val="en-US" w:eastAsia="zh-CN"/>
              </w:rPr>
              <w:t>1</w:t>
            </w:r>
          </w:p>
        </w:tc>
        <w:tc>
          <w:tcPr>
            <w:tcW w:w="1184" w:type="dxa"/>
            <w:vAlign w:val="center"/>
          </w:tcPr>
          <w:p>
            <w:pPr>
              <w:widowControl/>
              <w:spacing w:line="360" w:lineRule="auto"/>
              <w:jc w:val="center"/>
              <w:textAlignment w:val="center"/>
              <w:rPr>
                <w:rFonts w:ascii="宋体" w:cs="宋体"/>
                <w:sz w:val="24"/>
              </w:rPr>
            </w:pPr>
            <w:r>
              <w:rPr>
                <w:rFonts w:ascii="宋体" w:cs="宋体" w:hint="eastAsia"/>
                <w:sz w:val="24"/>
              </w:rPr>
              <w:t>正置显微镜</w:t>
            </w:r>
          </w:p>
        </w:tc>
        <w:tc>
          <w:tcPr>
            <w:tcW w:w="6500" w:type="dxa"/>
            <w:vAlign w:val="center"/>
          </w:tcPr>
          <w:p>
            <w:pPr>
              <w:spacing w:line="360" w:lineRule="auto"/>
              <w:rPr>
                <w:rFonts w:ascii="宋体" w:eastAsia="宋体" w:cs="宋体" w:hint="eastAsia"/>
                <w:b/>
                <w:sz w:val="24"/>
                <w:szCs w:val="24"/>
              </w:rPr>
            </w:pPr>
            <w:r>
              <w:rPr>
                <w:rFonts w:ascii="宋体" w:eastAsia="宋体" w:cs="宋体" w:hint="eastAsia"/>
                <w:b/>
                <w:sz w:val="24"/>
                <w:szCs w:val="24"/>
              </w:rPr>
              <w:t>1、主要用途</w:t>
            </w:r>
          </w:p>
          <w:p>
            <w:pPr>
              <w:spacing w:line="360" w:lineRule="auto"/>
              <w:rPr>
                <w:rFonts w:ascii="宋体" w:eastAsia="宋体" w:cs="宋体" w:hint="eastAsia"/>
                <w:sz w:val="24"/>
                <w:szCs w:val="24"/>
              </w:rPr>
            </w:pPr>
            <w:r>
              <w:rPr>
                <w:rFonts w:ascii="宋体" w:eastAsia="宋体" w:cs="宋体" w:hint="eastAsia"/>
                <w:sz w:val="24"/>
                <w:szCs w:val="24"/>
              </w:rPr>
              <w:t>用于实验室血液细胞、寄生虫等形态观察。</w:t>
            </w:r>
          </w:p>
          <w:p>
            <w:pPr>
              <w:spacing w:line="360" w:lineRule="auto"/>
              <w:rPr>
                <w:rFonts w:ascii="宋体" w:eastAsia="宋体" w:cs="宋体" w:hint="eastAsia"/>
                <w:b/>
                <w:sz w:val="24"/>
                <w:szCs w:val="24"/>
                <w:lang w:val="en-US" w:eastAsia="zh-CN"/>
              </w:rPr>
            </w:pPr>
            <w:r>
              <w:rPr>
                <w:rFonts w:ascii="宋体" w:eastAsia="宋体" w:cs="宋体" w:hint="eastAsia"/>
                <w:sz w:val="24"/>
                <w:szCs w:val="24"/>
              </w:rPr>
              <w:t>★</w:t>
            </w:r>
            <w:r>
              <w:rPr>
                <w:rFonts w:ascii="宋体" w:eastAsia="宋体" w:cs="宋体" w:hint="eastAsia"/>
                <w:b/>
                <w:sz w:val="24"/>
                <w:szCs w:val="24"/>
                <w:lang w:val="en-US" w:eastAsia="zh-CN"/>
              </w:rPr>
              <w:t>2、特殊资质要求：</w:t>
            </w:r>
            <w:r>
              <w:rPr>
                <w:rFonts w:ascii="宋体" w:eastAsia="宋体" w:cs="宋体" w:hint="eastAsia"/>
                <w:sz w:val="24"/>
                <w:szCs w:val="24"/>
              </w:rPr>
              <w:t>投标产品需要具备医疗器械注册证（提供相关证明材料）。</w:t>
            </w:r>
          </w:p>
          <w:p>
            <w:pPr>
              <w:spacing w:line="360" w:lineRule="auto"/>
              <w:rPr>
                <w:rFonts w:ascii="宋体" w:eastAsia="宋体" w:cs="宋体" w:hint="eastAsia"/>
                <w:sz w:val="24"/>
                <w:szCs w:val="24"/>
              </w:rPr>
            </w:pPr>
            <w:r>
              <w:rPr>
                <w:rFonts w:ascii="宋体" w:eastAsia="宋体" w:cs="宋体" w:hint="eastAsia"/>
                <w:b/>
                <w:sz w:val="24"/>
                <w:szCs w:val="24"/>
                <w:lang w:val="en-US" w:eastAsia="zh-CN"/>
              </w:rPr>
              <w:t>3</w:t>
            </w:r>
            <w:r>
              <w:rPr>
                <w:rFonts w:ascii="宋体" w:eastAsia="宋体" w:cs="宋体" w:hint="eastAsia"/>
                <w:b/>
                <w:sz w:val="24"/>
                <w:szCs w:val="24"/>
              </w:rPr>
              <w:t>、技术参数</w:t>
            </w:r>
          </w:p>
          <w:p>
            <w:pPr>
              <w:spacing w:line="360" w:lineRule="auto"/>
              <w:rPr>
                <w:rFonts w:ascii="宋体" w:eastAsia="宋体" w:cs="宋体" w:hint="eastAsia"/>
                <w:b/>
                <w:sz w:val="24"/>
                <w:szCs w:val="24"/>
              </w:rPr>
            </w:pPr>
            <w:r>
              <w:rPr>
                <w:rFonts w:ascii="宋体" w:eastAsia="宋体" w:cs="宋体" w:hint="eastAsia"/>
                <w:b/>
                <w:sz w:val="24"/>
                <w:szCs w:val="24"/>
                <w:lang w:val="en-US" w:eastAsia="zh-CN"/>
              </w:rPr>
              <w:t>3</w:t>
            </w:r>
            <w:r>
              <w:rPr>
                <w:rFonts w:ascii="宋体" w:eastAsia="宋体" w:cs="宋体" w:hint="eastAsia"/>
                <w:b/>
                <w:sz w:val="24"/>
                <w:szCs w:val="24"/>
              </w:rPr>
              <w:t>.1 正置显微镜光学系统</w:t>
            </w:r>
          </w:p>
          <w:p>
            <w:pPr>
              <w:spacing w:line="360" w:lineRule="auto"/>
              <w:rPr>
                <w:rFonts w:ascii="宋体" w:eastAsia="宋体" w:cs="宋体" w:hint="eastAsia"/>
                <w:sz w:val="24"/>
                <w:szCs w:val="24"/>
              </w:rPr>
            </w:pPr>
            <w:r>
              <w:rPr>
                <w:rFonts w:ascii="宋体" w:eastAsia="宋体" w:cs="宋体" w:hint="eastAsia"/>
                <w:sz w:val="24"/>
                <w:szCs w:val="24"/>
                <w:lang w:val="en-US" w:eastAsia="zh-CN"/>
              </w:rPr>
              <w:t>3</w:t>
            </w:r>
            <w:r>
              <w:rPr>
                <w:rFonts w:ascii="宋体" w:eastAsia="宋体" w:cs="宋体" w:hint="eastAsia"/>
                <w:sz w:val="24"/>
                <w:szCs w:val="24"/>
              </w:rPr>
              <w:t>.1.1 无限远校正光学系统，齐焦距离为国际标准45mm，无误差修正光路；</w:t>
            </w:r>
          </w:p>
          <w:p>
            <w:pPr>
              <w:spacing w:line="360" w:lineRule="auto"/>
              <w:rPr>
                <w:rFonts w:ascii="宋体" w:eastAsia="宋体" w:cs="宋体" w:hint="eastAsia"/>
                <w:sz w:val="24"/>
                <w:szCs w:val="24"/>
              </w:rPr>
            </w:pPr>
            <w:r>
              <w:rPr>
                <w:rFonts w:ascii="宋体" w:eastAsia="宋体" w:cs="宋体" w:hint="eastAsia"/>
                <w:sz w:val="24"/>
                <w:szCs w:val="24"/>
              </w:rPr>
              <w:t>▲</w:t>
            </w:r>
            <w:r>
              <w:rPr>
                <w:rFonts w:ascii="宋体" w:eastAsia="宋体" w:cs="宋体" w:hint="eastAsia"/>
                <w:sz w:val="24"/>
                <w:szCs w:val="24"/>
                <w:lang w:val="en-US" w:eastAsia="zh-CN"/>
              </w:rPr>
              <w:t>3</w:t>
            </w:r>
            <w:r>
              <w:rPr>
                <w:rFonts w:ascii="宋体" w:eastAsia="宋体" w:cs="宋体" w:hint="eastAsia"/>
                <w:sz w:val="24"/>
                <w:szCs w:val="24"/>
              </w:rPr>
              <w:t xml:space="preserve">.1.2调焦模式：具有粗调、精调二档调焦模式，调焦旋钮高度可调节； </w:t>
            </w:r>
          </w:p>
          <w:p>
            <w:pPr>
              <w:spacing w:line="360" w:lineRule="auto"/>
              <w:rPr>
                <w:rFonts w:ascii="宋体" w:eastAsia="宋体" w:cs="宋体" w:hint="eastAsia"/>
                <w:sz w:val="24"/>
                <w:szCs w:val="24"/>
              </w:rPr>
            </w:pPr>
            <w:r>
              <w:rPr>
                <w:rFonts w:ascii="宋体" w:eastAsia="宋体" w:cs="宋体" w:hint="eastAsia"/>
                <w:sz w:val="24"/>
                <w:szCs w:val="24"/>
                <w:lang w:val="en-US" w:eastAsia="zh-CN"/>
              </w:rPr>
              <w:t>3</w:t>
            </w:r>
            <w:r>
              <w:rPr>
                <w:rFonts w:ascii="宋体" w:eastAsia="宋体" w:cs="宋体" w:hint="eastAsia"/>
                <w:sz w:val="24"/>
                <w:szCs w:val="24"/>
              </w:rPr>
              <w:t xml:space="preserve">.1.3物镜转盘：不少于六位电动物镜转换器； </w:t>
            </w:r>
          </w:p>
          <w:p>
            <w:pPr>
              <w:spacing w:line="360" w:lineRule="auto"/>
              <w:rPr>
                <w:rFonts w:ascii="宋体" w:eastAsia="宋体" w:cs="宋体" w:hint="eastAsia"/>
                <w:sz w:val="24"/>
                <w:szCs w:val="24"/>
              </w:rPr>
            </w:pPr>
            <w:r>
              <w:rPr>
                <w:rFonts w:ascii="宋体" w:eastAsia="宋体" w:cs="宋体" w:hint="eastAsia"/>
                <w:sz w:val="24"/>
                <w:szCs w:val="24"/>
              </w:rPr>
              <w:t>▲</w:t>
            </w:r>
            <w:r>
              <w:rPr>
                <w:rFonts w:ascii="宋体" w:eastAsia="宋体" w:cs="宋体" w:hint="eastAsia"/>
                <w:sz w:val="24"/>
                <w:szCs w:val="24"/>
                <w:lang w:val="en-US" w:eastAsia="zh-CN"/>
              </w:rPr>
              <w:t>3</w:t>
            </w:r>
            <w:r>
              <w:rPr>
                <w:rFonts w:ascii="宋体" w:eastAsia="宋体" w:cs="宋体" w:hint="eastAsia"/>
                <w:sz w:val="24"/>
                <w:szCs w:val="24"/>
              </w:rPr>
              <w:t>.1.4 物镜：DIC专用物镜，标配不少于五种放大倍数镜头，包含：</w:t>
            </w:r>
          </w:p>
          <w:p>
            <w:pPr>
              <w:spacing w:line="360" w:lineRule="auto"/>
              <w:rPr>
                <w:rFonts w:ascii="宋体" w:eastAsia="宋体" w:cs="宋体" w:hint="eastAsia"/>
                <w:sz w:val="24"/>
                <w:szCs w:val="24"/>
              </w:rPr>
            </w:pPr>
            <w:r>
              <w:rPr>
                <w:rFonts w:ascii="宋体" w:eastAsia="宋体" w:cs="宋体" w:hint="eastAsia"/>
                <w:sz w:val="24"/>
                <w:szCs w:val="24"/>
              </w:rPr>
              <w:t>4X物镜，数值孔径</w:t>
            </w:r>
            <w:r>
              <w:rPr>
                <w:rFonts w:ascii="宋体" w:eastAsia="宋体" w:cs="宋体" w:hint="eastAsia"/>
                <w:kern w:val="0"/>
                <w:sz w:val="24"/>
                <w:szCs w:val="24"/>
              </w:rPr>
              <w:t>≥</w:t>
            </w:r>
            <w:r>
              <w:rPr>
                <w:rFonts w:ascii="宋体" w:eastAsia="宋体" w:cs="宋体" w:hint="eastAsia"/>
                <w:sz w:val="24"/>
                <w:szCs w:val="24"/>
              </w:rPr>
              <w:t>0.10；</w:t>
            </w:r>
          </w:p>
          <w:p>
            <w:pPr>
              <w:spacing w:line="360" w:lineRule="auto"/>
              <w:rPr>
                <w:rFonts w:ascii="宋体" w:eastAsia="宋体" w:cs="宋体" w:hint="eastAsia"/>
                <w:sz w:val="24"/>
                <w:szCs w:val="24"/>
              </w:rPr>
            </w:pPr>
            <w:r>
              <w:rPr>
                <w:rFonts w:ascii="宋体" w:eastAsia="宋体" w:cs="宋体" w:hint="eastAsia"/>
                <w:sz w:val="24"/>
                <w:szCs w:val="24"/>
              </w:rPr>
              <w:t>10X物镜，数值孔径</w:t>
            </w:r>
            <w:r>
              <w:rPr>
                <w:rFonts w:ascii="宋体" w:eastAsia="宋体" w:cs="宋体" w:hint="eastAsia"/>
                <w:kern w:val="0"/>
                <w:sz w:val="24"/>
                <w:szCs w:val="24"/>
              </w:rPr>
              <w:t>≥</w:t>
            </w:r>
            <w:r>
              <w:rPr>
                <w:rFonts w:ascii="宋体" w:eastAsia="宋体" w:cs="宋体" w:hint="eastAsia"/>
                <w:sz w:val="24"/>
                <w:szCs w:val="24"/>
              </w:rPr>
              <w:t>0.25；</w:t>
            </w:r>
          </w:p>
          <w:p>
            <w:pPr>
              <w:spacing w:line="360" w:lineRule="auto"/>
              <w:rPr>
                <w:rFonts w:ascii="宋体" w:eastAsia="宋体" w:cs="宋体" w:hint="eastAsia"/>
                <w:sz w:val="24"/>
                <w:szCs w:val="24"/>
              </w:rPr>
            </w:pPr>
            <w:r>
              <w:rPr>
                <w:rFonts w:ascii="宋体" w:eastAsia="宋体" w:cs="宋体" w:hint="eastAsia"/>
                <w:sz w:val="24"/>
                <w:szCs w:val="24"/>
              </w:rPr>
              <w:t>20X物镜，数值孔径</w:t>
            </w:r>
            <w:r>
              <w:rPr>
                <w:rFonts w:ascii="宋体" w:eastAsia="宋体" w:cs="宋体" w:hint="eastAsia"/>
                <w:kern w:val="0"/>
                <w:sz w:val="24"/>
                <w:szCs w:val="24"/>
              </w:rPr>
              <w:t>≥</w:t>
            </w:r>
            <w:r>
              <w:rPr>
                <w:rFonts w:ascii="宋体" w:eastAsia="宋体" w:cs="宋体" w:hint="eastAsia"/>
                <w:sz w:val="24"/>
                <w:szCs w:val="24"/>
              </w:rPr>
              <w:t>0.40；</w:t>
            </w:r>
          </w:p>
          <w:p>
            <w:pPr>
              <w:spacing w:line="360" w:lineRule="auto"/>
              <w:rPr>
                <w:rFonts w:ascii="宋体" w:eastAsia="宋体" w:cs="宋体" w:hint="eastAsia"/>
                <w:sz w:val="24"/>
                <w:szCs w:val="24"/>
              </w:rPr>
            </w:pPr>
            <w:r>
              <w:rPr>
                <w:rFonts w:ascii="宋体" w:eastAsia="宋体" w:cs="宋体" w:hint="eastAsia"/>
                <w:sz w:val="24"/>
                <w:szCs w:val="24"/>
              </w:rPr>
              <w:t>40X物镜，数值孔径</w:t>
            </w:r>
            <w:r>
              <w:rPr>
                <w:rFonts w:ascii="宋体" w:eastAsia="宋体" w:cs="宋体" w:hint="eastAsia"/>
                <w:kern w:val="0"/>
                <w:sz w:val="24"/>
                <w:szCs w:val="24"/>
              </w:rPr>
              <w:t>≥</w:t>
            </w:r>
            <w:r>
              <w:rPr>
                <w:rFonts w:ascii="宋体" w:eastAsia="宋体" w:cs="宋体" w:hint="eastAsia"/>
                <w:sz w:val="24"/>
                <w:szCs w:val="24"/>
              </w:rPr>
              <w:t>0.65；</w:t>
            </w:r>
          </w:p>
          <w:p>
            <w:pPr>
              <w:spacing w:line="360" w:lineRule="auto"/>
              <w:rPr>
                <w:rFonts w:ascii="宋体" w:eastAsia="宋体" w:cs="宋体" w:hint="eastAsia"/>
                <w:sz w:val="24"/>
                <w:szCs w:val="24"/>
              </w:rPr>
            </w:pPr>
            <w:r>
              <w:rPr>
                <w:rFonts w:ascii="宋体" w:eastAsia="宋体" w:cs="宋体" w:hint="eastAsia"/>
                <w:sz w:val="24"/>
                <w:szCs w:val="24"/>
              </w:rPr>
              <w:t>100X物镜（油镜），数值孔径</w:t>
            </w:r>
            <w:r>
              <w:rPr>
                <w:rFonts w:ascii="宋体" w:eastAsia="宋体" w:cs="宋体" w:hint="eastAsia"/>
                <w:kern w:val="0"/>
                <w:sz w:val="24"/>
                <w:szCs w:val="24"/>
              </w:rPr>
              <w:t>≥</w:t>
            </w:r>
            <w:r>
              <w:rPr>
                <w:rFonts w:ascii="宋体" w:eastAsia="宋体" w:cs="宋体" w:hint="eastAsia"/>
                <w:sz w:val="24"/>
                <w:szCs w:val="24"/>
              </w:rPr>
              <w:t>1.25；</w:t>
            </w:r>
          </w:p>
          <w:p>
            <w:pPr>
              <w:spacing w:line="360" w:lineRule="auto"/>
              <w:rPr>
                <w:rFonts w:ascii="宋体" w:eastAsia="宋体" w:cs="宋体" w:hint="eastAsia"/>
                <w:color w:val="auto"/>
                <w:sz w:val="24"/>
                <w:szCs w:val="24"/>
              </w:rPr>
            </w:pPr>
            <w:r>
              <w:rPr>
                <w:rFonts w:ascii="宋体" w:eastAsia="宋体" w:cs="宋体" w:hint="eastAsia"/>
                <w:color w:val="auto"/>
                <w:sz w:val="24"/>
                <w:szCs w:val="24"/>
              </w:rPr>
              <w:t>如投标人无法提供上述全部规格物镜，可提供等效的替代配置（如不同组合的放大倍数或等效性能的物镜），但需满足采购人实际使用需求并在投标文件中详细说明等效性及满足用途的依据。</w:t>
            </w:r>
          </w:p>
          <w:p>
            <w:pPr>
              <w:spacing w:line="360" w:lineRule="auto"/>
              <w:rPr>
                <w:rFonts w:ascii="宋体" w:eastAsia="宋体" w:cs="宋体" w:hint="eastAsia"/>
                <w:sz w:val="24"/>
                <w:szCs w:val="24"/>
              </w:rPr>
            </w:pPr>
            <w:r>
              <w:rPr>
                <w:rFonts w:ascii="宋体" w:eastAsia="宋体" w:cs="宋体" w:hint="eastAsia"/>
                <w:sz w:val="24"/>
                <w:szCs w:val="24"/>
                <w:lang w:val="en-US" w:eastAsia="zh-CN"/>
              </w:rPr>
              <w:t>3</w:t>
            </w:r>
            <w:r>
              <w:rPr>
                <w:rFonts w:ascii="宋体" w:eastAsia="宋体" w:cs="宋体" w:hint="eastAsia"/>
                <w:sz w:val="24"/>
                <w:szCs w:val="24"/>
              </w:rPr>
              <w:t>.1.5载物台：低位同轴驱动旋钮的高抗磨损性陶瓷覆盖层超硬载物台，操作杆支持左右手更换；</w:t>
            </w:r>
          </w:p>
          <w:p>
            <w:pPr>
              <w:spacing w:line="360" w:lineRule="auto"/>
              <w:rPr>
                <w:rFonts w:ascii="宋体" w:eastAsia="宋体" w:cs="宋体" w:hint="eastAsia"/>
                <w:sz w:val="24"/>
                <w:szCs w:val="24"/>
              </w:rPr>
            </w:pPr>
            <w:r>
              <w:rPr>
                <w:rFonts w:ascii="宋体" w:eastAsia="宋体" w:cs="宋体" w:hint="eastAsia"/>
                <w:sz w:val="24"/>
                <w:szCs w:val="24"/>
                <w:lang w:val="en-US" w:eastAsia="zh-CN"/>
              </w:rPr>
              <w:t>3</w:t>
            </w:r>
            <w:r>
              <w:rPr>
                <w:rFonts w:ascii="宋体" w:eastAsia="宋体" w:cs="宋体" w:hint="eastAsia"/>
                <w:sz w:val="24"/>
                <w:szCs w:val="24"/>
              </w:rPr>
              <w:t>.1.6聚光镜：带有孔径光阑的聚光镜，有效光阑刻度上具有彩色标注且与物镜颜色代码对应，可确保快速正确匹配物镜与光阑，具备DIC功能；</w:t>
            </w:r>
          </w:p>
          <w:p>
            <w:pPr>
              <w:spacing w:line="360" w:lineRule="auto"/>
              <w:rPr>
                <w:rFonts w:ascii="宋体" w:eastAsia="宋体" w:cs="宋体" w:hint="eastAsia"/>
                <w:sz w:val="24"/>
                <w:szCs w:val="24"/>
              </w:rPr>
            </w:pPr>
            <w:r>
              <w:rPr>
                <w:rFonts w:ascii="宋体" w:eastAsia="宋体" w:cs="宋体" w:hint="eastAsia"/>
                <w:sz w:val="24"/>
                <w:szCs w:val="24"/>
                <w:lang w:val="en-US" w:eastAsia="zh-CN"/>
              </w:rPr>
              <w:t>3</w:t>
            </w:r>
            <w:r>
              <w:rPr>
                <w:rFonts w:ascii="宋体" w:eastAsia="宋体" w:cs="宋体" w:hint="eastAsia"/>
                <w:sz w:val="24"/>
                <w:szCs w:val="24"/>
              </w:rPr>
              <w:t>.1.7具有明场、暗场、相差、偏光功能；</w:t>
            </w:r>
          </w:p>
          <w:p>
            <w:pPr>
              <w:spacing w:line="360" w:lineRule="auto"/>
              <w:rPr>
                <w:rFonts w:ascii="宋体" w:eastAsia="宋体" w:cs="宋体" w:hint="eastAsia"/>
                <w:sz w:val="24"/>
                <w:szCs w:val="24"/>
              </w:rPr>
            </w:pPr>
            <w:r>
              <w:rPr>
                <w:rFonts w:ascii="宋体" w:eastAsia="宋体" w:cs="宋体" w:hint="eastAsia"/>
                <w:sz w:val="24"/>
                <w:szCs w:val="24"/>
                <w:lang w:val="en-US" w:eastAsia="zh-CN"/>
              </w:rPr>
              <w:t>3</w:t>
            </w:r>
            <w:r>
              <w:rPr>
                <w:rFonts w:ascii="宋体" w:eastAsia="宋体" w:cs="宋体" w:hint="eastAsia"/>
                <w:sz w:val="24"/>
                <w:szCs w:val="24"/>
              </w:rPr>
              <w:t>.1.8 目镜：</w:t>
            </w:r>
            <w:r>
              <w:rPr>
                <w:rFonts w:ascii="宋体" w:eastAsia="宋体" w:cs="宋体" w:hint="eastAsia"/>
                <w:kern w:val="0"/>
                <w:sz w:val="24"/>
                <w:szCs w:val="24"/>
              </w:rPr>
              <w:t>≥</w:t>
            </w:r>
            <w:r>
              <w:rPr>
                <w:rFonts w:ascii="宋体" w:eastAsia="宋体" w:cs="宋体" w:hint="eastAsia"/>
                <w:sz w:val="24"/>
                <w:szCs w:val="24"/>
              </w:rPr>
              <w:t>10X放大倍数的目镜，视野直径≥22mm，带有屈光度调节。</w:t>
            </w:r>
          </w:p>
          <w:p>
            <w:pPr>
              <w:spacing w:line="360" w:lineRule="auto"/>
              <w:rPr>
                <w:rFonts w:ascii="宋体" w:eastAsia="宋体" w:cs="宋体" w:hint="eastAsia"/>
                <w:b/>
                <w:sz w:val="24"/>
                <w:szCs w:val="24"/>
              </w:rPr>
            </w:pPr>
            <w:r>
              <w:rPr>
                <w:rFonts w:ascii="宋体" w:eastAsia="宋体" w:cs="宋体" w:hint="eastAsia"/>
                <w:b/>
                <w:sz w:val="24"/>
                <w:szCs w:val="24"/>
                <w:lang w:val="en-US" w:eastAsia="zh-CN"/>
              </w:rPr>
              <w:t>3</w:t>
            </w:r>
            <w:r>
              <w:rPr>
                <w:rFonts w:ascii="宋体" w:eastAsia="宋体" w:cs="宋体" w:hint="eastAsia"/>
                <w:b/>
                <w:sz w:val="24"/>
                <w:szCs w:val="24"/>
              </w:rPr>
              <w:t>.2 正置显微镜成像系统</w:t>
            </w:r>
          </w:p>
          <w:p>
            <w:pPr>
              <w:spacing w:line="360" w:lineRule="auto"/>
              <w:rPr>
                <w:rFonts w:ascii="宋体" w:eastAsia="宋体" w:cs="宋体" w:hint="eastAsia"/>
                <w:sz w:val="24"/>
                <w:szCs w:val="24"/>
              </w:rPr>
            </w:pPr>
            <w:r>
              <w:rPr>
                <w:rFonts w:ascii="宋体" w:eastAsia="宋体" w:cs="宋体" w:hint="eastAsia"/>
                <w:sz w:val="24"/>
                <w:szCs w:val="24"/>
              </w:rPr>
              <w:t>★</w:t>
            </w:r>
            <w:r>
              <w:rPr>
                <w:rFonts w:ascii="宋体" w:eastAsia="宋体" w:cs="宋体" w:hint="eastAsia"/>
                <w:sz w:val="24"/>
                <w:szCs w:val="24"/>
                <w:lang w:val="en-US" w:eastAsia="zh-CN"/>
              </w:rPr>
              <w:t>3</w:t>
            </w:r>
            <w:r>
              <w:rPr>
                <w:rFonts w:ascii="宋体" w:eastAsia="宋体" w:cs="宋体" w:hint="eastAsia"/>
                <w:sz w:val="24"/>
                <w:szCs w:val="24"/>
              </w:rPr>
              <w:t>.2.1 与显微镜主机同一品牌的成像系统，传感器尺寸（对角线）不低于15</w:t>
            </w:r>
            <w:r>
              <w:rPr>
                <w:rFonts w:ascii="宋体" w:eastAsia="宋体" w:cs="宋体" w:hint="eastAsia"/>
                <w:kern w:val="0"/>
                <w:sz w:val="24"/>
                <w:szCs w:val="24"/>
              </w:rPr>
              <w:t xml:space="preserve"> mm</w:t>
            </w:r>
            <w:r>
              <w:rPr>
                <w:rFonts w:ascii="宋体" w:eastAsia="宋体" w:cs="宋体" w:hint="eastAsia"/>
                <w:sz w:val="24"/>
                <w:szCs w:val="24"/>
              </w:rPr>
              <w:t>；</w:t>
            </w:r>
          </w:p>
          <w:p>
            <w:pPr>
              <w:spacing w:line="360" w:lineRule="auto"/>
              <w:rPr>
                <w:rFonts w:ascii="宋体" w:eastAsia="宋体" w:cs="宋体" w:hint="eastAsia"/>
                <w:sz w:val="24"/>
                <w:szCs w:val="24"/>
              </w:rPr>
            </w:pPr>
            <w:r>
              <w:rPr>
                <w:rFonts w:ascii="宋体" w:eastAsia="宋体" w:cs="宋体" w:hint="eastAsia"/>
                <w:sz w:val="24"/>
                <w:szCs w:val="24"/>
                <w:lang w:val="en-US" w:eastAsia="zh-CN"/>
              </w:rPr>
              <w:t>3</w:t>
            </w:r>
            <w:r>
              <w:rPr>
                <w:rFonts w:ascii="宋体" w:eastAsia="宋体" w:cs="宋体" w:hint="eastAsia"/>
                <w:sz w:val="24"/>
                <w:szCs w:val="24"/>
              </w:rPr>
              <w:t>.2.2分辨率：≥2000万像素；</w:t>
            </w:r>
          </w:p>
          <w:p>
            <w:pPr>
              <w:spacing w:line="360" w:lineRule="auto"/>
              <w:rPr>
                <w:rFonts w:ascii="宋体" w:eastAsia="宋体" w:cs="宋体" w:hint="eastAsia"/>
                <w:sz w:val="24"/>
                <w:szCs w:val="24"/>
              </w:rPr>
            </w:pPr>
            <w:r>
              <w:rPr>
                <w:rFonts w:ascii="宋体" w:eastAsia="宋体" w:cs="宋体" w:hint="eastAsia"/>
                <w:sz w:val="24"/>
                <w:szCs w:val="24"/>
              </w:rPr>
              <w:t>▲</w:t>
            </w:r>
            <w:r>
              <w:rPr>
                <w:rFonts w:ascii="宋体" w:eastAsia="宋体" w:cs="宋体" w:hint="eastAsia"/>
                <w:sz w:val="24"/>
                <w:szCs w:val="24"/>
                <w:lang w:val="en-US" w:eastAsia="zh-CN"/>
              </w:rPr>
              <w:t>3</w:t>
            </w:r>
            <w:r>
              <w:rPr>
                <w:rFonts w:ascii="宋体" w:eastAsia="宋体" w:cs="宋体" w:hint="eastAsia"/>
                <w:sz w:val="24"/>
                <w:szCs w:val="24"/>
              </w:rPr>
              <w:t>.2.3 像素大小：像素点大小不低于2.4μm × 2.4</w:t>
            </w:r>
            <w:r>
              <w:rPr>
                <w:rFonts w:ascii="宋体" w:eastAsia="宋体" w:cs="宋体" w:hint="eastAsia"/>
                <w:kern w:val="0"/>
                <w:sz w:val="24"/>
                <w:szCs w:val="24"/>
              </w:rPr>
              <w:t>μm</w:t>
            </w:r>
            <w:r>
              <w:rPr>
                <w:rFonts w:ascii="宋体" w:eastAsia="宋体" w:cs="宋体" w:hint="eastAsia"/>
                <w:sz w:val="24"/>
                <w:szCs w:val="24"/>
              </w:rPr>
              <w:t>；</w:t>
            </w:r>
          </w:p>
          <w:p>
            <w:pPr>
              <w:spacing w:line="360" w:lineRule="auto"/>
              <w:rPr>
                <w:rFonts w:ascii="宋体" w:eastAsia="宋体" w:cs="宋体" w:hint="eastAsia"/>
                <w:kern w:val="0"/>
                <w:sz w:val="24"/>
                <w:szCs w:val="24"/>
              </w:rPr>
            </w:pPr>
            <w:r>
              <w:rPr>
                <w:rFonts w:ascii="宋体" w:eastAsia="宋体" w:cs="宋体" w:hint="eastAsia"/>
                <w:sz w:val="24"/>
                <w:szCs w:val="24"/>
                <w:lang w:val="en-US" w:eastAsia="zh-CN"/>
              </w:rPr>
              <w:t>3</w:t>
            </w:r>
            <w:r>
              <w:rPr>
                <w:rFonts w:ascii="宋体" w:eastAsia="宋体" w:cs="宋体" w:hint="eastAsia"/>
                <w:sz w:val="24"/>
                <w:szCs w:val="24"/>
              </w:rPr>
              <w:t>.2.4 USB3.0接口，支持高速图象采集，每秒帧数≥7fps</w:t>
            </w:r>
            <w:r>
              <w:rPr>
                <w:rFonts w:ascii="宋体" w:eastAsia="宋体" w:cs="宋体" w:hint="eastAsia"/>
                <w:kern w:val="0"/>
                <w:sz w:val="24"/>
                <w:szCs w:val="24"/>
              </w:rPr>
              <w:t>；</w:t>
            </w:r>
          </w:p>
          <w:p>
            <w:pPr>
              <w:spacing w:line="360" w:lineRule="auto"/>
              <w:rPr>
                <w:rFonts w:ascii="宋体" w:eastAsia="宋体" w:cs="宋体" w:hint="eastAsia"/>
                <w:b/>
                <w:sz w:val="24"/>
                <w:szCs w:val="24"/>
              </w:rPr>
            </w:pPr>
            <w:r>
              <w:rPr>
                <w:rFonts w:ascii="宋体" w:eastAsia="宋体" w:cs="宋体" w:hint="eastAsia"/>
                <w:b/>
                <w:sz w:val="24"/>
                <w:szCs w:val="24"/>
                <w:lang w:val="en-US" w:eastAsia="zh-CN"/>
              </w:rPr>
              <w:t>4</w:t>
            </w:r>
            <w:r>
              <w:rPr>
                <w:rFonts w:ascii="宋体" w:eastAsia="宋体" w:cs="宋体" w:hint="eastAsia"/>
                <w:b/>
                <w:sz w:val="24"/>
                <w:szCs w:val="24"/>
              </w:rPr>
              <w:t>、配置要求</w:t>
            </w:r>
          </w:p>
          <w:p>
            <w:pPr>
              <w:spacing w:line="360" w:lineRule="auto"/>
              <w:rPr>
                <w:rFonts w:ascii="宋体" w:eastAsia="宋体" w:cs="宋体" w:hint="eastAsia"/>
                <w:sz w:val="24"/>
                <w:szCs w:val="24"/>
              </w:rPr>
            </w:pPr>
            <w:r>
              <w:rPr>
                <w:rFonts w:ascii="宋体" w:eastAsia="宋体" w:cs="宋体" w:hint="eastAsia"/>
                <w:sz w:val="24"/>
                <w:szCs w:val="24"/>
                <w:lang w:val="en-US" w:eastAsia="zh-CN"/>
              </w:rPr>
              <w:t>4</w:t>
            </w:r>
            <w:r>
              <w:rPr>
                <w:rFonts w:ascii="宋体" w:eastAsia="宋体" w:cs="宋体" w:hint="eastAsia"/>
                <w:sz w:val="24"/>
                <w:szCs w:val="24"/>
              </w:rPr>
              <w:t>.1正置显微镜主机(含4X、10X、20X、40X、100X专用物镜)1台</w:t>
            </w:r>
          </w:p>
          <w:p>
            <w:pPr>
              <w:spacing w:line="360" w:lineRule="auto"/>
              <w:rPr>
                <w:rFonts w:ascii="宋体" w:eastAsia="宋体" w:cs="宋体" w:hint="eastAsia"/>
                <w:sz w:val="24"/>
                <w:szCs w:val="24"/>
              </w:rPr>
            </w:pPr>
            <w:r>
              <w:rPr>
                <w:rFonts w:ascii="宋体" w:eastAsia="宋体" w:cs="宋体" w:hint="eastAsia"/>
                <w:sz w:val="24"/>
                <w:szCs w:val="24"/>
                <w:lang w:val="en-US" w:eastAsia="zh-CN"/>
              </w:rPr>
              <w:t>4</w:t>
            </w:r>
            <w:r>
              <w:rPr>
                <w:rFonts w:ascii="宋体" w:eastAsia="宋体" w:cs="宋体" w:hint="eastAsia"/>
                <w:sz w:val="24"/>
                <w:szCs w:val="24"/>
              </w:rPr>
              <w:t>.2 摄像系统套装1套</w:t>
            </w:r>
          </w:p>
          <w:p>
            <w:pPr>
              <w:pStyle w:val="41"/>
              <w:spacing w:line="360" w:lineRule="auto"/>
              <w:jc w:val="left"/>
              <w:rPr>
                <w:rFonts w:ascii="宋体" w:eastAsia="宋体" w:cs="宋体" w:hint="eastAsia"/>
                <w:sz w:val="24"/>
                <w:szCs w:val="24"/>
              </w:rPr>
            </w:pPr>
            <w:r>
              <w:rPr>
                <w:rFonts w:ascii="宋体" w:eastAsia="宋体" w:cs="宋体" w:hint="eastAsia"/>
                <w:sz w:val="24"/>
                <w:szCs w:val="24"/>
                <w:lang w:val="en-US" w:eastAsia="zh-CN"/>
              </w:rPr>
              <w:t>4</w:t>
            </w:r>
            <w:r>
              <w:rPr>
                <w:rFonts w:ascii="宋体" w:eastAsia="宋体" w:cs="宋体" w:hint="eastAsia"/>
                <w:sz w:val="24"/>
                <w:szCs w:val="24"/>
              </w:rPr>
              <w:t>.3 品牌电脑工作站（相当于或优于6 核心12 线程，单核主频4.4GHz 的CPU，16GB 内存,1T 硬盘, 独立显卡，DVD/CD-RW, 含正版操作系统与仪器软件能兼容，24 寸液晶显示器，控制电脑的操作系统要确保可以用admin来控制其他采购人修改系统时间）1 套。</w:t>
            </w:r>
          </w:p>
          <w:p>
            <w:pPr>
              <w:spacing w:line="360" w:lineRule="auto"/>
              <w:rPr>
                <w:rFonts w:ascii="宋体" w:eastAsia="宋体" w:cs="宋体" w:hint="eastAsia"/>
                <w:sz w:val="24"/>
                <w:szCs w:val="24"/>
              </w:rPr>
            </w:pPr>
            <w:r>
              <w:rPr>
                <w:rFonts w:ascii="宋体" w:eastAsia="宋体" w:cs="宋体" w:hint="eastAsia"/>
                <w:sz w:val="24"/>
                <w:szCs w:val="24"/>
                <w:lang w:val="en-US" w:eastAsia="zh-CN"/>
              </w:rPr>
              <w:t>4</w:t>
            </w:r>
            <w:r>
              <w:rPr>
                <w:rFonts w:ascii="宋体" w:eastAsia="宋体" w:cs="宋体" w:hint="eastAsia"/>
                <w:sz w:val="24"/>
                <w:szCs w:val="24"/>
              </w:rPr>
              <w:t>.4 激光彩色打印机1台</w:t>
            </w:r>
          </w:p>
          <w:p>
            <w:pPr>
              <w:spacing w:line="360" w:lineRule="auto"/>
              <w:rPr>
                <w:rStyle w:val="184"/>
                <w:rFonts w:ascii="宋体" w:eastAsia="宋体" w:cs="宋体" w:hint="eastAsia"/>
                <w:b/>
                <w:bCs/>
                <w:sz w:val="24"/>
                <w:szCs w:val="24"/>
                <w:lang w:val="en-US" w:eastAsia="zh-CN"/>
              </w:rPr>
            </w:pPr>
            <w:r>
              <w:rPr>
                <w:rFonts w:ascii="宋体" w:eastAsia="宋体" w:cs="宋体" w:hint="eastAsia"/>
                <w:sz w:val="24"/>
                <w:szCs w:val="24"/>
              </w:rPr>
              <w:t>5.交货期：中标人提供的交货期不得超过正式签订合同后</w:t>
            </w:r>
            <w:r>
              <w:rPr>
                <w:rFonts w:ascii="宋体" w:eastAsia="宋体" w:cs="宋体" w:hint="eastAsia"/>
                <w:sz w:val="24"/>
                <w:szCs w:val="24"/>
                <w:lang w:val="en-US" w:eastAsia="zh-CN"/>
              </w:rPr>
              <w:t>4</w:t>
            </w:r>
            <w:r>
              <w:rPr>
                <w:rFonts w:ascii="宋体" w:eastAsia="宋体" w:cs="宋体" w:hint="eastAsia"/>
                <w:sz w:val="24"/>
                <w:szCs w:val="24"/>
              </w:rPr>
              <w:t>0个日历日的交货期时间。如出现未能到期供货的情况，采购方有权单方终止合同的执行，所有的经济损失由逾期供货商单方承担。</w:t>
            </w:r>
          </w:p>
          <w:p>
            <w:pPr>
              <w:spacing w:line="360" w:lineRule="auto"/>
              <w:rPr>
                <w:rStyle w:val="184"/>
                <w:rFonts w:ascii="宋体" w:eastAsia="宋体" w:cs="宋体"/>
                <w:b/>
                <w:bCs/>
                <w:sz w:val="24"/>
                <w:szCs w:val="24"/>
              </w:rPr>
            </w:pPr>
            <w:r>
              <w:rPr>
                <w:rStyle w:val="184"/>
                <w:rFonts w:ascii="宋体" w:cs="宋体" w:hAnsi="宋体" w:hint="eastAsia"/>
                <w:b/>
                <w:bCs/>
                <w:sz w:val="24"/>
                <w:szCs w:val="24"/>
                <w:lang w:val="en-US" w:eastAsia="zh-CN"/>
              </w:rPr>
              <w:t>6</w:t>
            </w:r>
            <w:r>
              <w:rPr>
                <w:rStyle w:val="184"/>
                <w:rFonts w:ascii="宋体" w:eastAsia="宋体" w:cs="宋体" w:hint="eastAsia"/>
                <w:b/>
                <w:bCs/>
                <w:sz w:val="24"/>
                <w:szCs w:val="24"/>
              </w:rPr>
              <w:t>、质保期</w:t>
            </w:r>
          </w:p>
          <w:p>
            <w:pPr>
              <w:spacing w:line="360" w:lineRule="auto"/>
              <w:rPr>
                <w:rFonts w:ascii="宋体" w:eastAsia="宋体" w:cs="宋体" w:hint="eastAsia"/>
                <w:sz w:val="24"/>
                <w:szCs w:val="24"/>
              </w:rPr>
            </w:pPr>
            <w:r>
              <w:rPr>
                <w:rStyle w:val="184"/>
                <w:rFonts w:ascii="宋体" w:cs="宋体" w:hAnsi="宋体" w:hint="eastAsia"/>
                <w:sz w:val="24"/>
                <w:szCs w:val="24"/>
                <w:lang w:val="en-US" w:eastAsia="zh-CN"/>
              </w:rPr>
              <w:t>6</w:t>
            </w:r>
            <w:r>
              <w:rPr>
                <w:rStyle w:val="184"/>
                <w:rFonts w:ascii="宋体" w:eastAsia="宋体" w:cs="宋体" w:hint="eastAsia"/>
                <w:sz w:val="24"/>
                <w:szCs w:val="24"/>
              </w:rPr>
              <w:t>.1、产品安装调试经用户验收合格当天起，质保期</w:t>
            </w:r>
            <w:r>
              <w:rPr>
                <w:rStyle w:val="319"/>
                <w:rFonts w:ascii="宋体" w:eastAsia="宋体" w:cs="宋体" w:hint="eastAsia"/>
                <w:sz w:val="24"/>
                <w:szCs w:val="24"/>
                <w:lang w:val="en-US" w:eastAsia="zh-CN"/>
              </w:rPr>
              <w:t>2</w:t>
            </w:r>
            <w:r>
              <w:rPr>
                <w:rStyle w:val="184"/>
                <w:rFonts w:ascii="宋体" w:eastAsia="宋体" w:cs="宋体" w:hint="eastAsia"/>
                <w:sz w:val="24"/>
                <w:szCs w:val="24"/>
              </w:rPr>
              <w:t>年，在质保期内，产品因故障停用，质保期相应顺延。质保期外</w:t>
            </w:r>
            <w:r>
              <w:rPr>
                <w:rStyle w:val="319"/>
                <w:rFonts w:ascii="宋体" w:eastAsia="宋体" w:cs="宋体" w:hint="eastAsia"/>
                <w:sz w:val="24"/>
                <w:szCs w:val="24"/>
              </w:rPr>
              <w:t>4</w:t>
            </w:r>
            <w:r>
              <w:rPr>
                <w:rStyle w:val="184"/>
                <w:rFonts w:ascii="宋体" w:eastAsia="宋体" w:cs="宋体" w:hint="eastAsia"/>
                <w:sz w:val="24"/>
                <w:szCs w:val="24"/>
              </w:rPr>
              <w:t>年内，能更及时地为用户提供仪器关键零备件、消耗品等。</w:t>
            </w:r>
          </w:p>
          <w:p>
            <w:pPr>
              <w:pStyle w:val="41"/>
              <w:spacing w:line="360" w:lineRule="auto"/>
              <w:jc w:val="left"/>
              <w:rPr>
                <w:rFonts w:ascii="宋体" w:eastAsia="宋体" w:cs="宋体" w:hint="eastAsia"/>
                <w:sz w:val="24"/>
                <w:szCs w:val="24"/>
              </w:rPr>
            </w:pPr>
            <w:r>
              <w:rPr>
                <w:rFonts w:ascii="宋体" w:eastAsia="宋体" w:cs="宋体" w:hint="eastAsia"/>
                <w:sz w:val="24"/>
                <w:szCs w:val="24"/>
              </w:rPr>
              <w:t>7.售后服务要求</w:t>
              <w:tab/>
              <w:t>　</w:t>
              <w:tab/>
            </w:r>
          </w:p>
          <w:p>
            <w:pPr>
              <w:pStyle w:val="41"/>
              <w:spacing w:line="360" w:lineRule="auto"/>
              <w:jc w:val="left"/>
              <w:rPr>
                <w:rFonts w:ascii="宋体" w:eastAsia="宋体" w:cs="宋体" w:hint="eastAsia"/>
                <w:sz w:val="24"/>
                <w:szCs w:val="24"/>
              </w:rPr>
            </w:pPr>
            <w:r>
              <w:rPr>
                <w:rFonts w:ascii="宋体" w:eastAsia="宋体"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ascii="宋体" w:eastAsia="宋体" w:cs="宋体" w:hint="eastAsia"/>
                <w:sz w:val="24"/>
                <w:szCs w:val="24"/>
              </w:rPr>
            </w:pPr>
            <w:r>
              <w:rPr>
                <w:rFonts w:ascii="宋体" w:eastAsia="宋体"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ascii="宋体" w:eastAsia="宋体" w:cs="宋体" w:hint="eastAsia"/>
                <w:sz w:val="24"/>
                <w:szCs w:val="24"/>
              </w:rPr>
            </w:pPr>
            <w:r>
              <w:rPr>
                <w:rFonts w:ascii="宋体" w:eastAsia="宋体"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ascii="宋体" w:eastAsia="宋体" w:cs="宋体" w:hint="eastAsia"/>
                <w:sz w:val="24"/>
                <w:szCs w:val="24"/>
              </w:rPr>
            </w:pPr>
            <w:r>
              <w:rPr>
                <w:rFonts w:ascii="宋体" w:eastAsia="宋体"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ascii="宋体" w:eastAsia="宋体" w:cs="宋体" w:hint="eastAsia"/>
                <w:sz w:val="24"/>
                <w:szCs w:val="24"/>
              </w:rPr>
            </w:pPr>
            <w:r>
              <w:rPr>
                <w:rFonts w:ascii="宋体" w:eastAsia="宋体"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pStyle w:val="41"/>
              <w:spacing w:line="360" w:lineRule="auto"/>
              <w:jc w:val="left"/>
              <w:rPr>
                <w:rFonts w:ascii="宋体" w:eastAsia="宋体" w:cs="宋体" w:hint="eastAsia"/>
                <w:sz w:val="24"/>
                <w:szCs w:val="24"/>
              </w:rPr>
            </w:pPr>
            <w:r>
              <w:rPr>
                <w:rFonts w:ascii="宋体" w:eastAsia="宋体"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p>
            <w:pPr>
              <w:adjustRightInd/>
              <w:spacing w:line="360" w:lineRule="auto"/>
              <w:rPr>
                <w:rFonts w:ascii="宋体" w:cs="宋体"/>
                <w:sz w:val="24"/>
              </w:rPr>
            </w:pPr>
            <w:r>
              <w:rPr>
                <w:rFonts w:ascii="宋体" w:eastAsia="宋体" w:cs="宋体" w:hint="eastAsia"/>
                <w:sz w:val="24"/>
                <w:szCs w:val="24"/>
              </w:rPr>
              <w:t>★号项须提供产品技术说明书或技术白皮书或产品彩页或产品配置清单或检测报告，并标明所在页码。</w:t>
            </w:r>
          </w:p>
        </w:tc>
        <w:tc>
          <w:tcPr>
            <w:tcW w:w="922" w:type="dxa"/>
            <w:vAlign w:val="center"/>
          </w:tcPr>
          <w:p>
            <w:pPr>
              <w:spacing w:line="360" w:lineRule="auto"/>
              <w:jc w:val="center"/>
              <w:rPr>
                <w:rFonts w:ascii="宋体" w:cs="宋体"/>
                <w:sz w:val="24"/>
              </w:rPr>
            </w:pPr>
          </w:p>
        </w:tc>
      </w:tr>
      <w:tr>
        <w:trPr>
          <w:trHeight w:val="567"/>
        </w:trPr>
        <w:tc>
          <w:tcPr>
            <w:tcW w:w="1056" w:type="dxa"/>
            <w:vAlign w:val="center"/>
          </w:tcPr>
          <w:p>
            <w:pPr>
              <w:spacing w:line="360" w:lineRule="auto"/>
              <w:jc w:val="center"/>
              <w:rPr>
                <w:rFonts w:ascii="宋体" w:eastAsia="宋体" w:cs="宋体" w:hint="eastAsia"/>
                <w:sz w:val="24"/>
                <w:lang w:val="en-US" w:eastAsia="zh-CN"/>
              </w:rPr>
            </w:pPr>
            <w:r>
              <w:rPr>
                <w:rFonts w:ascii="宋体" w:cs="宋体" w:hint="eastAsia"/>
                <w:sz w:val="24"/>
                <w:lang w:val="en-US" w:eastAsia="zh-CN"/>
              </w:rPr>
              <w:t>2</w:t>
            </w:r>
          </w:p>
        </w:tc>
        <w:tc>
          <w:tcPr>
            <w:tcW w:w="1184" w:type="dxa"/>
            <w:vAlign w:val="center"/>
          </w:tcPr>
          <w:p>
            <w:pPr>
              <w:widowControl/>
              <w:spacing w:line="360" w:lineRule="auto"/>
              <w:jc w:val="center"/>
              <w:textAlignment w:val="center"/>
              <w:rPr>
                <w:rFonts w:ascii="宋体" w:cs="宋体"/>
                <w:sz w:val="24"/>
              </w:rPr>
            </w:pPr>
            <w:r>
              <w:rPr>
                <w:rFonts w:ascii="宋体" w:cs="宋体" w:hint="eastAsia"/>
                <w:sz w:val="24"/>
              </w:rPr>
              <w:t>高压灭菌锅</w:t>
            </w:r>
          </w:p>
        </w:tc>
        <w:tc>
          <w:tcPr>
            <w:tcW w:w="6500" w:type="dxa"/>
            <w:vAlign w:val="center"/>
          </w:tcPr>
          <w:p>
            <w:pPr>
              <w:spacing w:line="360" w:lineRule="auto"/>
              <w:rPr>
                <w:rFonts w:ascii="宋体" w:eastAsia="宋体" w:cs="宋体" w:hint="eastAsia"/>
                <w:b/>
                <w:sz w:val="24"/>
                <w:szCs w:val="24"/>
              </w:rPr>
            </w:pPr>
            <w:r>
              <w:rPr>
                <w:rFonts w:ascii="宋体" w:eastAsia="宋体" w:cs="宋体" w:hint="eastAsia"/>
                <w:b/>
                <w:sz w:val="24"/>
                <w:szCs w:val="24"/>
              </w:rPr>
              <w:t>1、主要用途</w:t>
            </w:r>
          </w:p>
          <w:p>
            <w:pPr>
              <w:spacing w:line="360" w:lineRule="auto"/>
              <w:rPr>
                <w:rFonts w:ascii="宋体" w:eastAsia="宋体" w:cs="宋体" w:hint="eastAsia"/>
                <w:sz w:val="24"/>
                <w:szCs w:val="24"/>
              </w:rPr>
            </w:pPr>
            <w:r>
              <w:rPr>
                <w:rFonts w:ascii="宋体" w:eastAsia="宋体" w:cs="宋体" w:hint="eastAsia"/>
                <w:sz w:val="24"/>
                <w:szCs w:val="24"/>
              </w:rPr>
              <w:t>用于实验室医疗废弃物及病原微生物样本检测后的无害化处理。</w:t>
            </w:r>
          </w:p>
          <w:p>
            <w:pPr>
              <w:spacing w:line="360" w:lineRule="auto"/>
              <w:rPr>
                <w:rFonts w:ascii="宋体" w:eastAsia="宋体" w:cs="宋体" w:hint="eastAsia"/>
                <w:sz w:val="24"/>
                <w:szCs w:val="24"/>
              </w:rPr>
            </w:pPr>
            <w:r>
              <w:rPr>
                <w:rFonts w:ascii="宋体" w:eastAsia="宋体" w:cs="宋体" w:hint="eastAsia"/>
                <w:b/>
                <w:sz w:val="24"/>
                <w:szCs w:val="24"/>
              </w:rPr>
              <w:t>★2、特殊资质要求</w:t>
            </w:r>
          </w:p>
          <w:p>
            <w:pPr>
              <w:spacing w:line="360" w:lineRule="auto"/>
              <w:rPr>
                <w:rFonts w:ascii="宋体" w:eastAsia="宋体" w:cs="宋体" w:hint="eastAsia"/>
                <w:sz w:val="24"/>
                <w:szCs w:val="24"/>
              </w:rPr>
            </w:pPr>
            <w:r>
              <w:rPr>
                <w:rFonts w:ascii="宋体" w:eastAsia="宋体" w:cs="宋体" w:hint="eastAsia"/>
                <w:sz w:val="24"/>
                <w:szCs w:val="24"/>
              </w:rPr>
              <w:t>投标产品需要具备医疗器械注册证，灭菌器厂家本身须具有特种设备（压力容器）制造许可证（提供相关证明材料）。</w:t>
            </w:r>
          </w:p>
          <w:p>
            <w:pPr>
              <w:spacing w:line="360" w:lineRule="auto"/>
              <w:rPr>
                <w:rFonts w:ascii="宋体" w:eastAsia="宋体" w:cs="宋体" w:hint="eastAsia"/>
                <w:b/>
                <w:sz w:val="24"/>
                <w:szCs w:val="24"/>
              </w:rPr>
            </w:pPr>
            <w:r>
              <w:rPr>
                <w:rFonts w:ascii="宋体" w:eastAsia="宋体" w:cs="宋体" w:hint="eastAsia"/>
                <w:b/>
                <w:sz w:val="24"/>
                <w:szCs w:val="24"/>
              </w:rPr>
              <w:t>3、主要技术参数</w:t>
            </w:r>
          </w:p>
          <w:p>
            <w:pPr>
              <w:spacing w:line="360" w:lineRule="auto"/>
              <w:rPr>
                <w:rFonts w:ascii="宋体" w:eastAsia="宋体" w:cs="宋体" w:hint="eastAsia"/>
                <w:sz w:val="24"/>
                <w:szCs w:val="24"/>
              </w:rPr>
            </w:pPr>
            <w:r>
              <w:rPr>
                <w:rFonts w:ascii="宋体" w:eastAsia="宋体" w:cs="宋体" w:hint="eastAsia"/>
                <w:sz w:val="24"/>
                <w:szCs w:val="24"/>
              </w:rPr>
              <w:t>★3.1立式结构，容量</w:t>
            </w:r>
            <w:r>
              <w:rPr>
                <w:rFonts w:ascii="宋体" w:eastAsia="宋体" w:cs="宋体" w:hint="eastAsia"/>
                <w:kern w:val="0"/>
                <w:sz w:val="24"/>
                <w:szCs w:val="24"/>
              </w:rPr>
              <w:t>≥</w:t>
            </w:r>
            <w:r>
              <w:rPr>
                <w:rFonts w:ascii="宋体" w:eastAsia="宋体" w:cs="宋体" w:hint="eastAsia"/>
                <w:sz w:val="24"/>
                <w:szCs w:val="24"/>
              </w:rPr>
              <w:t>110升,腔体直径≥40cm；</w:t>
            </w:r>
          </w:p>
          <w:p>
            <w:pPr>
              <w:spacing w:line="360" w:lineRule="auto"/>
              <w:rPr>
                <w:rFonts w:ascii="宋体" w:eastAsia="宋体" w:cs="宋体" w:hint="eastAsia"/>
                <w:sz w:val="24"/>
                <w:szCs w:val="24"/>
              </w:rPr>
            </w:pPr>
            <w:r>
              <w:rPr>
                <w:rFonts w:ascii="宋体" w:eastAsia="宋体" w:cs="宋体" w:hint="eastAsia"/>
                <w:sz w:val="24"/>
                <w:szCs w:val="24"/>
              </w:rPr>
              <w:t>▲3.2配置生物安全排气过滤器，孔径≤0.2µm</w:t>
            </w:r>
            <w:r>
              <w:rPr>
                <w:rFonts w:ascii="宋体" w:eastAsia="宋体" w:cs="宋体" w:hint="eastAsia"/>
                <w:kern w:val="0"/>
                <w:sz w:val="24"/>
                <w:szCs w:val="24"/>
              </w:rPr>
              <w:t>，</w:t>
            </w:r>
            <w:r>
              <w:rPr>
                <w:rFonts w:ascii="宋体" w:eastAsia="宋体" w:cs="宋体" w:hint="eastAsia"/>
                <w:sz w:val="24"/>
                <w:szCs w:val="24"/>
              </w:rPr>
              <w:t>滤除效率≥99.99%；</w:t>
            </w:r>
          </w:p>
          <w:p>
            <w:pPr>
              <w:spacing w:line="360" w:lineRule="auto"/>
              <w:rPr>
                <w:rFonts w:ascii="宋体" w:eastAsia="宋体" w:cs="宋体" w:hint="eastAsia"/>
                <w:sz w:val="24"/>
                <w:szCs w:val="24"/>
              </w:rPr>
            </w:pPr>
            <w:r>
              <w:rPr>
                <w:rFonts w:ascii="宋体" w:eastAsia="宋体" w:cs="宋体" w:hint="eastAsia"/>
                <w:sz w:val="24"/>
                <w:szCs w:val="24"/>
              </w:rPr>
              <w:t>▲3.3在灭菌时，可以对过滤器进行同步灭菌，并实时监测过滤器灭菌温度和时间，确保过滤器灭菌的有效性；</w:t>
            </w:r>
          </w:p>
          <w:p>
            <w:pPr>
              <w:spacing w:line="360" w:lineRule="auto"/>
              <w:rPr>
                <w:rFonts w:ascii="宋体" w:eastAsia="宋体" w:cs="宋体" w:hint="eastAsia"/>
                <w:sz w:val="24"/>
                <w:szCs w:val="24"/>
              </w:rPr>
            </w:pPr>
            <w:r>
              <w:rPr>
                <w:rFonts w:ascii="宋体" w:eastAsia="宋体" w:cs="宋体" w:hint="eastAsia"/>
                <w:sz w:val="24"/>
                <w:szCs w:val="24"/>
              </w:rPr>
              <w:t>3.4灭菌工作温度可达135℃；</w:t>
            </w:r>
          </w:p>
          <w:p>
            <w:pPr>
              <w:spacing w:line="360" w:lineRule="auto"/>
              <w:rPr>
                <w:rFonts w:ascii="宋体" w:eastAsia="宋体" w:cs="宋体" w:hint="eastAsia"/>
                <w:sz w:val="24"/>
                <w:szCs w:val="24"/>
              </w:rPr>
            </w:pPr>
            <w:r>
              <w:rPr>
                <w:rFonts w:ascii="宋体" w:eastAsia="宋体" w:cs="宋体" w:hint="eastAsia"/>
                <w:sz w:val="24"/>
                <w:szCs w:val="24"/>
              </w:rPr>
              <w:t>3.5灭菌时间：1-250分钟可设；</w:t>
            </w:r>
          </w:p>
          <w:p>
            <w:pPr>
              <w:spacing w:line="360" w:lineRule="auto"/>
              <w:rPr>
                <w:rFonts w:ascii="宋体" w:eastAsia="宋体" w:cs="宋体" w:hint="eastAsia"/>
                <w:sz w:val="24"/>
                <w:szCs w:val="24"/>
              </w:rPr>
            </w:pPr>
            <w:r>
              <w:rPr>
                <w:rFonts w:ascii="宋体" w:eastAsia="宋体" w:cs="宋体" w:hint="eastAsia"/>
                <w:sz w:val="24"/>
                <w:szCs w:val="24"/>
              </w:rPr>
              <w:t>▲3.6自动干燥：干燥温度80-160</w:t>
            </w:r>
            <w:r>
              <w:rPr>
                <w:rFonts w:ascii="宋体" w:eastAsia="宋体" w:cs="宋体" w:hint="eastAsia"/>
                <w:kern w:val="0"/>
                <w:sz w:val="24"/>
                <w:szCs w:val="24"/>
              </w:rPr>
              <w:t>℃</w:t>
            </w:r>
            <w:r>
              <w:rPr>
                <w:rFonts w:ascii="宋体" w:eastAsia="宋体" w:cs="宋体" w:hint="eastAsia"/>
                <w:sz w:val="24"/>
                <w:szCs w:val="24"/>
              </w:rPr>
              <w:t>可设，干燥时间1-300分钟可设，可设置灭菌结束自动启动干燥；</w:t>
            </w:r>
          </w:p>
          <w:p>
            <w:pPr>
              <w:spacing w:line="360" w:lineRule="auto"/>
              <w:rPr>
                <w:rFonts w:ascii="宋体" w:eastAsia="宋体" w:cs="宋体" w:hint="eastAsia"/>
                <w:sz w:val="24"/>
                <w:szCs w:val="24"/>
              </w:rPr>
            </w:pPr>
            <w:r>
              <w:rPr>
                <w:rFonts w:ascii="宋体" w:eastAsia="宋体" w:cs="宋体" w:hint="eastAsia"/>
                <w:sz w:val="24"/>
                <w:szCs w:val="24"/>
              </w:rPr>
              <w:t>3.7排汽模式：全自动内排，排汽速度可调，可以防止液体培养基灭菌结束排气降温时溢出来；</w:t>
            </w:r>
          </w:p>
          <w:p>
            <w:pPr>
              <w:spacing w:line="360" w:lineRule="auto"/>
              <w:rPr>
                <w:rFonts w:ascii="宋体" w:eastAsia="宋体" w:cs="宋体" w:hint="eastAsia"/>
                <w:sz w:val="24"/>
                <w:szCs w:val="24"/>
              </w:rPr>
            </w:pPr>
            <w:r>
              <w:rPr>
                <w:rFonts w:ascii="宋体" w:eastAsia="宋体" w:cs="宋体" w:hint="eastAsia"/>
                <w:sz w:val="24"/>
                <w:szCs w:val="24"/>
              </w:rPr>
              <w:t>3.8开盖方式：翻盖式开关盖（上掀下压式开关盖）；</w:t>
            </w:r>
          </w:p>
          <w:p>
            <w:pPr>
              <w:spacing w:line="360" w:lineRule="auto"/>
              <w:rPr>
                <w:rFonts w:ascii="宋体" w:eastAsia="宋体" w:cs="宋体" w:hint="eastAsia"/>
                <w:sz w:val="24"/>
                <w:szCs w:val="24"/>
              </w:rPr>
            </w:pPr>
            <w:r>
              <w:rPr>
                <w:rFonts w:ascii="宋体" w:eastAsia="宋体" w:cs="宋体" w:hint="eastAsia"/>
                <w:sz w:val="24"/>
                <w:szCs w:val="24"/>
              </w:rPr>
              <w:t>3.9具有预约灭菌功能，定时器可预置范围</w:t>
            </w:r>
            <w:r>
              <w:rPr>
                <w:rFonts w:ascii="宋体" w:eastAsia="宋体" w:cs="宋体" w:hint="eastAsia"/>
                <w:kern w:val="0"/>
                <w:sz w:val="24"/>
                <w:szCs w:val="24"/>
              </w:rPr>
              <w:t>≥</w:t>
            </w:r>
            <w:r>
              <w:rPr>
                <w:rFonts w:ascii="宋体" w:eastAsia="宋体" w:cs="宋体" w:hint="eastAsia"/>
                <w:sz w:val="24"/>
                <w:szCs w:val="24"/>
              </w:rPr>
              <w:t>0-48小时；</w:t>
            </w:r>
          </w:p>
          <w:p>
            <w:pPr>
              <w:spacing w:line="360" w:lineRule="auto"/>
              <w:rPr>
                <w:rFonts w:ascii="宋体" w:eastAsia="宋体" w:cs="宋体" w:hint="eastAsia"/>
                <w:sz w:val="24"/>
                <w:szCs w:val="24"/>
              </w:rPr>
            </w:pPr>
            <w:r>
              <w:rPr>
                <w:rFonts w:ascii="宋体" w:eastAsia="宋体" w:cs="宋体" w:hint="eastAsia"/>
                <w:sz w:val="24"/>
                <w:szCs w:val="24"/>
              </w:rPr>
              <w:t>3.10设计压力：设计压力</w:t>
            </w:r>
            <w:r>
              <w:rPr>
                <w:rFonts w:ascii="宋体" w:eastAsia="宋体" w:cs="宋体" w:hint="eastAsia"/>
                <w:kern w:val="0"/>
                <w:sz w:val="24"/>
                <w:szCs w:val="24"/>
              </w:rPr>
              <w:t>≥0.28MPa，安全阀起跳压力≥0.22MPa；</w:t>
            </w:r>
          </w:p>
          <w:p>
            <w:pPr>
              <w:spacing w:line="360" w:lineRule="auto"/>
              <w:rPr>
                <w:rFonts w:ascii="宋体" w:eastAsia="宋体" w:cs="宋体" w:hint="eastAsia"/>
                <w:sz w:val="24"/>
                <w:szCs w:val="24"/>
              </w:rPr>
            </w:pPr>
            <w:r>
              <w:rPr>
                <w:rFonts w:ascii="宋体" w:eastAsia="宋体" w:cs="宋体" w:hint="eastAsia"/>
                <w:sz w:val="24"/>
                <w:szCs w:val="24"/>
              </w:rPr>
              <w:t xml:space="preserve">3.11干烧保护装置：灭菌腔底配备干烧保护装置； </w:t>
            </w:r>
          </w:p>
          <w:p>
            <w:pPr>
              <w:spacing w:line="360" w:lineRule="auto"/>
              <w:rPr>
                <w:rFonts w:ascii="宋体" w:eastAsia="宋体" w:cs="宋体" w:hint="eastAsia"/>
                <w:sz w:val="24"/>
                <w:szCs w:val="24"/>
              </w:rPr>
            </w:pPr>
            <w:r>
              <w:rPr>
                <w:rFonts w:ascii="宋体" w:eastAsia="宋体" w:cs="宋体" w:hint="eastAsia"/>
                <w:sz w:val="24"/>
                <w:szCs w:val="24"/>
              </w:rPr>
              <w:t>3.12水位传感器：待机状态下可显示灭菌腔是否缺水；</w:t>
            </w:r>
          </w:p>
          <w:p>
            <w:pPr>
              <w:spacing w:line="360" w:lineRule="auto"/>
              <w:rPr>
                <w:rFonts w:ascii="宋体" w:eastAsia="宋体" w:cs="宋体" w:hint="eastAsia"/>
                <w:sz w:val="24"/>
                <w:szCs w:val="24"/>
              </w:rPr>
            </w:pPr>
            <w:r>
              <w:rPr>
                <w:rFonts w:ascii="宋体" w:eastAsia="宋体" w:cs="宋体" w:hint="eastAsia"/>
                <w:sz w:val="24"/>
                <w:szCs w:val="24"/>
              </w:rPr>
              <w:t>▲3.13自动进水：可接外部去离子水管道，当灭菌腔缺水时，外部洁净水源可向灭菌腔补水；</w:t>
            </w:r>
          </w:p>
          <w:p>
            <w:pPr>
              <w:spacing w:line="360" w:lineRule="auto"/>
              <w:rPr>
                <w:rFonts w:ascii="宋体" w:eastAsia="宋体" w:cs="宋体" w:hint="eastAsia"/>
                <w:sz w:val="24"/>
                <w:szCs w:val="24"/>
              </w:rPr>
            </w:pPr>
            <w:r>
              <w:rPr>
                <w:rFonts w:ascii="宋体" w:eastAsia="宋体" w:cs="宋体" w:hint="eastAsia"/>
                <w:sz w:val="24"/>
                <w:szCs w:val="24"/>
              </w:rPr>
              <w:t>3.14压力保护装置：具有安全阀和压力开关两种以上压力保护装置；</w:t>
            </w:r>
          </w:p>
          <w:p>
            <w:pPr>
              <w:spacing w:line="360" w:lineRule="auto"/>
              <w:rPr>
                <w:rFonts w:ascii="宋体" w:eastAsia="宋体" w:cs="宋体" w:hint="eastAsia"/>
                <w:sz w:val="24"/>
                <w:szCs w:val="24"/>
              </w:rPr>
            </w:pPr>
            <w:r>
              <w:rPr>
                <w:rFonts w:ascii="宋体" w:eastAsia="宋体" w:cs="宋体" w:hint="eastAsia"/>
                <w:sz w:val="24"/>
                <w:szCs w:val="24"/>
              </w:rPr>
              <w:t>3.15闭盖检查：系统自动检查腔盖锁紧情况，如腔盖未锁紧，灭菌器无法启动工作；</w:t>
            </w:r>
          </w:p>
          <w:p>
            <w:pPr>
              <w:spacing w:line="360" w:lineRule="auto"/>
              <w:rPr>
                <w:rFonts w:ascii="宋体" w:eastAsia="宋体" w:cs="宋体" w:hint="eastAsia"/>
                <w:sz w:val="24"/>
                <w:szCs w:val="24"/>
              </w:rPr>
            </w:pPr>
            <w:r>
              <w:rPr>
                <w:rFonts w:ascii="宋体" w:eastAsia="宋体" w:cs="宋体" w:hint="eastAsia"/>
                <w:sz w:val="24"/>
                <w:szCs w:val="24"/>
              </w:rPr>
              <w:t>3.16其他安全装置：具有过温升温保护、过压保护、过流与短路 保护、漏电保护等功能。</w:t>
            </w:r>
          </w:p>
          <w:p>
            <w:pPr>
              <w:spacing w:line="360" w:lineRule="auto"/>
              <w:rPr>
                <w:rFonts w:ascii="宋体" w:eastAsia="宋体" w:cs="宋体" w:hint="eastAsia"/>
                <w:b/>
                <w:sz w:val="24"/>
                <w:szCs w:val="24"/>
              </w:rPr>
            </w:pPr>
            <w:r>
              <w:rPr>
                <w:rFonts w:ascii="宋体" w:eastAsia="宋体" w:cs="宋体" w:hint="eastAsia"/>
                <w:b/>
                <w:sz w:val="24"/>
                <w:szCs w:val="24"/>
              </w:rPr>
              <w:t>4、主要配置</w:t>
            </w:r>
          </w:p>
          <w:p>
            <w:pPr>
              <w:spacing w:line="360" w:lineRule="auto"/>
              <w:rPr>
                <w:rFonts w:ascii="宋体" w:eastAsia="宋体" w:cs="宋体" w:hint="eastAsia"/>
                <w:sz w:val="24"/>
                <w:szCs w:val="24"/>
              </w:rPr>
            </w:pPr>
            <w:r>
              <w:rPr>
                <w:rFonts w:ascii="宋体" w:eastAsia="宋体" w:cs="宋体" w:hint="eastAsia"/>
                <w:sz w:val="24"/>
                <w:szCs w:val="24"/>
              </w:rPr>
              <w:t>4.1 高压灭菌器主机一台；</w:t>
            </w:r>
          </w:p>
          <w:p>
            <w:pPr>
              <w:spacing w:line="360" w:lineRule="auto"/>
              <w:rPr>
                <w:rFonts w:ascii="宋体" w:eastAsia="宋体" w:cs="宋体" w:hint="eastAsia"/>
                <w:sz w:val="24"/>
                <w:szCs w:val="24"/>
              </w:rPr>
            </w:pPr>
            <w:r>
              <w:rPr>
                <w:rFonts w:ascii="宋体" w:eastAsia="宋体" w:cs="宋体" w:hint="eastAsia"/>
                <w:sz w:val="24"/>
                <w:szCs w:val="24"/>
              </w:rPr>
              <w:t xml:space="preserve">4.2 </w:t>
            </w:r>
            <w:r>
              <w:rPr>
                <w:rFonts w:ascii="宋体" w:eastAsia="宋体" w:cs="宋体" w:hint="eastAsia"/>
                <w:kern w:val="0"/>
                <w:sz w:val="24"/>
                <w:szCs w:val="24"/>
              </w:rPr>
              <w:t>提供</w:t>
            </w:r>
            <w:r>
              <w:rPr>
                <w:rFonts w:ascii="宋体" w:eastAsia="宋体" w:cs="宋体" w:hint="eastAsia"/>
                <w:sz w:val="24"/>
                <w:szCs w:val="24"/>
              </w:rPr>
              <w:t>不锈钢提篮/提桶一套。</w:t>
            </w:r>
          </w:p>
          <w:p>
            <w:pPr>
              <w:spacing w:line="360" w:lineRule="auto"/>
              <w:rPr>
                <w:rStyle w:val="184"/>
                <w:rFonts w:ascii="宋体" w:eastAsia="宋体" w:cs="宋体" w:hint="eastAsia"/>
                <w:b/>
                <w:bCs/>
                <w:sz w:val="24"/>
                <w:szCs w:val="24"/>
                <w:lang w:val="en-US" w:eastAsia="zh-CN"/>
              </w:rPr>
            </w:pPr>
            <w:r>
              <w:rPr>
                <w:rFonts w:ascii="宋体" w:eastAsia="宋体" w:cs="宋体" w:hint="eastAsia"/>
                <w:sz w:val="24"/>
                <w:szCs w:val="24"/>
              </w:rPr>
              <w:t>5.交货期：中标人提供的交货期不得超过正式签订合同后</w:t>
            </w:r>
            <w:r>
              <w:rPr>
                <w:rFonts w:ascii="宋体" w:eastAsia="宋体" w:cs="宋体" w:hint="eastAsia"/>
                <w:sz w:val="24"/>
                <w:szCs w:val="24"/>
                <w:lang w:val="en-US" w:eastAsia="zh-CN"/>
              </w:rPr>
              <w:t>4</w:t>
            </w:r>
            <w:r>
              <w:rPr>
                <w:rFonts w:ascii="宋体" w:eastAsia="宋体" w:cs="宋体" w:hint="eastAsia"/>
                <w:sz w:val="24"/>
                <w:szCs w:val="24"/>
              </w:rPr>
              <w:t>0个日历日的交货期时间。如出现未能到期供货的情况，采购方有权单方终止合同的执行，所有的经济损失由逾期供货商单方承担。</w:t>
            </w:r>
          </w:p>
          <w:p>
            <w:pPr>
              <w:spacing w:line="360" w:lineRule="auto"/>
              <w:rPr>
                <w:rStyle w:val="184"/>
                <w:rFonts w:ascii="宋体" w:eastAsia="宋体" w:cs="宋体"/>
                <w:b/>
                <w:bCs/>
                <w:sz w:val="24"/>
                <w:szCs w:val="24"/>
              </w:rPr>
            </w:pPr>
            <w:r>
              <w:rPr>
                <w:rStyle w:val="184"/>
                <w:rFonts w:ascii="宋体" w:cs="宋体" w:hAnsi="宋体" w:hint="eastAsia"/>
                <w:b/>
                <w:bCs/>
                <w:sz w:val="24"/>
                <w:szCs w:val="24"/>
                <w:lang w:val="en-US" w:eastAsia="zh-CN"/>
              </w:rPr>
              <w:t>6</w:t>
            </w:r>
            <w:r>
              <w:rPr>
                <w:rStyle w:val="184"/>
                <w:rFonts w:ascii="宋体" w:eastAsia="宋体" w:cs="宋体" w:hint="eastAsia"/>
                <w:b/>
                <w:bCs/>
                <w:sz w:val="24"/>
                <w:szCs w:val="24"/>
              </w:rPr>
              <w:t>、质保期</w:t>
            </w:r>
          </w:p>
          <w:p>
            <w:pPr>
              <w:spacing w:line="360" w:lineRule="auto"/>
              <w:rPr>
                <w:rFonts w:ascii="宋体" w:eastAsia="宋体" w:cs="宋体" w:hint="eastAsia"/>
                <w:sz w:val="24"/>
                <w:szCs w:val="24"/>
              </w:rPr>
            </w:pPr>
            <w:r>
              <w:rPr>
                <w:rStyle w:val="184"/>
                <w:rFonts w:ascii="宋体" w:cs="宋体" w:hAnsi="宋体" w:hint="eastAsia"/>
                <w:sz w:val="24"/>
                <w:szCs w:val="24"/>
                <w:lang w:val="en-US" w:eastAsia="zh-CN"/>
              </w:rPr>
              <w:t>6</w:t>
            </w:r>
            <w:r>
              <w:rPr>
                <w:rStyle w:val="184"/>
                <w:rFonts w:ascii="宋体" w:eastAsia="宋体" w:cs="宋体" w:hint="eastAsia"/>
                <w:sz w:val="24"/>
                <w:szCs w:val="24"/>
              </w:rPr>
              <w:t>.1、产品安装调试经用户验收合格当天起，质保期</w:t>
            </w:r>
            <w:r>
              <w:rPr>
                <w:rStyle w:val="319"/>
                <w:rFonts w:ascii="宋体" w:eastAsia="宋体" w:cs="宋体" w:hint="eastAsia"/>
                <w:sz w:val="24"/>
                <w:szCs w:val="24"/>
                <w:lang w:val="en-US" w:eastAsia="zh-CN"/>
              </w:rPr>
              <w:t>2</w:t>
            </w:r>
            <w:r>
              <w:rPr>
                <w:rStyle w:val="184"/>
                <w:rFonts w:ascii="宋体" w:eastAsia="宋体" w:cs="宋体" w:hint="eastAsia"/>
                <w:sz w:val="24"/>
                <w:szCs w:val="24"/>
              </w:rPr>
              <w:t>年，在质保期内，产品因故障停用，质保期相应顺延。质保期外</w:t>
            </w:r>
            <w:r>
              <w:rPr>
                <w:rStyle w:val="319"/>
                <w:rFonts w:ascii="宋体" w:eastAsia="宋体" w:cs="宋体" w:hint="eastAsia"/>
                <w:sz w:val="24"/>
                <w:szCs w:val="24"/>
              </w:rPr>
              <w:t>4</w:t>
            </w:r>
            <w:r>
              <w:rPr>
                <w:rStyle w:val="184"/>
                <w:rFonts w:ascii="宋体" w:eastAsia="宋体" w:cs="宋体" w:hint="eastAsia"/>
                <w:sz w:val="24"/>
                <w:szCs w:val="24"/>
              </w:rPr>
              <w:t>年内，能更及时地为用户提供仪器关键零备件、消耗品等。</w:t>
            </w:r>
          </w:p>
          <w:p>
            <w:pPr>
              <w:pStyle w:val="41"/>
              <w:spacing w:line="360" w:lineRule="auto"/>
              <w:jc w:val="left"/>
              <w:rPr>
                <w:rFonts w:ascii="宋体" w:eastAsia="宋体" w:cs="宋体" w:hint="eastAsia"/>
                <w:sz w:val="24"/>
                <w:szCs w:val="24"/>
              </w:rPr>
            </w:pPr>
            <w:r>
              <w:rPr>
                <w:rFonts w:ascii="宋体" w:eastAsia="宋体" w:cs="宋体" w:hint="eastAsia"/>
                <w:sz w:val="24"/>
                <w:szCs w:val="24"/>
              </w:rPr>
              <w:t>7.售后服务要求</w:t>
              <w:tab/>
              <w:t>　</w:t>
              <w:tab/>
            </w:r>
          </w:p>
          <w:p>
            <w:pPr>
              <w:pStyle w:val="41"/>
              <w:spacing w:line="360" w:lineRule="auto"/>
              <w:jc w:val="left"/>
              <w:rPr>
                <w:rFonts w:ascii="宋体" w:eastAsia="宋体" w:cs="宋体" w:hint="eastAsia"/>
                <w:sz w:val="24"/>
                <w:szCs w:val="24"/>
              </w:rPr>
            </w:pPr>
            <w:r>
              <w:rPr>
                <w:rFonts w:ascii="宋体" w:eastAsia="宋体"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ascii="宋体" w:eastAsia="宋体" w:cs="宋体" w:hint="eastAsia"/>
                <w:sz w:val="24"/>
                <w:szCs w:val="24"/>
              </w:rPr>
            </w:pPr>
            <w:r>
              <w:rPr>
                <w:rFonts w:ascii="宋体" w:eastAsia="宋体"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ascii="宋体" w:eastAsia="宋体" w:cs="宋体" w:hint="eastAsia"/>
                <w:sz w:val="24"/>
                <w:szCs w:val="24"/>
              </w:rPr>
            </w:pPr>
            <w:r>
              <w:rPr>
                <w:rFonts w:ascii="宋体" w:eastAsia="宋体"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ascii="宋体" w:eastAsia="宋体" w:cs="宋体" w:hint="eastAsia"/>
                <w:sz w:val="24"/>
                <w:szCs w:val="24"/>
              </w:rPr>
            </w:pPr>
            <w:r>
              <w:rPr>
                <w:rFonts w:ascii="宋体" w:eastAsia="宋体"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ascii="宋体" w:eastAsia="宋体" w:cs="宋体" w:hint="eastAsia"/>
                <w:sz w:val="24"/>
                <w:szCs w:val="24"/>
              </w:rPr>
            </w:pPr>
            <w:r>
              <w:rPr>
                <w:rFonts w:ascii="宋体" w:eastAsia="宋体"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spacing w:line="360" w:lineRule="auto"/>
              <w:rPr>
                <w:rFonts w:ascii="宋体" w:eastAsia="宋体" w:cs="宋体" w:hint="eastAsia"/>
                <w:kern w:val="0"/>
                <w:sz w:val="24"/>
                <w:szCs w:val="24"/>
              </w:rPr>
            </w:pPr>
            <w:r>
              <w:rPr>
                <w:rFonts w:ascii="宋体" w:eastAsia="宋体"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p>
            <w:pPr>
              <w:spacing w:line="360" w:lineRule="auto"/>
              <w:rPr>
                <w:rFonts w:ascii="宋体" w:cs="宋体"/>
                <w:sz w:val="24"/>
              </w:rPr>
            </w:pPr>
            <w:r>
              <w:rPr>
                <w:rFonts w:ascii="宋体" w:eastAsia="宋体" w:cs="宋体" w:hint="eastAsia"/>
                <w:kern w:val="0"/>
                <w:sz w:val="24"/>
                <w:szCs w:val="24"/>
              </w:rPr>
              <w:t>★</w:t>
            </w:r>
            <w:r>
              <w:rPr>
                <w:rFonts w:ascii="宋体" w:eastAsia="宋体" w:cs="宋体" w:hint="eastAsia"/>
                <w:color w:val="000000"/>
                <w:sz w:val="24"/>
                <w:szCs w:val="24"/>
              </w:rPr>
              <w:t>号项须提供</w:t>
            </w:r>
            <w:r>
              <w:rPr>
                <w:rFonts w:ascii="宋体" w:eastAsia="宋体" w:cs="宋体" w:hint="eastAsia"/>
                <w:color w:val="000000"/>
                <w:kern w:val="0"/>
                <w:sz w:val="24"/>
                <w:szCs w:val="24"/>
              </w:rPr>
              <w:t>产品技术说明书或技术白皮书或产品彩页或产品配置清单或检测报告</w:t>
            </w:r>
            <w:r>
              <w:rPr>
                <w:rFonts w:ascii="宋体" w:eastAsia="宋体" w:cs="宋体" w:hint="eastAsia"/>
                <w:color w:val="000000"/>
                <w:sz w:val="24"/>
                <w:szCs w:val="24"/>
              </w:rPr>
              <w:t>，并标明所在页码。</w:t>
            </w:r>
          </w:p>
        </w:tc>
        <w:tc>
          <w:tcPr>
            <w:tcW w:w="922" w:type="dxa"/>
            <w:vAlign w:val="center"/>
          </w:tcPr>
          <w:p>
            <w:pPr>
              <w:spacing w:line="360" w:lineRule="auto"/>
              <w:jc w:val="center"/>
              <w:rPr>
                <w:rFonts w:ascii="宋体" w:cs="宋体"/>
                <w:sz w:val="24"/>
              </w:rPr>
            </w:pPr>
          </w:p>
        </w:tc>
      </w:tr>
      <w:tr>
        <w:trPr>
          <w:trHeight w:val="567"/>
        </w:trPr>
        <w:tc>
          <w:tcPr>
            <w:tcW w:w="1056" w:type="dxa"/>
            <w:vAlign w:val="center"/>
          </w:tcPr>
          <w:p>
            <w:pPr>
              <w:spacing w:line="360" w:lineRule="auto"/>
              <w:jc w:val="center"/>
              <w:rPr>
                <w:rFonts w:ascii="宋体" w:eastAsia="宋体" w:cs="宋体" w:hint="eastAsia"/>
                <w:sz w:val="24"/>
                <w:lang w:val="en-US" w:eastAsia="zh-CN"/>
              </w:rPr>
            </w:pPr>
            <w:r>
              <w:rPr>
                <w:rFonts w:ascii="宋体" w:cs="宋体" w:hint="eastAsia"/>
                <w:sz w:val="24"/>
                <w:lang w:val="en-US" w:eastAsia="zh-CN"/>
              </w:rPr>
              <w:t>3</w:t>
            </w:r>
          </w:p>
        </w:tc>
        <w:tc>
          <w:tcPr>
            <w:tcW w:w="1184" w:type="dxa"/>
            <w:vAlign w:val="center"/>
          </w:tcPr>
          <w:p>
            <w:pPr>
              <w:widowControl/>
              <w:spacing w:line="360" w:lineRule="auto"/>
              <w:jc w:val="center"/>
              <w:textAlignment w:val="center"/>
              <w:rPr>
                <w:rFonts w:ascii="宋体" w:cs="宋体"/>
                <w:sz w:val="24"/>
              </w:rPr>
            </w:pPr>
            <w:r>
              <w:rPr>
                <w:rFonts w:ascii="宋体" w:cs="宋体" w:hint="eastAsia"/>
                <w:sz w:val="24"/>
              </w:rPr>
              <w:t>大容量冷冻离心机</w:t>
            </w:r>
          </w:p>
        </w:tc>
        <w:tc>
          <w:tcPr>
            <w:tcW w:w="6500" w:type="dxa"/>
            <w:vAlign w:val="center"/>
          </w:tcPr>
          <w:p>
            <w:pPr>
              <w:spacing w:line="360" w:lineRule="auto"/>
              <w:rPr>
                <w:rFonts w:ascii="宋体" w:eastAsia="宋体" w:cs="宋体" w:hint="eastAsia"/>
                <w:b/>
                <w:sz w:val="24"/>
              </w:rPr>
            </w:pPr>
            <w:r>
              <w:rPr>
                <w:rFonts w:ascii="宋体" w:eastAsia="宋体" w:cs="宋体" w:hint="eastAsia"/>
                <w:b/>
                <w:sz w:val="24"/>
              </w:rPr>
              <w:t>1、主要用途</w:t>
            </w:r>
          </w:p>
          <w:p>
            <w:pPr>
              <w:spacing w:line="360" w:lineRule="auto"/>
              <w:rPr>
                <w:rFonts w:ascii="宋体" w:eastAsia="宋体" w:cs="宋体" w:hint="eastAsia"/>
                <w:sz w:val="24"/>
              </w:rPr>
            </w:pPr>
            <w:r>
              <w:rPr>
                <w:rFonts w:ascii="宋体" w:eastAsia="宋体" w:cs="宋体" w:hint="eastAsia"/>
                <w:sz w:val="24"/>
              </w:rPr>
              <w:t>用于实验室血液、体液等标本前处理。</w:t>
            </w:r>
          </w:p>
          <w:p>
            <w:pPr>
              <w:spacing w:line="360" w:lineRule="auto"/>
              <w:rPr>
                <w:rFonts w:ascii="宋体" w:eastAsia="宋体" w:cs="宋体" w:hint="eastAsia"/>
                <w:b/>
                <w:sz w:val="24"/>
              </w:rPr>
            </w:pPr>
            <w:r>
              <w:rPr>
                <w:rFonts w:ascii="宋体" w:eastAsia="宋体" w:cs="宋体" w:hint="eastAsia"/>
                <w:sz w:val="24"/>
              </w:rPr>
              <w:t>★</w:t>
            </w:r>
            <w:r>
              <w:rPr>
                <w:rFonts w:ascii="宋体" w:eastAsia="宋体" w:cs="宋体" w:hint="eastAsia"/>
                <w:b/>
                <w:sz w:val="24"/>
              </w:rPr>
              <w:t>2、特殊资质要求：</w:t>
            </w:r>
            <w:r>
              <w:rPr>
                <w:rFonts w:ascii="宋体" w:eastAsia="宋体" w:cs="宋体" w:hint="eastAsia"/>
                <w:sz w:val="24"/>
                <w:szCs w:val="24"/>
              </w:rPr>
              <w:t>投标产品需要具备医疗器械注册证（提供相关证明材料）。</w:t>
            </w:r>
          </w:p>
          <w:p>
            <w:pPr>
              <w:spacing w:line="360" w:lineRule="auto"/>
              <w:rPr>
                <w:rFonts w:ascii="宋体" w:eastAsia="宋体" w:cs="宋体" w:hint="eastAsia"/>
                <w:sz w:val="24"/>
              </w:rPr>
            </w:pPr>
            <w:r>
              <w:rPr>
                <w:rFonts w:ascii="宋体" w:eastAsia="宋体" w:cs="宋体" w:hint="eastAsia"/>
                <w:b/>
                <w:sz w:val="24"/>
              </w:rPr>
              <w:t>3、技术参数</w:t>
            </w:r>
          </w:p>
          <w:p>
            <w:pPr>
              <w:spacing w:line="360" w:lineRule="auto"/>
              <w:rPr>
                <w:rFonts w:ascii="宋体" w:eastAsia="宋体" w:cs="宋体" w:hint="eastAsia"/>
                <w:sz w:val="24"/>
              </w:rPr>
            </w:pPr>
            <w:r>
              <w:rPr>
                <w:rFonts w:ascii="宋体" w:eastAsia="宋体" w:cs="宋体" w:hint="eastAsia"/>
                <w:sz w:val="24"/>
              </w:rPr>
              <w:t>▲3.1水平转头最高转速：≥4500rpm；</w:t>
            </w:r>
          </w:p>
          <w:p>
            <w:pPr>
              <w:spacing w:line="360" w:lineRule="auto"/>
              <w:rPr>
                <w:rFonts w:ascii="宋体" w:eastAsia="宋体" w:cs="宋体" w:hint="eastAsia"/>
                <w:sz w:val="24"/>
              </w:rPr>
            </w:pPr>
            <w:r>
              <w:rPr>
                <w:rFonts w:ascii="宋体" w:eastAsia="宋体" w:cs="宋体" w:hint="eastAsia"/>
                <w:sz w:val="24"/>
              </w:rPr>
              <w:t>3.2水平转头最大离心力：≥4000xg；</w:t>
            </w:r>
          </w:p>
          <w:p>
            <w:pPr>
              <w:spacing w:line="360" w:lineRule="auto"/>
              <w:rPr>
                <w:rFonts w:ascii="宋体" w:eastAsia="宋体" w:cs="宋体" w:hint="eastAsia"/>
                <w:sz w:val="24"/>
              </w:rPr>
            </w:pPr>
            <w:r>
              <w:rPr>
                <w:rFonts w:ascii="宋体" w:eastAsia="宋体" w:cs="宋体" w:hint="eastAsia"/>
                <w:sz w:val="24"/>
              </w:rPr>
              <w:t>★3.3 离心容量：≥1600ml，标配5ml采血管水平转头；</w:t>
            </w:r>
          </w:p>
          <w:p>
            <w:pPr>
              <w:spacing w:line="360" w:lineRule="auto"/>
              <w:rPr>
                <w:rFonts w:ascii="宋体" w:eastAsia="宋体" w:cs="宋体" w:hint="eastAsia"/>
                <w:sz w:val="24"/>
              </w:rPr>
            </w:pPr>
            <w:r>
              <w:rPr>
                <w:rFonts w:ascii="宋体" w:eastAsia="宋体" w:cs="宋体" w:hint="eastAsia"/>
                <w:sz w:val="24"/>
              </w:rPr>
              <w:t xml:space="preserve">3.4控制系统：微电脑控制； </w:t>
            </w:r>
          </w:p>
          <w:p>
            <w:pPr>
              <w:spacing w:line="360" w:lineRule="auto"/>
              <w:rPr>
                <w:rFonts w:ascii="宋体" w:eastAsia="宋体" w:cs="宋体" w:hint="eastAsia"/>
                <w:sz w:val="24"/>
              </w:rPr>
            </w:pPr>
            <w:r>
              <w:rPr>
                <w:rFonts w:ascii="宋体" w:eastAsia="宋体" w:cs="宋体" w:hint="eastAsia"/>
                <w:sz w:val="24"/>
              </w:rPr>
              <w:t>3.5驱动系统：无碳刷大力矩电机直接驱动；</w:t>
            </w:r>
          </w:p>
          <w:p>
            <w:pPr>
              <w:spacing w:line="360" w:lineRule="auto"/>
              <w:rPr>
                <w:rFonts w:ascii="宋体" w:eastAsia="宋体" w:cs="宋体" w:hint="eastAsia"/>
                <w:sz w:val="24"/>
              </w:rPr>
            </w:pPr>
            <w:r>
              <w:rPr>
                <w:rFonts w:ascii="宋体" w:eastAsia="宋体" w:cs="宋体" w:hint="eastAsia"/>
                <w:sz w:val="24"/>
              </w:rPr>
              <w:t>▲3.6安全特性：不平衡检测，具有防夹手结构；</w:t>
            </w:r>
          </w:p>
          <w:p>
            <w:pPr>
              <w:spacing w:line="360" w:lineRule="auto"/>
              <w:rPr>
                <w:rFonts w:ascii="宋体" w:eastAsia="宋体" w:cs="宋体" w:hint="eastAsia"/>
                <w:sz w:val="24"/>
              </w:rPr>
            </w:pPr>
            <w:r>
              <w:rPr>
                <w:rFonts w:ascii="宋体" w:eastAsia="宋体" w:cs="宋体" w:hint="eastAsia"/>
                <w:sz w:val="24"/>
              </w:rPr>
              <w:t>▲3.7设备转头具有快拆结构，具备转头快速更换和安全锁定功能；</w:t>
            </w:r>
          </w:p>
          <w:p>
            <w:pPr>
              <w:spacing w:line="360" w:lineRule="auto"/>
              <w:rPr>
                <w:rFonts w:ascii="宋体" w:eastAsia="宋体" w:cs="宋体" w:hint="eastAsia"/>
                <w:sz w:val="24"/>
              </w:rPr>
            </w:pPr>
            <w:r>
              <w:rPr>
                <w:rFonts w:ascii="宋体" w:eastAsia="宋体" w:cs="宋体" w:hint="eastAsia"/>
                <w:sz w:val="24"/>
              </w:rPr>
              <w:t>3.8可设定离心温度范围： -10℃至+40℃；</w:t>
            </w:r>
          </w:p>
          <w:p>
            <w:pPr>
              <w:spacing w:line="360" w:lineRule="auto"/>
              <w:rPr>
                <w:rFonts w:ascii="宋体" w:eastAsia="宋体" w:cs="宋体" w:hint="eastAsia"/>
                <w:sz w:val="24"/>
              </w:rPr>
            </w:pPr>
            <w:r>
              <w:rPr>
                <w:rFonts w:ascii="宋体" w:eastAsia="宋体" w:cs="宋体" w:hint="eastAsia"/>
                <w:sz w:val="24"/>
              </w:rPr>
              <w:t>3.9显示屏：数字液晶显示，可以同时显示设定和实际温度、速度、时间；</w:t>
            </w:r>
          </w:p>
          <w:p>
            <w:pPr>
              <w:spacing w:line="360" w:lineRule="auto"/>
              <w:rPr>
                <w:rFonts w:ascii="宋体" w:eastAsia="宋体" w:cs="宋体" w:hint="eastAsia"/>
                <w:sz w:val="24"/>
              </w:rPr>
            </w:pPr>
            <w:r>
              <w:rPr>
                <w:rFonts w:ascii="宋体" w:eastAsia="宋体" w:cs="宋体" w:hint="eastAsia"/>
                <w:sz w:val="24"/>
              </w:rPr>
              <w:t>3.10程序设定：可简单快捷设定运行条件和运行参数；可设定不低于5个快捷程序，可一键调用；</w:t>
            </w:r>
          </w:p>
          <w:p>
            <w:pPr>
              <w:spacing w:line="360" w:lineRule="auto"/>
              <w:rPr>
                <w:rFonts w:ascii="宋体" w:eastAsia="宋体" w:cs="宋体" w:hint="eastAsia"/>
                <w:sz w:val="24"/>
              </w:rPr>
            </w:pPr>
            <w:r>
              <w:rPr>
                <w:rFonts w:ascii="宋体" w:eastAsia="宋体" w:cs="宋体" w:hint="eastAsia"/>
                <w:sz w:val="24"/>
              </w:rPr>
              <w:t>▲3.11生物安全性保证：5ml采血管转头可提供防生物污染密封盖；</w:t>
            </w:r>
          </w:p>
          <w:p>
            <w:pPr>
              <w:spacing w:line="360" w:lineRule="auto"/>
              <w:rPr>
                <w:rFonts w:ascii="宋体" w:eastAsia="宋体" w:cs="宋体" w:hint="eastAsia"/>
                <w:b/>
                <w:bCs/>
                <w:sz w:val="24"/>
              </w:rPr>
            </w:pPr>
            <w:r>
              <w:rPr>
                <w:rFonts w:ascii="宋体" w:eastAsia="宋体" w:cs="宋体" w:hint="eastAsia"/>
                <w:b/>
                <w:bCs/>
                <w:sz w:val="24"/>
              </w:rPr>
              <w:t>4、产品配置要求：</w:t>
            </w:r>
          </w:p>
          <w:p>
            <w:pPr>
              <w:spacing w:line="360" w:lineRule="auto"/>
              <w:rPr>
                <w:rFonts w:ascii="宋体" w:eastAsia="宋体" w:cs="宋体" w:hint="eastAsia"/>
                <w:sz w:val="24"/>
              </w:rPr>
            </w:pPr>
            <w:r>
              <w:rPr>
                <w:rFonts w:ascii="宋体" w:eastAsia="宋体" w:cs="宋体" w:hint="eastAsia"/>
                <w:sz w:val="24"/>
              </w:rPr>
              <w:t>4.1 离心机主机1台；</w:t>
            </w:r>
          </w:p>
          <w:p>
            <w:pPr>
              <w:spacing w:line="360" w:lineRule="auto"/>
              <w:rPr>
                <w:rFonts w:ascii="宋体" w:eastAsia="宋体" w:cs="宋体" w:hint="eastAsia"/>
                <w:sz w:val="24"/>
              </w:rPr>
            </w:pPr>
            <w:r>
              <w:rPr>
                <w:rFonts w:ascii="宋体" w:eastAsia="宋体" w:cs="宋体" w:hint="eastAsia"/>
                <w:sz w:val="24"/>
              </w:rPr>
              <w:t>4.2 提供水平转头及吊篮（含防生物污染密封盖）1套；</w:t>
            </w:r>
          </w:p>
          <w:p>
            <w:pPr>
              <w:spacing w:line="360" w:lineRule="auto"/>
              <w:rPr>
                <w:rFonts w:ascii="宋体" w:eastAsia="宋体" w:cs="宋体" w:hint="eastAsia"/>
                <w:sz w:val="24"/>
              </w:rPr>
            </w:pPr>
            <w:r>
              <w:rPr>
                <w:rFonts w:ascii="宋体" w:eastAsia="宋体" w:cs="宋体" w:hint="eastAsia"/>
                <w:sz w:val="24"/>
              </w:rPr>
              <w:t>4.3 提供5/7ml采血管适配器1套；</w:t>
            </w:r>
          </w:p>
          <w:p>
            <w:pPr>
              <w:spacing w:line="360" w:lineRule="auto"/>
              <w:rPr>
                <w:rFonts w:ascii="宋体" w:eastAsia="宋体" w:cs="宋体" w:hint="eastAsia"/>
                <w:sz w:val="24"/>
              </w:rPr>
            </w:pPr>
            <w:r>
              <w:rPr>
                <w:rFonts w:ascii="宋体" w:eastAsia="宋体" w:cs="宋体" w:hint="eastAsia"/>
                <w:sz w:val="24"/>
              </w:rPr>
              <w:t>4.4 提供10ml采血管适配器1套。</w:t>
            </w:r>
          </w:p>
          <w:p>
            <w:pPr>
              <w:spacing w:line="360" w:lineRule="auto"/>
              <w:rPr>
                <w:rStyle w:val="184"/>
                <w:rFonts w:ascii="宋体" w:eastAsia="宋体" w:cs="宋体" w:hint="eastAsia"/>
                <w:b/>
                <w:bCs/>
                <w:sz w:val="24"/>
                <w:szCs w:val="24"/>
                <w:lang w:val="en-US" w:eastAsia="zh-CN"/>
              </w:rPr>
            </w:pPr>
            <w:r>
              <w:rPr>
                <w:rFonts w:ascii="宋体" w:eastAsia="宋体" w:cs="宋体" w:hint="eastAsia"/>
                <w:sz w:val="24"/>
                <w:szCs w:val="24"/>
              </w:rPr>
              <w:t>5.交货期：中标人提供的交货期不得超过正式签订合同后</w:t>
            </w:r>
            <w:r>
              <w:rPr>
                <w:rFonts w:ascii="宋体" w:eastAsia="宋体" w:cs="宋体" w:hint="eastAsia"/>
                <w:sz w:val="24"/>
                <w:szCs w:val="24"/>
                <w:lang w:val="en-US" w:eastAsia="zh-CN"/>
              </w:rPr>
              <w:t>4</w:t>
            </w:r>
            <w:r>
              <w:rPr>
                <w:rFonts w:ascii="宋体" w:eastAsia="宋体" w:cs="宋体" w:hint="eastAsia"/>
                <w:sz w:val="24"/>
                <w:szCs w:val="24"/>
              </w:rPr>
              <w:t>0个日历日的交货期时间。如出现未能到期供货的情况，采购方有权单方终止合同的执行，所有的经济损失由逾期供货商单方承担。</w:t>
            </w:r>
          </w:p>
          <w:p>
            <w:pPr>
              <w:spacing w:line="360" w:lineRule="auto"/>
              <w:rPr>
                <w:rStyle w:val="184"/>
                <w:rFonts w:ascii="宋体" w:eastAsia="宋体" w:cs="宋体"/>
                <w:b/>
                <w:bCs/>
                <w:sz w:val="24"/>
                <w:szCs w:val="24"/>
              </w:rPr>
            </w:pPr>
            <w:r>
              <w:rPr>
                <w:rStyle w:val="184"/>
                <w:rFonts w:ascii="宋体" w:cs="宋体" w:hAnsi="宋体" w:hint="eastAsia"/>
                <w:b/>
                <w:bCs/>
                <w:sz w:val="24"/>
                <w:szCs w:val="24"/>
                <w:lang w:val="en-US" w:eastAsia="zh-CN"/>
              </w:rPr>
              <w:t>6</w:t>
            </w:r>
            <w:r>
              <w:rPr>
                <w:rStyle w:val="184"/>
                <w:rFonts w:ascii="宋体" w:eastAsia="宋体" w:cs="宋体" w:hint="eastAsia"/>
                <w:b/>
                <w:bCs/>
                <w:sz w:val="24"/>
                <w:szCs w:val="24"/>
              </w:rPr>
              <w:t>、质保期</w:t>
            </w:r>
          </w:p>
          <w:p>
            <w:pPr>
              <w:spacing w:line="360" w:lineRule="auto"/>
              <w:rPr>
                <w:rFonts w:ascii="宋体" w:eastAsia="宋体" w:cs="宋体" w:hint="eastAsia"/>
                <w:sz w:val="24"/>
                <w:szCs w:val="24"/>
              </w:rPr>
            </w:pPr>
            <w:r>
              <w:rPr>
                <w:rStyle w:val="184"/>
                <w:rFonts w:ascii="宋体" w:cs="宋体" w:hAnsi="宋体" w:hint="eastAsia"/>
                <w:sz w:val="24"/>
                <w:szCs w:val="24"/>
                <w:lang w:val="en-US" w:eastAsia="zh-CN"/>
              </w:rPr>
              <w:t>6</w:t>
            </w:r>
            <w:r>
              <w:rPr>
                <w:rStyle w:val="184"/>
                <w:rFonts w:ascii="宋体" w:eastAsia="宋体" w:cs="宋体" w:hint="eastAsia"/>
                <w:sz w:val="24"/>
                <w:szCs w:val="24"/>
              </w:rPr>
              <w:t>.1、产品安装调试经用户验收合格当天起，质保期</w:t>
            </w:r>
            <w:r>
              <w:rPr>
                <w:rStyle w:val="319"/>
                <w:rFonts w:ascii="宋体" w:eastAsia="宋体" w:cs="宋体" w:hint="eastAsia"/>
                <w:sz w:val="24"/>
                <w:szCs w:val="24"/>
                <w:lang w:val="en-US" w:eastAsia="zh-CN"/>
              </w:rPr>
              <w:t>2</w:t>
            </w:r>
            <w:r>
              <w:rPr>
                <w:rStyle w:val="184"/>
                <w:rFonts w:ascii="宋体" w:eastAsia="宋体" w:cs="宋体" w:hint="eastAsia"/>
                <w:sz w:val="24"/>
                <w:szCs w:val="24"/>
              </w:rPr>
              <w:t>年，在质保期内，产品因故障停用，质保期相应顺延。质保期外</w:t>
            </w:r>
            <w:r>
              <w:rPr>
                <w:rStyle w:val="319"/>
                <w:rFonts w:ascii="宋体" w:eastAsia="宋体" w:cs="宋体" w:hint="eastAsia"/>
                <w:sz w:val="24"/>
                <w:szCs w:val="24"/>
              </w:rPr>
              <w:t>4</w:t>
            </w:r>
            <w:r>
              <w:rPr>
                <w:rStyle w:val="184"/>
                <w:rFonts w:ascii="宋体" w:eastAsia="宋体" w:cs="宋体" w:hint="eastAsia"/>
                <w:sz w:val="24"/>
                <w:szCs w:val="24"/>
              </w:rPr>
              <w:t>年内，能更及时地为用户提供仪器关键零备件、消耗品等。</w:t>
            </w:r>
          </w:p>
          <w:p>
            <w:pPr>
              <w:pStyle w:val="41"/>
              <w:spacing w:line="360" w:lineRule="auto"/>
              <w:jc w:val="left"/>
              <w:rPr>
                <w:rFonts w:ascii="宋体" w:eastAsia="宋体" w:cs="宋体" w:hint="eastAsia"/>
                <w:sz w:val="24"/>
                <w:szCs w:val="24"/>
              </w:rPr>
            </w:pPr>
            <w:r>
              <w:rPr>
                <w:rFonts w:ascii="宋体" w:eastAsia="宋体" w:cs="宋体" w:hint="eastAsia"/>
                <w:sz w:val="24"/>
                <w:szCs w:val="24"/>
              </w:rPr>
              <w:t>7.售后服务要求</w:t>
              <w:tab/>
              <w:t>　</w:t>
              <w:tab/>
            </w:r>
          </w:p>
          <w:p>
            <w:pPr>
              <w:pStyle w:val="41"/>
              <w:spacing w:line="360" w:lineRule="auto"/>
              <w:jc w:val="left"/>
              <w:rPr>
                <w:rFonts w:ascii="宋体" w:eastAsia="宋体" w:cs="宋体" w:hint="eastAsia"/>
                <w:sz w:val="24"/>
                <w:szCs w:val="24"/>
              </w:rPr>
            </w:pPr>
            <w:r>
              <w:rPr>
                <w:rFonts w:ascii="宋体" w:eastAsia="宋体"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ascii="宋体" w:eastAsia="宋体" w:cs="宋体" w:hint="eastAsia"/>
                <w:sz w:val="24"/>
                <w:szCs w:val="24"/>
              </w:rPr>
            </w:pPr>
            <w:r>
              <w:rPr>
                <w:rFonts w:ascii="宋体" w:eastAsia="宋体"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ascii="宋体" w:eastAsia="宋体" w:cs="宋体" w:hint="eastAsia"/>
                <w:sz w:val="24"/>
                <w:szCs w:val="24"/>
              </w:rPr>
            </w:pPr>
            <w:r>
              <w:rPr>
                <w:rFonts w:ascii="宋体" w:eastAsia="宋体"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ascii="宋体" w:eastAsia="宋体" w:cs="宋体" w:hint="eastAsia"/>
                <w:sz w:val="24"/>
                <w:szCs w:val="24"/>
              </w:rPr>
            </w:pPr>
            <w:r>
              <w:rPr>
                <w:rFonts w:ascii="宋体" w:eastAsia="宋体"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ascii="宋体" w:eastAsia="宋体" w:cs="宋体" w:hint="eastAsia"/>
                <w:sz w:val="24"/>
                <w:szCs w:val="24"/>
              </w:rPr>
            </w:pPr>
            <w:r>
              <w:rPr>
                <w:rFonts w:ascii="宋体" w:eastAsia="宋体"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spacing w:line="360" w:lineRule="auto"/>
              <w:rPr>
                <w:rFonts w:ascii="宋体" w:eastAsia="宋体" w:cs="宋体" w:hint="eastAsia"/>
                <w:sz w:val="24"/>
              </w:rPr>
            </w:pPr>
            <w:r>
              <w:rPr>
                <w:rFonts w:ascii="宋体" w:eastAsia="宋体"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p>
            <w:pPr>
              <w:spacing w:line="360" w:lineRule="auto"/>
              <w:rPr>
                <w:rFonts w:ascii="宋体" w:cs="宋体"/>
                <w:sz w:val="24"/>
              </w:rPr>
            </w:pPr>
            <w:r>
              <w:rPr>
                <w:rFonts w:ascii="宋体" w:eastAsia="宋体" w:cs="宋体" w:hint="eastAsia"/>
                <w:sz w:val="24"/>
              </w:rPr>
              <w:t>★号项须提供产品技术说明书或技术白皮书或产品彩页或产品配置清单或检测报告，并标明所在页码。</w:t>
            </w:r>
          </w:p>
        </w:tc>
        <w:tc>
          <w:tcPr>
            <w:tcW w:w="922" w:type="dxa"/>
            <w:vAlign w:val="center"/>
          </w:tcPr>
          <w:p>
            <w:pPr>
              <w:spacing w:line="360" w:lineRule="auto"/>
              <w:jc w:val="center"/>
              <w:rPr>
                <w:rFonts w:ascii="宋体" w:cs="宋体"/>
                <w:sz w:val="24"/>
              </w:rPr>
            </w:pPr>
          </w:p>
        </w:tc>
      </w:tr>
      <w:tr>
        <w:trPr>
          <w:trHeight w:val="567"/>
        </w:trPr>
        <w:tc>
          <w:tcPr>
            <w:tcW w:w="1056" w:type="dxa"/>
            <w:vAlign w:val="center"/>
          </w:tcPr>
          <w:p>
            <w:pPr>
              <w:spacing w:line="360" w:lineRule="auto"/>
              <w:jc w:val="center"/>
              <w:rPr>
                <w:rFonts w:ascii="宋体" w:eastAsia="宋体" w:cs="宋体" w:hint="eastAsia"/>
                <w:sz w:val="24"/>
                <w:lang w:eastAsia="zh-CN"/>
              </w:rPr>
            </w:pPr>
            <w:r>
              <w:rPr>
                <w:rFonts w:ascii="宋体" w:cs="宋体" w:hint="eastAsia"/>
                <w:sz w:val="24"/>
                <w:lang w:val="en-US" w:eastAsia="zh-CN"/>
              </w:rPr>
              <w:t>4</w:t>
            </w:r>
          </w:p>
        </w:tc>
        <w:tc>
          <w:tcPr>
            <w:tcW w:w="1184" w:type="dxa"/>
            <w:vAlign w:val="center"/>
          </w:tcPr>
          <w:p>
            <w:pPr>
              <w:widowControl/>
              <w:spacing w:line="360" w:lineRule="auto"/>
              <w:jc w:val="center"/>
              <w:textAlignment w:val="center"/>
              <w:rPr>
                <w:rFonts w:ascii="宋体" w:cs="宋体"/>
                <w:sz w:val="24"/>
              </w:rPr>
            </w:pPr>
            <w:r>
              <w:rPr>
                <w:rFonts w:ascii="宋体" w:cs="宋体" w:hint="eastAsia"/>
                <w:sz w:val="24"/>
              </w:rPr>
              <w:t>恒温恒湿箱</w:t>
            </w:r>
          </w:p>
        </w:tc>
        <w:tc>
          <w:tcPr>
            <w:tcW w:w="6500" w:type="dxa"/>
            <w:vAlign w:val="center"/>
          </w:tcPr>
          <w:p>
            <w:pPr>
              <w:spacing w:line="360" w:lineRule="auto"/>
              <w:rPr>
                <w:rFonts w:ascii="宋体" w:eastAsia="宋体" w:cs="宋体" w:hint="eastAsia"/>
                <w:sz w:val="24"/>
                <w:szCs w:val="24"/>
              </w:rPr>
            </w:pPr>
            <w:r>
              <w:rPr>
                <w:rFonts w:ascii="宋体" w:eastAsia="宋体" w:cs="宋体" w:hint="eastAsia"/>
                <w:sz w:val="24"/>
                <w:szCs w:val="24"/>
              </w:rPr>
              <w:t>1.主要用途：用于实验室恒温恒湿前处理。</w:t>
            </w:r>
          </w:p>
          <w:p>
            <w:pPr>
              <w:spacing w:line="360" w:lineRule="auto"/>
              <w:rPr>
                <w:rFonts w:ascii="宋体" w:eastAsia="宋体" w:cs="宋体" w:hint="eastAsia"/>
                <w:sz w:val="24"/>
                <w:szCs w:val="24"/>
              </w:rPr>
            </w:pPr>
            <w:r>
              <w:rPr>
                <w:rFonts w:ascii="宋体" w:eastAsia="宋体" w:cs="宋体" w:hint="eastAsia"/>
                <w:sz w:val="24"/>
                <w:szCs w:val="24"/>
              </w:rPr>
              <w:t>2.特殊资质要求：无；</w:t>
            </w:r>
          </w:p>
          <w:p>
            <w:pPr>
              <w:spacing w:line="360" w:lineRule="auto"/>
              <w:rPr>
                <w:rFonts w:ascii="宋体" w:eastAsia="宋体" w:cs="宋体" w:hint="eastAsia"/>
                <w:sz w:val="24"/>
                <w:szCs w:val="24"/>
              </w:rPr>
            </w:pPr>
            <w:r>
              <w:rPr>
                <w:rFonts w:ascii="宋体" w:eastAsia="宋体" w:cs="宋体" w:hint="eastAsia"/>
                <w:sz w:val="24"/>
                <w:szCs w:val="24"/>
              </w:rPr>
              <w:t>3.主要技术指标</w:t>
            </w:r>
          </w:p>
          <w:p>
            <w:pPr>
              <w:spacing w:line="360" w:lineRule="auto"/>
              <w:rPr>
                <w:rFonts w:ascii="宋体" w:eastAsia="宋体" w:cs="宋体" w:hint="eastAsia"/>
                <w:sz w:val="24"/>
                <w:szCs w:val="24"/>
              </w:rPr>
            </w:pPr>
            <w:r>
              <w:rPr>
                <w:rFonts w:ascii="宋体" w:eastAsia="宋体" w:cs="宋体" w:hint="eastAsia"/>
                <w:sz w:val="24"/>
                <w:szCs w:val="24"/>
              </w:rPr>
              <w:t>3.1 触摸显示屏，智能化操作系统，温湿度等参数显示。</w:t>
            </w:r>
          </w:p>
          <w:p>
            <w:pPr>
              <w:spacing w:line="360" w:lineRule="auto"/>
              <w:rPr>
                <w:rFonts w:ascii="宋体" w:eastAsia="宋体" w:cs="宋体" w:hint="eastAsia"/>
                <w:sz w:val="24"/>
                <w:szCs w:val="24"/>
              </w:rPr>
            </w:pPr>
            <w:r>
              <w:rPr>
                <w:rFonts w:ascii="宋体" w:eastAsia="宋体" w:cs="宋体" w:hint="eastAsia"/>
                <w:sz w:val="24"/>
                <w:szCs w:val="24"/>
              </w:rPr>
              <w:t>3.2大容量存储系统，数据可自动存储10 年以上，存储数据通过U 盘导出生成PDF 格式。</w:t>
            </w:r>
          </w:p>
          <w:p>
            <w:pPr>
              <w:spacing w:line="360" w:lineRule="auto"/>
              <w:rPr>
                <w:rFonts w:ascii="宋体" w:eastAsia="宋体" w:cs="宋体" w:hint="eastAsia"/>
                <w:sz w:val="24"/>
                <w:szCs w:val="24"/>
              </w:rPr>
            </w:pPr>
            <w:r>
              <w:rPr>
                <w:rFonts w:ascii="宋体" w:eastAsia="宋体" w:cs="宋体" w:hint="eastAsia"/>
                <w:sz w:val="24"/>
                <w:szCs w:val="24"/>
              </w:rPr>
              <w:t>3.3实时温湿度记录数据；有温湿度曲线显示，可直观查看设备的运行情况。</w:t>
            </w:r>
          </w:p>
          <w:p>
            <w:pPr>
              <w:spacing w:line="360" w:lineRule="auto"/>
              <w:rPr>
                <w:rFonts w:ascii="宋体" w:eastAsia="宋体" w:cs="宋体" w:hint="eastAsia"/>
                <w:sz w:val="24"/>
                <w:szCs w:val="24"/>
              </w:rPr>
            </w:pPr>
            <w:r>
              <w:rPr>
                <w:rFonts w:ascii="宋体" w:eastAsia="宋体" w:cs="宋体" w:hint="eastAsia"/>
                <w:sz w:val="24"/>
                <w:szCs w:val="24"/>
              </w:rPr>
              <w:t>3.4 断电，来电恢复功能。</w:t>
            </w:r>
          </w:p>
          <w:p>
            <w:pPr>
              <w:spacing w:line="360" w:lineRule="auto"/>
              <w:rPr>
                <w:rFonts w:ascii="宋体" w:eastAsia="宋体" w:cs="宋体" w:hint="eastAsia"/>
                <w:sz w:val="24"/>
                <w:szCs w:val="24"/>
              </w:rPr>
            </w:pPr>
            <w:r>
              <w:rPr>
                <w:rFonts w:ascii="宋体" w:eastAsia="宋体" w:cs="宋体" w:hint="eastAsia"/>
                <w:sz w:val="24"/>
                <w:szCs w:val="24"/>
              </w:rPr>
              <w:t>▲ 3.5 稳定的单套制冷系统。</w:t>
            </w:r>
          </w:p>
          <w:p>
            <w:pPr>
              <w:spacing w:line="360" w:lineRule="auto"/>
              <w:rPr>
                <w:rFonts w:ascii="宋体" w:eastAsia="宋体" w:cs="宋体" w:hint="eastAsia"/>
                <w:sz w:val="24"/>
                <w:szCs w:val="24"/>
              </w:rPr>
            </w:pPr>
            <w:r>
              <w:rPr>
                <w:rFonts w:ascii="宋体" w:eastAsia="宋体" w:cs="宋体" w:hint="eastAsia"/>
                <w:sz w:val="24"/>
                <w:szCs w:val="24"/>
              </w:rPr>
              <w:t>3.6安全装置：自动启停、来电恢复、定时运行，具有压缩机过压保护、超温报警、漏电保护、开门报警、传感器异常报警功能。</w:t>
            </w:r>
          </w:p>
          <w:p>
            <w:pPr>
              <w:spacing w:line="360" w:lineRule="auto"/>
              <w:rPr>
                <w:rFonts w:ascii="宋体" w:eastAsia="宋体" w:cs="宋体" w:hint="eastAsia"/>
                <w:sz w:val="24"/>
                <w:szCs w:val="24"/>
              </w:rPr>
            </w:pPr>
            <w:r>
              <w:rPr>
                <w:rFonts w:ascii="宋体" w:eastAsia="宋体" w:cs="宋体" w:hint="eastAsia"/>
                <w:sz w:val="24"/>
                <w:szCs w:val="24"/>
              </w:rPr>
              <w:t>3.7 设备具有USB 接口。</w:t>
            </w:r>
          </w:p>
          <w:p>
            <w:pPr>
              <w:spacing w:line="360" w:lineRule="auto"/>
              <w:rPr>
                <w:rFonts w:ascii="宋体" w:eastAsia="宋体" w:cs="宋体" w:hint="eastAsia"/>
                <w:sz w:val="24"/>
                <w:szCs w:val="24"/>
              </w:rPr>
            </w:pPr>
            <w:r>
              <w:rPr>
                <w:rFonts w:ascii="宋体" w:eastAsia="宋体" w:cs="宋体" w:hint="eastAsia"/>
                <w:sz w:val="24"/>
                <w:szCs w:val="24"/>
              </w:rPr>
              <w:t>★ 3.8有效容积：≥250L（提供产品彩页或技术说明书或官网截图等证明材料。）</w:t>
            </w:r>
          </w:p>
          <w:p>
            <w:pPr>
              <w:spacing w:line="360" w:lineRule="auto"/>
              <w:rPr>
                <w:rFonts w:ascii="宋体" w:eastAsia="宋体" w:cs="宋体" w:hint="eastAsia"/>
                <w:sz w:val="24"/>
                <w:szCs w:val="24"/>
              </w:rPr>
            </w:pPr>
            <w:r>
              <w:rPr>
                <w:rFonts w:ascii="宋体" w:eastAsia="宋体" w:cs="宋体" w:hint="eastAsia"/>
                <w:sz w:val="24"/>
                <w:szCs w:val="24"/>
              </w:rPr>
              <w:t>3.9 控温范围：5℃～70℃</w:t>
            </w:r>
          </w:p>
          <w:p>
            <w:pPr>
              <w:spacing w:line="360" w:lineRule="auto"/>
              <w:rPr>
                <w:rFonts w:ascii="宋体" w:eastAsia="宋体" w:cs="宋体" w:hint="eastAsia"/>
                <w:sz w:val="24"/>
                <w:szCs w:val="24"/>
              </w:rPr>
            </w:pPr>
            <w:r>
              <w:rPr>
                <w:rFonts w:ascii="宋体" w:eastAsia="宋体" w:cs="宋体" w:hint="eastAsia"/>
                <w:sz w:val="24"/>
                <w:szCs w:val="24"/>
              </w:rPr>
              <w:t>3.10 控湿范围：15～90%RH</w:t>
            </w:r>
          </w:p>
          <w:p>
            <w:pPr>
              <w:spacing w:line="360" w:lineRule="auto"/>
              <w:rPr>
                <w:rFonts w:ascii="宋体" w:eastAsia="宋体" w:cs="宋体" w:hint="eastAsia"/>
                <w:sz w:val="24"/>
                <w:szCs w:val="24"/>
              </w:rPr>
            </w:pPr>
            <w:r>
              <w:rPr>
                <w:rFonts w:ascii="宋体" w:eastAsia="宋体" w:cs="宋体" w:hint="eastAsia"/>
                <w:sz w:val="24"/>
                <w:szCs w:val="24"/>
              </w:rPr>
              <w:t>3.11 温度波动度:＜±0.2℃</w:t>
            </w:r>
          </w:p>
          <w:p>
            <w:pPr>
              <w:spacing w:line="360" w:lineRule="auto"/>
              <w:rPr>
                <w:rFonts w:ascii="宋体" w:eastAsia="宋体" w:cs="宋体" w:hint="eastAsia"/>
                <w:sz w:val="24"/>
                <w:szCs w:val="24"/>
              </w:rPr>
            </w:pPr>
            <w:r>
              <w:rPr>
                <w:rFonts w:ascii="宋体" w:eastAsia="宋体" w:cs="宋体" w:hint="eastAsia"/>
                <w:sz w:val="24"/>
                <w:szCs w:val="24"/>
              </w:rPr>
              <w:t>3.12 湿度波动度：≤±1.5%RH</w:t>
            </w:r>
          </w:p>
          <w:p>
            <w:pPr>
              <w:spacing w:line="360" w:lineRule="auto"/>
              <w:rPr>
                <w:rFonts w:ascii="宋体" w:eastAsia="宋体" w:cs="宋体" w:hint="eastAsia"/>
                <w:sz w:val="24"/>
                <w:szCs w:val="24"/>
              </w:rPr>
            </w:pPr>
            <w:r>
              <w:rPr>
                <w:rFonts w:ascii="宋体" w:eastAsia="宋体" w:cs="宋体" w:hint="eastAsia"/>
                <w:sz w:val="24"/>
                <w:szCs w:val="24"/>
              </w:rPr>
              <w:t>▲ 3.13 具有10 点以上温度修正。</w:t>
            </w:r>
          </w:p>
          <w:p>
            <w:pPr>
              <w:spacing w:line="360" w:lineRule="auto"/>
              <w:rPr>
                <w:rFonts w:ascii="宋体" w:eastAsia="宋体" w:cs="宋体" w:hint="eastAsia"/>
                <w:sz w:val="24"/>
                <w:szCs w:val="24"/>
              </w:rPr>
            </w:pPr>
            <w:r>
              <w:rPr>
                <w:rFonts w:ascii="宋体" w:eastAsia="宋体" w:cs="宋体" w:hint="eastAsia"/>
                <w:sz w:val="24"/>
                <w:szCs w:val="24"/>
              </w:rPr>
              <w:t>▲ 3.15 配备原厂压缩机和冷凝风机,环保型制冷剂。</w:t>
            </w:r>
          </w:p>
          <w:p>
            <w:pPr>
              <w:spacing w:line="360" w:lineRule="auto"/>
              <w:rPr>
                <w:rFonts w:ascii="宋体" w:eastAsia="宋体" w:cs="宋体" w:hint="eastAsia"/>
                <w:sz w:val="24"/>
                <w:szCs w:val="24"/>
              </w:rPr>
            </w:pPr>
            <w:r>
              <w:rPr>
                <w:rFonts w:ascii="宋体" w:eastAsia="宋体" w:cs="宋体" w:hint="eastAsia"/>
                <w:sz w:val="24"/>
                <w:szCs w:val="24"/>
              </w:rPr>
              <w:t>4.主要配置</w:t>
            </w:r>
          </w:p>
          <w:p>
            <w:pPr>
              <w:spacing w:line="360" w:lineRule="auto"/>
              <w:rPr>
                <w:rFonts w:ascii="宋体" w:eastAsia="宋体" w:cs="宋体" w:hint="eastAsia"/>
                <w:sz w:val="24"/>
                <w:szCs w:val="24"/>
              </w:rPr>
            </w:pPr>
            <w:r>
              <w:rPr>
                <w:rFonts w:ascii="宋体" w:eastAsia="宋体" w:cs="宋体" w:hint="eastAsia"/>
                <w:sz w:val="24"/>
                <w:szCs w:val="24"/>
              </w:rPr>
              <w:t>4.1 主机一台(含温度传感器、湿度传感器等具备前述参数所描述的相关功能部件)</w:t>
            </w:r>
          </w:p>
          <w:p>
            <w:pPr>
              <w:spacing w:line="360" w:lineRule="auto"/>
              <w:rPr>
                <w:rFonts w:ascii="宋体" w:eastAsia="宋体" w:cs="宋体" w:hint="eastAsia"/>
                <w:sz w:val="24"/>
                <w:szCs w:val="24"/>
              </w:rPr>
            </w:pPr>
            <w:r>
              <w:rPr>
                <w:rFonts w:ascii="宋体" w:eastAsia="宋体" w:cs="宋体" w:hint="eastAsia"/>
                <w:sz w:val="24"/>
                <w:szCs w:val="24"/>
              </w:rPr>
              <w:t>4.2 隔板3块；</w:t>
            </w:r>
          </w:p>
          <w:p>
            <w:pPr>
              <w:spacing w:line="360" w:lineRule="auto"/>
              <w:rPr>
                <w:rFonts w:ascii="宋体" w:eastAsia="宋体" w:cs="宋体" w:hint="eastAsia"/>
                <w:sz w:val="24"/>
                <w:szCs w:val="24"/>
              </w:rPr>
            </w:pPr>
            <w:r>
              <w:rPr>
                <w:rFonts w:ascii="宋体" w:eastAsia="宋体" w:cs="宋体" w:hint="eastAsia"/>
                <w:sz w:val="24"/>
                <w:szCs w:val="24"/>
              </w:rPr>
              <w:t>4.3 储水桶1个；</w:t>
            </w:r>
          </w:p>
          <w:p>
            <w:pPr>
              <w:spacing w:line="360" w:lineRule="auto"/>
              <w:rPr>
                <w:rFonts w:ascii="宋体" w:eastAsia="宋体" w:cs="宋体" w:hint="eastAsia"/>
                <w:sz w:val="24"/>
                <w:szCs w:val="24"/>
              </w:rPr>
            </w:pPr>
            <w:r>
              <w:rPr>
                <w:rFonts w:ascii="宋体" w:eastAsia="宋体" w:cs="宋体" w:hint="eastAsia"/>
                <w:sz w:val="24"/>
                <w:szCs w:val="24"/>
              </w:rPr>
              <w:t>4.4 水桶承重架</w:t>
            </w:r>
            <w:r>
              <w:rPr>
                <w:rFonts w:ascii="宋体" w:eastAsia="宋体" w:cs="宋体" w:hint="eastAsia"/>
                <w:sz w:val="24"/>
                <w:szCs w:val="24"/>
                <w:lang w:val="en-US" w:eastAsia="zh-CN"/>
              </w:rPr>
              <w:t>1</w:t>
            </w:r>
            <w:r>
              <w:rPr>
                <w:rFonts w:ascii="宋体" w:eastAsia="宋体" w:cs="宋体" w:hint="eastAsia"/>
                <w:sz w:val="24"/>
                <w:szCs w:val="24"/>
              </w:rPr>
              <w:t>套。</w:t>
            </w:r>
          </w:p>
          <w:p>
            <w:pPr>
              <w:spacing w:line="360" w:lineRule="auto"/>
              <w:rPr>
                <w:rFonts w:ascii="宋体" w:eastAsia="宋体" w:cs="宋体" w:hint="eastAsia"/>
                <w:sz w:val="24"/>
                <w:szCs w:val="24"/>
              </w:rPr>
            </w:pPr>
            <w:r>
              <w:rPr>
                <w:rFonts w:ascii="宋体" w:eastAsia="宋体" w:cs="宋体" w:hint="eastAsia"/>
                <w:sz w:val="24"/>
                <w:szCs w:val="24"/>
              </w:rPr>
              <w:t>5.交货期：合同签订后</w:t>
            </w:r>
            <w:r>
              <w:rPr>
                <w:rFonts w:ascii="宋体" w:cs="宋体" w:hint="eastAsia"/>
                <w:sz w:val="24"/>
                <w:szCs w:val="24"/>
                <w:lang w:val="en-US" w:eastAsia="zh-CN"/>
              </w:rPr>
              <w:t>4</w:t>
            </w:r>
            <w:r>
              <w:rPr>
                <w:rFonts w:ascii="宋体" w:eastAsia="宋体" w:cs="宋体" w:hint="eastAsia"/>
                <w:sz w:val="24"/>
                <w:szCs w:val="24"/>
              </w:rPr>
              <w:t>0个日历日内交货。如出现未能到期供货的情况，采购人有权单方终止合同的执行，所有的经济损失由逾期中标人单方承担。</w:t>
            </w:r>
          </w:p>
          <w:p>
            <w:pPr>
              <w:widowControl/>
              <w:spacing w:line="360" w:lineRule="auto"/>
              <w:jc w:val="left"/>
              <w:rPr>
                <w:rFonts w:ascii="宋体" w:eastAsia="宋体" w:cs="宋体" w:hint="eastAsia"/>
                <w:sz w:val="24"/>
                <w:szCs w:val="24"/>
              </w:rPr>
            </w:pPr>
            <w:r>
              <w:rPr>
                <w:rFonts w:ascii="宋体" w:eastAsia="宋体" w:cs="宋体" w:hint="eastAsia"/>
                <w:sz w:val="24"/>
                <w:szCs w:val="24"/>
              </w:rPr>
              <w:t>6.质保期：安装调试经用户验收合格起2年。</w:t>
            </w:r>
          </w:p>
          <w:p>
            <w:pPr>
              <w:pStyle w:val="41"/>
              <w:spacing w:line="360" w:lineRule="auto"/>
              <w:jc w:val="left"/>
              <w:rPr>
                <w:rFonts w:ascii="宋体" w:eastAsia="宋体" w:cs="宋体" w:hint="eastAsia"/>
                <w:sz w:val="24"/>
                <w:szCs w:val="24"/>
              </w:rPr>
            </w:pPr>
            <w:r>
              <w:rPr>
                <w:rFonts w:ascii="宋体" w:eastAsia="宋体" w:cs="宋体" w:hint="eastAsia"/>
                <w:sz w:val="24"/>
                <w:szCs w:val="24"/>
              </w:rPr>
              <w:t>7.售后服务要求</w:t>
              <w:tab/>
              <w:t>　</w:t>
              <w:tab/>
            </w:r>
          </w:p>
          <w:p>
            <w:pPr>
              <w:pStyle w:val="41"/>
              <w:spacing w:line="360" w:lineRule="auto"/>
              <w:jc w:val="left"/>
              <w:rPr>
                <w:rFonts w:ascii="宋体" w:eastAsia="宋体" w:cs="宋体" w:hint="eastAsia"/>
                <w:sz w:val="24"/>
                <w:szCs w:val="24"/>
              </w:rPr>
            </w:pPr>
            <w:r>
              <w:rPr>
                <w:rFonts w:ascii="宋体" w:eastAsia="宋体" w:cs="宋体" w:hint="eastAsia"/>
                <w:sz w:val="24"/>
                <w:szCs w:val="24"/>
              </w:rPr>
              <w:t>7.1</w:t>
              <w:tab/>
              <w:t>中标供应商应提供原产商质量保证和售后服务承诺书。在质量保证期内设备发生故障，中标供应商应免费提供原厂商售后维修和更换零件服务。质保期后，中标供应商提供设备终身技术支持，包括故障排除和零配件的供应、仪器软件免费升级和培训；设备出现故障需更换配件时，只收取零配件费用，免收其它费用。合同签订后，在1周内中标供应商将仪器操作间的装修要求和水、电、气要求通知需求单位。</w:t>
            </w:r>
          </w:p>
          <w:p>
            <w:pPr>
              <w:pStyle w:val="41"/>
              <w:spacing w:line="360" w:lineRule="auto"/>
              <w:jc w:val="left"/>
              <w:rPr>
                <w:rFonts w:ascii="宋体" w:eastAsia="宋体" w:cs="宋体" w:hint="eastAsia"/>
                <w:sz w:val="24"/>
                <w:szCs w:val="24"/>
              </w:rPr>
            </w:pPr>
            <w:r>
              <w:rPr>
                <w:rFonts w:ascii="宋体" w:eastAsia="宋体" w:cs="宋体" w:hint="eastAsia"/>
                <w:sz w:val="24"/>
                <w:szCs w:val="24"/>
              </w:rPr>
              <w:t>7.2</w:t>
              <w:tab/>
              <w:t>中标供应商负责将设备运至需求单位指定的地点，免费负责安装，免费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1"/>
              <w:spacing w:line="360" w:lineRule="auto"/>
              <w:jc w:val="left"/>
              <w:rPr>
                <w:rFonts w:ascii="宋体" w:eastAsia="宋体" w:cs="宋体" w:hint="eastAsia"/>
                <w:sz w:val="24"/>
                <w:szCs w:val="24"/>
              </w:rPr>
            </w:pPr>
            <w:r>
              <w:rPr>
                <w:rFonts w:ascii="宋体" w:eastAsia="宋体" w:cs="宋体" w:hint="eastAsia"/>
                <w:sz w:val="24"/>
                <w:szCs w:val="24"/>
              </w:rPr>
              <w:t>7.3</w:t>
              <w:tab/>
              <w:t>货到后，中标供应商负责派技术人员到现场进行安装、调试，直至验收合格，带“★”的项目必须符合其性能。</w:t>
            </w:r>
          </w:p>
          <w:p>
            <w:pPr>
              <w:pStyle w:val="41"/>
              <w:spacing w:line="360" w:lineRule="auto"/>
              <w:jc w:val="left"/>
              <w:rPr>
                <w:rFonts w:ascii="宋体" w:eastAsia="宋体" w:cs="宋体" w:hint="eastAsia"/>
                <w:sz w:val="24"/>
                <w:szCs w:val="24"/>
              </w:rPr>
            </w:pPr>
            <w:r>
              <w:rPr>
                <w:rFonts w:ascii="宋体" w:eastAsia="宋体" w:cs="宋体" w:hint="eastAsia"/>
                <w:sz w:val="24"/>
                <w:szCs w:val="24"/>
              </w:rPr>
              <w:t>7.4</w:t>
              <w:tab/>
              <w:t>验收：（1）如需要，中标供应商须提供产品的原厂技术文件以及验收要求的校准文件或计量证书。属于中华人民共和国强制检定计量器具，中标供应商须负责提供法定计量证书。所需费用由中标供应商承担。（2）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3）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4）中标供应商根据合同要求进行系统安装、调试后，由需求单位进行使用性能方面的验收，确保在使用过程内具有满意的性能。如质量不符合要求，供应商应无条件及时更换并不得以任何原因拖延。（5）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p>
            <w:pPr>
              <w:pStyle w:val="41"/>
              <w:spacing w:line="360" w:lineRule="auto"/>
              <w:jc w:val="left"/>
              <w:rPr>
                <w:rFonts w:ascii="宋体" w:eastAsia="宋体" w:cs="宋体" w:hint="eastAsia"/>
                <w:sz w:val="24"/>
                <w:szCs w:val="24"/>
              </w:rPr>
            </w:pPr>
            <w:r>
              <w:rPr>
                <w:rFonts w:ascii="宋体" w:eastAsia="宋体" w:cs="宋体" w:hint="eastAsia"/>
                <w:sz w:val="24"/>
                <w:szCs w:val="24"/>
              </w:rPr>
              <w:t>7.5</w:t>
              <w:tab/>
              <w:t>中标供应商能响应故障处理请求和电话咨询，提供7x24小时技术支持，4小时内响应和24小时内提出解决方案，一般应在48小时内派人到现场维修的售后服务。中标供应商应提供维保人员名单、联系电话等。</w:t>
            </w:r>
          </w:p>
          <w:p>
            <w:pPr>
              <w:pStyle w:val="41"/>
              <w:spacing w:line="360" w:lineRule="auto"/>
              <w:jc w:val="left"/>
              <w:rPr>
                <w:rFonts w:ascii="宋体" w:eastAsia="宋体" w:cs="宋体" w:hint="eastAsia"/>
                <w:sz w:val="24"/>
                <w:szCs w:val="24"/>
              </w:rPr>
            </w:pPr>
            <w:r>
              <w:rPr>
                <w:rFonts w:ascii="宋体" w:eastAsia="宋体" w:cs="宋体" w:hint="eastAsia"/>
                <w:sz w:val="24"/>
                <w:szCs w:val="24"/>
              </w:rPr>
              <w:t>7.6</w:t>
              <w:tab/>
              <w:t>现场培训：仪器在安装调试同时，中标供应商负责免费派工程师对用户就仪器原理和基本操作进行现场培训，培训人员人数不限，培训时间视需求单位需要，原则上不少于2天，确保需求单位用户能正常操作。</w:t>
            </w:r>
          </w:p>
        </w:tc>
        <w:tc>
          <w:tcPr>
            <w:tcW w:w="922" w:type="dxa"/>
            <w:vAlign w:val="center"/>
          </w:tcPr>
          <w:p>
            <w:pPr>
              <w:spacing w:line="360" w:lineRule="auto"/>
              <w:jc w:val="center"/>
              <w:rPr>
                <w:rFonts w:ascii="宋体" w:cs="宋体"/>
                <w:sz w:val="24"/>
              </w:rPr>
            </w:pPr>
          </w:p>
        </w:tc>
      </w:tr>
    </w:tbl>
    <w:p>
      <w:pPr>
        <w:spacing w:line="360" w:lineRule="auto"/>
        <w:ind w:firstLineChars="200" w:firstLine="480"/>
        <w:rPr>
          <w:rFonts w:ascii="宋体"/>
          <w:b/>
          <w:bCs/>
          <w:sz w:val="24"/>
        </w:rPr>
      </w:pPr>
      <w:r>
        <w:rPr>
          <w:rFonts w:ascii="宋体" w:hint="eastAsia"/>
          <w:b/>
          <w:bCs/>
          <w:sz w:val="24"/>
        </w:rPr>
        <w:t>三、商务要求</w:t>
      </w:r>
    </w:p>
    <w:p>
      <w:pPr>
        <w:spacing w:line="360" w:lineRule="auto"/>
        <w:ind w:firstLineChars="200" w:firstLine="480"/>
        <w:rPr>
          <w:rFonts w:ascii="宋体"/>
          <w:sz w:val="24"/>
        </w:rPr>
      </w:pPr>
      <w:r>
        <w:rPr>
          <w:rFonts w:ascii="宋体" w:hint="eastAsia"/>
          <w:sz w:val="24"/>
        </w:rPr>
        <w:t>1、供货期：</w:t>
      </w:r>
      <w:r>
        <w:rPr>
          <w:rFonts w:ascii="宋体" w:cs="宋体" w:hint="eastAsia"/>
          <w:snapToGrid w:val="0"/>
          <w:kern w:val="28"/>
          <w:sz w:val="24"/>
          <w:szCs w:val="20"/>
        </w:rPr>
        <w:t>合同签订后</w:t>
      </w:r>
      <w:r>
        <w:rPr>
          <w:rFonts w:ascii="宋体" w:cs="宋体" w:hint="eastAsia"/>
          <w:snapToGrid w:val="0"/>
          <w:kern w:val="28"/>
          <w:sz w:val="24"/>
          <w:szCs w:val="20"/>
          <w:lang w:val="en-US" w:eastAsia="zh-CN"/>
        </w:rPr>
        <w:t>4</w:t>
      </w:r>
      <w:r>
        <w:rPr>
          <w:rFonts w:ascii="宋体" w:cs="宋体" w:hint="eastAsia"/>
          <w:snapToGrid w:val="0"/>
          <w:kern w:val="28"/>
          <w:sz w:val="24"/>
          <w:szCs w:val="20"/>
        </w:rPr>
        <w:t>0日历天内完成设备的供货、安装、调试并通过验收。</w:t>
      </w:r>
    </w:p>
    <w:p>
      <w:pPr>
        <w:spacing w:line="360" w:lineRule="auto"/>
        <w:ind w:firstLineChars="200" w:firstLine="480"/>
        <w:rPr>
          <w:rFonts w:ascii="宋体"/>
          <w:sz w:val="24"/>
        </w:rPr>
      </w:pPr>
      <w:r>
        <w:rPr>
          <w:rFonts w:ascii="宋体"/>
          <w:sz w:val="24"/>
        </w:rPr>
        <w:t>2</w:t>
      </w:r>
      <w:r>
        <w:rPr>
          <w:rFonts w:ascii="宋体" w:hint="eastAsia"/>
          <w:sz w:val="24"/>
        </w:rPr>
        <w:t>、售后服务：详见采购需求。</w:t>
      </w:r>
    </w:p>
    <w:p>
      <w:pPr>
        <w:spacing w:line="360" w:lineRule="auto"/>
        <w:ind w:firstLineChars="200" w:firstLine="480"/>
        <w:rPr>
          <w:rFonts w:ascii="宋体" w:cs="仿宋"/>
          <w:sz w:val="24"/>
        </w:rPr>
      </w:pPr>
      <w:r>
        <w:rPr>
          <w:rFonts w:ascii="宋体"/>
          <w:sz w:val="24"/>
        </w:rPr>
        <w:t>3</w:t>
      </w:r>
      <w:r>
        <w:rPr>
          <w:rFonts w:ascii="宋体" w:hint="eastAsia"/>
          <w:sz w:val="24"/>
        </w:rPr>
        <w:t>、投标报价合同价款的支付：</w:t>
      </w:r>
      <w:r>
        <w:rPr>
          <w:rFonts w:ascii="宋体" w:cs="仿宋" w:hint="eastAsia"/>
          <w:sz w:val="24"/>
        </w:rPr>
        <w:t>合同生效以及具备实施条件且预算资金拨付到位后</w:t>
      </w:r>
      <w:r>
        <w:rPr>
          <w:rFonts w:ascii="宋体" w:cs="仿宋" w:hint="eastAsia"/>
          <w:sz w:val="24"/>
          <w:lang w:eastAsia="zh-CN"/>
        </w:rPr>
        <w:t>，</w:t>
      </w:r>
      <w:r>
        <w:rPr>
          <w:rFonts w:ascii="宋体" w:cs="仿宋" w:hint="eastAsia"/>
          <w:sz w:val="24"/>
        </w:rPr>
        <w:t>由中标（成交）供应商提供符合采购人要求的预付款足额发票，7个工作日内采购人向中标（成交）供应商支付合同金额</w:t>
      </w:r>
      <w:r>
        <w:rPr>
          <w:rFonts w:ascii="宋体" w:cs="仿宋"/>
          <w:sz w:val="24"/>
        </w:rPr>
        <w:t>40</w:t>
      </w:r>
      <w:r>
        <w:rPr>
          <w:rFonts w:ascii="宋体" w:cs="仿宋" w:hint="eastAsia"/>
          <w:sz w:val="24"/>
        </w:rPr>
        <w:t>%的预付款；最终验收通过后且验收资料齐全，且预算资金拨付到位后，由中标（成交）供应商提供符合采购人要求的尾款足额发票，采购人向中标（成交）供应商支付至合同金额的100%。</w:t>
      </w:r>
    </w:p>
    <w:p>
      <w:pPr>
        <w:spacing w:line="360" w:lineRule="auto"/>
        <w:ind w:firstLineChars="200" w:firstLine="480"/>
        <w:rPr>
          <w:rFonts w:ascii="宋体"/>
          <w:sz w:val="24"/>
        </w:rPr>
      </w:pPr>
      <w:r>
        <w:rPr>
          <w:rFonts w:ascii="宋体" w:hint="eastAsia"/>
          <w:sz w:val="24"/>
        </w:rPr>
        <w:t>4、投标报价是包括招标文件所确定的招标范围内的全部货物、材料、随货物提供的备品备件、专用工具的价格（包括关税、增值税、检验检疫费）、包装费、运杂费（运抵招标人项目现场）、运输保险费、评估费、安装费、调试费、检测费、人工费、工资、社会保险、工商意外险、福利、津贴、保修期内维保费、操作维护及使用人员培训费及投标人认为需要的其他费用等一切费用。全部费用已包含在开标一览表的投标总报价中。</w:t>
      </w:r>
    </w:p>
    <w:p>
      <w:pPr>
        <w:spacing w:line="360" w:lineRule="auto"/>
        <w:ind w:firstLineChars="200" w:firstLine="480"/>
        <w:rPr>
          <w:rFonts w:ascii="宋体" w:cs="仿宋_GB2312"/>
          <w:kern w:val="0"/>
          <w:sz w:val="24"/>
        </w:rPr>
      </w:pPr>
      <w:r>
        <w:rPr>
          <w:rFonts w:ascii="宋体" w:cs="仿宋_GB2312" w:hint="eastAsia"/>
          <w:kern w:val="0"/>
          <w:sz w:val="24"/>
        </w:rPr>
        <w:t>5、履约验收：</w:t>
      </w:r>
    </w:p>
    <w:p>
      <w:pPr>
        <w:spacing w:line="360" w:lineRule="auto"/>
        <w:ind w:firstLineChars="200" w:firstLine="480"/>
        <w:rPr>
          <w:rFonts w:ascii="宋体" w:cs="仿宋_GB2312"/>
          <w:kern w:val="0"/>
          <w:sz w:val="24"/>
        </w:rPr>
      </w:pPr>
      <w:r>
        <w:rPr>
          <w:rFonts w:ascii="宋体" w:cs="仿宋_GB2312" w:hint="eastAsia"/>
          <w:kern w:val="0"/>
          <w:sz w:val="24"/>
        </w:rPr>
        <w:t>1）本项目验收由采购人（或使用单位）组织实施，中标</w:t>
      </w:r>
      <w:r>
        <w:rPr>
          <w:rFonts w:ascii="宋体" w:cs="仿宋" w:hint="eastAsia"/>
          <w:sz w:val="24"/>
        </w:rPr>
        <w:t>（成交）供应商</w:t>
      </w:r>
      <w:r>
        <w:rPr>
          <w:rFonts w:ascii="宋体" w:cs="仿宋_GB2312" w:hint="eastAsia"/>
          <w:kern w:val="0"/>
          <w:sz w:val="24"/>
        </w:rPr>
        <w:t>应派专业的技术人员协助进行验收。</w:t>
      </w:r>
    </w:p>
    <w:p>
      <w:pPr>
        <w:spacing w:line="360" w:lineRule="auto"/>
        <w:ind w:firstLineChars="200" w:firstLine="480"/>
        <w:rPr>
          <w:rFonts w:ascii="宋体" w:cs="仿宋_GB2312"/>
          <w:kern w:val="0"/>
          <w:sz w:val="24"/>
        </w:rPr>
      </w:pPr>
      <w:r>
        <w:rPr>
          <w:rFonts w:ascii="宋体" w:cs="仿宋_GB2312" w:hint="eastAsia"/>
          <w:kern w:val="0"/>
          <w:sz w:val="24"/>
        </w:rPr>
        <w:t>2）▲验收标准：合格（符合采购文件要求、投标承诺以及国家、行业有关技术规范和标准）。</w:t>
      </w:r>
    </w:p>
    <w:p>
      <w:pPr>
        <w:spacing w:line="360" w:lineRule="auto"/>
        <w:ind w:firstLineChars="200" w:firstLine="480"/>
        <w:rPr>
          <w:rFonts w:ascii="宋体" w:cs="仿宋_GB2312"/>
          <w:color w:val="auto"/>
          <w:kern w:val="0"/>
          <w:sz w:val="24"/>
        </w:rPr>
      </w:pPr>
      <w:r>
        <w:rPr>
          <w:rFonts w:ascii="宋体" w:cs="仿宋_GB2312" w:hint="eastAsia"/>
          <w:kern w:val="0"/>
          <w:sz w:val="24"/>
        </w:rPr>
        <w:t>3）▲特殊条款：若验收不合格，中标</w:t>
      </w:r>
      <w:r>
        <w:rPr>
          <w:rFonts w:ascii="宋体" w:cs="仿宋" w:hint="eastAsia"/>
          <w:sz w:val="24"/>
        </w:rPr>
        <w:t>（成交）供应商</w:t>
      </w:r>
      <w:r>
        <w:rPr>
          <w:rFonts w:ascii="宋体" w:cs="仿宋_GB2312" w:hint="eastAsia"/>
          <w:kern w:val="0"/>
          <w:sz w:val="24"/>
        </w:rPr>
        <w:t>应在10日历天内包退、包换到位并承担验收相关费用。采购人组织第二次验收，若第二次验收不合格，采购人有权解除合同，中标</w:t>
      </w:r>
      <w:r>
        <w:rPr>
          <w:rFonts w:ascii="宋体" w:cs="仿宋" w:hint="eastAsia"/>
          <w:sz w:val="24"/>
        </w:rPr>
        <w:t>（成交）供应商</w:t>
      </w:r>
      <w:r>
        <w:rPr>
          <w:rFonts w:ascii="宋体" w:cs="仿宋_GB2312" w:hint="eastAsia"/>
          <w:kern w:val="0"/>
          <w:sz w:val="24"/>
        </w:rPr>
        <w:t>除支付验收费用外还须及时退还采购</w:t>
      </w:r>
      <w:r>
        <w:rPr>
          <w:rFonts w:ascii="宋体" w:cs="仿宋_GB2312" w:hint="eastAsia"/>
          <w:color w:val="auto"/>
          <w:kern w:val="0"/>
          <w:sz w:val="24"/>
        </w:rPr>
        <w:t>人已支付的合同款项，并按全国银行间同业拆借中心发布的贷款市场报价利率双倍支付资金占用费，且采购人保留向中标</w:t>
      </w:r>
      <w:r>
        <w:rPr>
          <w:rFonts w:ascii="宋体" w:cs="仿宋" w:hint="eastAsia"/>
          <w:color w:val="auto"/>
          <w:sz w:val="24"/>
        </w:rPr>
        <w:t>（成交）供应商</w:t>
      </w:r>
      <w:r>
        <w:rPr>
          <w:rFonts w:ascii="宋体" w:cs="仿宋_GB2312" w:hint="eastAsia"/>
          <w:color w:val="auto"/>
          <w:kern w:val="0"/>
          <w:sz w:val="24"/>
        </w:rPr>
        <w:t>索赔的权利。</w:t>
      </w:r>
    </w:p>
    <w:p>
      <w:pPr>
        <w:widowControl/>
        <w:adjustRightInd/>
        <w:jc w:val="left"/>
        <w:rPr>
          <w:rFonts w:ascii="宋体" w:cs="宋体"/>
          <w:b/>
          <w:sz w:val="36"/>
          <w:szCs w:val="36"/>
        </w:rPr>
      </w:pPr>
      <w:r>
        <w:rPr>
          <w:rFonts w:ascii="宋体" w:cs="宋体"/>
          <w:b/>
          <w:sz w:val="36"/>
          <w:szCs w:val="36"/>
        </w:rPr>
        <w:br w:type="page"/>
      </w:r>
    </w:p>
    <w:p>
      <w:pPr>
        <w:spacing w:line="360" w:lineRule="auto"/>
        <w:jc w:val="center"/>
        <w:outlineLvl w:val="0"/>
        <w:rPr>
          <w:rFonts w:ascii="宋体" w:cs="宋体"/>
          <w:b/>
          <w:sz w:val="36"/>
          <w:szCs w:val="36"/>
        </w:rPr>
      </w:pPr>
      <w:bookmarkStart w:id="45" w:name="_Toc149032541"/>
      <w:r>
        <w:rPr>
          <w:rFonts w:ascii="宋体" w:cs="宋体" w:hint="eastAsia"/>
          <w:b/>
          <w:sz w:val="36"/>
          <w:szCs w:val="36"/>
        </w:rPr>
        <w:t>第四部分 评标办法</w:t>
      </w:r>
      <w:bookmarkEnd w:id="45"/>
    </w:p>
    <w:p>
      <w:pPr>
        <w:pStyle w:val="34"/>
        <w:spacing w:line="360" w:lineRule="auto"/>
        <w:ind w:firstLineChars="0" w:firstLine="0"/>
        <w:jc w:val="center"/>
        <w:rPr>
          <w:rFonts w:ascii="宋体" w:cs="宋体"/>
          <w:bCs/>
          <w:kern w:val="0"/>
          <w:sz w:val="24"/>
        </w:rPr>
      </w:pPr>
      <w:r>
        <w:rPr>
          <w:rFonts w:cs="宋体" w:hint="eastAsia"/>
          <w:b/>
          <w:sz w:val="32"/>
          <w:szCs w:val="20"/>
        </w:rPr>
        <w:t>评标办法前附表</w:t>
      </w:r>
    </w:p>
    <w:tbl>
      <w:tblPr>
        <w:jc w:val="left"/>
        <w:tblInd w:w="-45" w:type="dxa"/>
        <w:tblW w:w="50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04"/>
        <w:gridCol w:w="1293"/>
        <w:gridCol w:w="819"/>
        <w:gridCol w:w="6074"/>
        <w:gridCol w:w="856"/>
      </w:tblGrid>
      <w:tr>
        <w:trPr>
          <w:trHeight w:val="928"/>
        </w:trPr>
        <w:tc>
          <w:tcPr>
            <w:tcW w:w="361"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序号</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w:t>
            </w:r>
          </w:p>
          <w:p>
            <w:pPr>
              <w:spacing w:line="360" w:lineRule="auto"/>
              <w:jc w:val="center"/>
              <w:rPr>
                <w:rFonts w:ascii="宋体" w:cs="Arial"/>
                <w:kern w:val="0"/>
                <w:sz w:val="24"/>
              </w:rPr>
            </w:pPr>
            <w:r>
              <w:rPr>
                <w:rFonts w:ascii="宋体" w:cs="Arial" w:hint="eastAsia"/>
                <w:kern w:val="0"/>
                <w:sz w:val="24"/>
              </w:rPr>
              <w:t>类别</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评审项目</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评审细则</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评审分值</w:t>
            </w:r>
          </w:p>
        </w:tc>
      </w:tr>
      <w:tr>
        <w:trPr>
          <w:trHeight w:val="1396"/>
        </w:trPr>
        <w:tc>
          <w:tcPr>
            <w:tcW w:w="361" w:type="pct"/>
            <w:vMerge w:val="restart"/>
            <w:tcBorders>
              <w:top w:val="single" w:sz="4" w:space="0" w:color="auto"/>
              <w:left w:val="single" w:sz="4" w:space="0" w:color="auto"/>
              <w:right w:val="single" w:sz="4" w:space="0" w:color="auto"/>
            </w:tcBorders>
            <w:shd w:val="clear" w:color="auto" w:fill="auto"/>
            <w:vAlign w:val="center"/>
          </w:tcPr>
          <w:p>
            <w:pPr>
              <w:spacing w:before="156" w:line="360" w:lineRule="auto"/>
              <w:jc w:val="center"/>
              <w:rPr>
                <w:rFonts w:ascii="宋体" w:cs="Arial"/>
                <w:kern w:val="0"/>
                <w:sz w:val="24"/>
              </w:rPr>
            </w:pPr>
            <w:r>
              <w:rPr>
                <w:rFonts w:ascii="宋体" w:cs="Arial" w:hint="eastAsia"/>
                <w:kern w:val="0"/>
                <w:sz w:val="24"/>
              </w:rPr>
              <w:t>1</w:t>
            </w:r>
          </w:p>
        </w:tc>
        <w:tc>
          <w:tcPr>
            <w:tcW w:w="663" w:type="pct"/>
            <w:vMerge w:val="restar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商务、资信部分</w:t>
            </w:r>
          </w:p>
          <w:p>
            <w:pPr>
              <w:spacing w:line="360" w:lineRule="auto"/>
              <w:rPr>
                <w:rFonts w:ascii="宋体" w:cs="Arial"/>
                <w:kern w:val="0"/>
                <w:sz w:val="24"/>
              </w:rPr>
            </w:pPr>
            <w:r>
              <w:rPr>
                <w:rFonts w:ascii="宋体" w:cs="Arial" w:hint="eastAsia"/>
                <w:kern w:val="0"/>
                <w:sz w:val="24"/>
              </w:rPr>
              <w:t>（4分）</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企业业绩</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hint="eastAsia"/>
                <w:sz w:val="24"/>
              </w:rPr>
              <w:t>提供投标</w:t>
            </w:r>
            <w:r>
              <w:rPr>
                <w:sz w:val="24"/>
              </w:rPr>
              <w:t>同品牌</w:t>
            </w:r>
            <w:r>
              <w:rPr>
                <w:rFonts w:hint="eastAsia"/>
                <w:sz w:val="24"/>
              </w:rPr>
              <w:t>同型号正置显微镜</w:t>
            </w:r>
            <w:r>
              <w:rPr>
                <w:rFonts w:ascii="宋体" w:cs="Arial" w:hint="eastAsia"/>
                <w:kern w:val="0"/>
                <w:sz w:val="24"/>
              </w:rPr>
              <w:t>，合同签订时间自202</w:t>
            </w:r>
            <w:r>
              <w:rPr>
                <w:rFonts w:ascii="宋体" w:cs="Arial" w:hint="eastAsia"/>
                <w:kern w:val="0"/>
                <w:sz w:val="24"/>
                <w:lang w:val="en-US" w:eastAsia="zh-CN"/>
              </w:rPr>
              <w:t>2</w:t>
            </w:r>
            <w:r>
              <w:rPr>
                <w:rFonts w:ascii="宋体" w:cs="Arial" w:hint="eastAsia"/>
                <w:kern w:val="0"/>
                <w:sz w:val="24"/>
              </w:rPr>
              <w:t>年1月1日以来的，与最终用户签订的销售业绩，每一例业绩得1分，最高得1分；</w:t>
            </w:r>
            <w:r>
              <w:rPr>
                <w:rFonts w:hint="eastAsia"/>
                <w:sz w:val="24"/>
              </w:rPr>
              <w:t>提供投标</w:t>
            </w:r>
            <w:r>
              <w:rPr>
                <w:sz w:val="24"/>
              </w:rPr>
              <w:t>同品牌</w:t>
            </w:r>
            <w:r>
              <w:rPr>
                <w:rFonts w:hint="eastAsia"/>
                <w:sz w:val="24"/>
              </w:rPr>
              <w:t>同型号高压灭菌锅</w:t>
            </w:r>
            <w:r>
              <w:rPr>
                <w:rFonts w:ascii="宋体" w:cs="Arial" w:hint="eastAsia"/>
                <w:kern w:val="0"/>
                <w:sz w:val="24"/>
              </w:rPr>
              <w:t>，合同签订时间自202</w:t>
            </w:r>
            <w:r>
              <w:rPr>
                <w:rFonts w:ascii="宋体" w:cs="Arial" w:hint="eastAsia"/>
                <w:kern w:val="0"/>
                <w:sz w:val="24"/>
                <w:lang w:val="en-US" w:eastAsia="zh-CN"/>
              </w:rPr>
              <w:t>2</w:t>
            </w:r>
            <w:r>
              <w:rPr>
                <w:rFonts w:ascii="宋体" w:cs="Arial" w:hint="eastAsia"/>
                <w:kern w:val="0"/>
                <w:sz w:val="24"/>
              </w:rPr>
              <w:t>年1月1日以来的，与最终用户签订的销售业绩，每一例业绩得1分，最高得1分；</w:t>
            </w:r>
            <w:r>
              <w:rPr>
                <w:rFonts w:hint="eastAsia"/>
                <w:sz w:val="24"/>
              </w:rPr>
              <w:t>提供投标</w:t>
            </w:r>
            <w:r>
              <w:rPr>
                <w:sz w:val="24"/>
              </w:rPr>
              <w:t>同品牌</w:t>
            </w:r>
            <w:r>
              <w:rPr>
                <w:rFonts w:hint="eastAsia"/>
                <w:sz w:val="24"/>
              </w:rPr>
              <w:t>同型号大容量冷冻离心机</w:t>
            </w:r>
            <w:r>
              <w:rPr>
                <w:rFonts w:ascii="宋体" w:cs="Arial" w:hint="eastAsia"/>
                <w:kern w:val="0"/>
                <w:sz w:val="24"/>
              </w:rPr>
              <w:t>，合同签订时间自202</w:t>
            </w:r>
            <w:r>
              <w:rPr>
                <w:rFonts w:ascii="宋体" w:cs="Arial" w:hint="eastAsia"/>
                <w:kern w:val="0"/>
                <w:sz w:val="24"/>
                <w:lang w:val="en-US" w:eastAsia="zh-CN"/>
              </w:rPr>
              <w:t>2</w:t>
            </w:r>
            <w:r>
              <w:rPr>
                <w:rFonts w:ascii="宋体" w:cs="Arial" w:hint="eastAsia"/>
                <w:kern w:val="0"/>
                <w:sz w:val="24"/>
              </w:rPr>
              <w:t>年1月1日以来的，与最终用户签订的销售业绩，每一例业绩得1分，最高得1分。提供完整的合同复印件，复印件能清楚的辨析设备型号和价格，否则不得分。本项最高得3分。对省级以上主管部门认定的首台套产品，自纳入《省推广应用指导目录》起三年内参加政府采购活动，视同已具备相应销售业绩，业绩分为满分。（提供证明材料）</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3</w:t>
            </w:r>
            <w:r>
              <w:rPr>
                <w:rFonts w:ascii="宋体" w:cs="Arial" w:hint="eastAsia"/>
                <w:kern w:val="0"/>
                <w:sz w:val="24"/>
              </w:rPr>
              <w:t>分</w:t>
            </w:r>
          </w:p>
        </w:tc>
      </w:tr>
      <w:tr>
        <w:trPr>
          <w:trHeight w:val="1347"/>
        </w:trPr>
        <w:tc>
          <w:tcPr>
            <w:tcW w:w="361" w:type="pct"/>
            <w:vMerge/>
            <w:tcBorders>
              <w:left w:val="single" w:sz="4" w:space="0" w:color="auto"/>
              <w:right w:val="single" w:sz="4" w:space="0" w:color="auto"/>
            </w:tcBorders>
            <w:shd w:val="clear" w:color="auto" w:fill="auto"/>
            <w:vAlign w:val="center"/>
          </w:tcPr>
          <w:p/>
        </w:tc>
        <w:tc>
          <w:tcPr>
            <w:tcW w:w="663" w:type="pct"/>
            <w:vMerge/>
            <w:tcBorders>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认证证书</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投标人或投标产品制造商</w:t>
            </w:r>
            <w:r>
              <w:rPr>
                <w:rFonts w:ascii="宋体" w:cs="Arial" w:hint="eastAsia"/>
                <w:bCs/>
                <w:kern w:val="0"/>
                <w:sz w:val="24"/>
              </w:rPr>
              <w:t>具有有效期内的质量管理体系证书得1分，最高得1分。</w:t>
            </w:r>
            <w:r>
              <w:rPr>
                <w:rFonts w:ascii="宋体" w:cs="Arial" w:hint="eastAsia"/>
                <w:kern w:val="0"/>
                <w:sz w:val="24"/>
              </w:rPr>
              <w:t>证明材料：</w:t>
            </w:r>
            <w:r>
              <w:rPr>
                <w:rFonts w:ascii="宋体" w:cs="Arial" w:hint="eastAsia"/>
                <w:bCs/>
                <w:kern w:val="0"/>
                <w:sz w:val="24"/>
              </w:rPr>
              <w:t>证书的复印件或扫描件加盖公章。</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1分</w:t>
            </w:r>
          </w:p>
        </w:tc>
      </w:tr>
      <w:tr>
        <w:trPr>
          <w:trHeight w:val="993"/>
        </w:trPr>
        <w:tc>
          <w:tcPr>
            <w:tcW w:w="361" w:type="pct"/>
            <w:vMerge w:val="restar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2</w:t>
            </w:r>
          </w:p>
        </w:tc>
        <w:tc>
          <w:tcPr>
            <w:tcW w:w="663" w:type="pct"/>
            <w:vMerge w:val="restart"/>
            <w:tcBorders>
              <w:top w:val="single" w:sz="4" w:space="0" w:color="auto"/>
              <w:left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技术部分（66分）</w:t>
            </w:r>
          </w:p>
        </w:tc>
        <w:tc>
          <w:tcPr>
            <w:tcW w:w="420"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技术参数响应情况</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采购需求具体要求内的设备技术参数的响应程度，全部满足得30分。</w:t>
            </w:r>
          </w:p>
          <w:p>
            <w:pPr>
              <w:spacing w:line="360" w:lineRule="auto"/>
              <w:rPr>
                <w:rFonts w:ascii="宋体" w:cs="Arial"/>
                <w:kern w:val="0"/>
                <w:sz w:val="24"/>
              </w:rPr>
            </w:pPr>
            <w:r>
              <w:rPr>
                <w:rFonts w:ascii="宋体" w:cs="Arial" w:hint="eastAsia"/>
                <w:kern w:val="0"/>
                <w:sz w:val="24"/>
              </w:rPr>
              <w:t>1.技术参数全部满足招标文件要求的得30分。</w:t>
            </w:r>
          </w:p>
          <w:p>
            <w:pPr>
              <w:spacing w:line="360" w:lineRule="auto"/>
              <w:rPr>
                <w:rFonts w:ascii="宋体" w:cs="Arial"/>
                <w:kern w:val="0"/>
                <w:sz w:val="24"/>
              </w:rPr>
            </w:pPr>
            <w:r>
              <w:rPr>
                <w:rFonts w:ascii="宋体" w:cs="Arial" w:hint="eastAsia"/>
                <w:kern w:val="0"/>
                <w:sz w:val="24"/>
              </w:rPr>
              <w:t>2.标注★号的主要技术条款中的任何一条负偏离，按无效标处理，标注★号的技术参数指标要求在投标产品技术说明中有清晰描述，否则视为不满足。</w:t>
            </w:r>
          </w:p>
          <w:p>
            <w:pPr>
              <w:spacing w:line="360" w:lineRule="auto"/>
              <w:rPr>
                <w:rFonts w:ascii="宋体" w:cs="Arial"/>
                <w:kern w:val="0"/>
                <w:sz w:val="24"/>
              </w:rPr>
            </w:pPr>
            <w:r>
              <w:rPr>
                <w:rFonts w:ascii="宋体" w:cs="Arial" w:hint="eastAsia"/>
                <w:kern w:val="0"/>
                <w:sz w:val="24"/>
              </w:rPr>
              <w:t>3.标注“▲”的条款负偏离一条扣4分，未做标注的一般技术条款负偏离一条扣1分，扣光为止。</w:t>
            </w:r>
          </w:p>
          <w:p>
            <w:pPr>
              <w:spacing w:line="360" w:lineRule="auto"/>
              <w:rPr>
                <w:rFonts w:ascii="宋体" w:cs="Arial"/>
                <w:kern w:val="0"/>
                <w:sz w:val="24"/>
              </w:rPr>
            </w:pPr>
            <w:r>
              <w:rPr>
                <w:rFonts w:ascii="宋体" w:cs="Arial" w:hint="eastAsia"/>
                <w:b/>
                <w:bCs/>
                <w:kern w:val="0"/>
                <w:sz w:val="24"/>
              </w:rPr>
              <w:t>注：所有投标的相关产品的性能参数一律仅以原生产厂商官方中英文网站产品介绍或产品技术手册为标准；标书中必须附所投产品的介绍彩页。</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30分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实施方案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项目整体实施方案的科学性、合理性、规范性、可操作性等。（评分范围5、4、3、2、1、0）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5分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进度控制</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bCs/>
                <w:kern w:val="0"/>
                <w:sz w:val="24"/>
              </w:rPr>
              <w:t>供应商针对本项目供货期保障以及缩短供货期提出的方案的合理性、可行性。</w:t>
            </w:r>
            <w:r>
              <w:rPr>
                <w:rFonts w:ascii="宋体" w:cs="Arial" w:hint="eastAsia"/>
                <w:kern w:val="0"/>
                <w:sz w:val="24"/>
              </w:rPr>
              <w:t>（评分范围5、4、3、2、1、0）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5分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产品质量保障</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投标人按采购人要求有明确的质量目标，质量保证措施，并具有详细可行的实施内容；内容完善性、可行性、针对性。（评分范围4、3、2、1、0）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4</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安装方案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根据货物交付时间节点，落实送货安装时间和人员安排，确保按期交付方案完整、符合项目实际情况，</w:t>
            </w:r>
            <w:r>
              <w:rPr>
                <w:rFonts w:ascii="宋体" w:cs="Arial" w:hint="eastAsia"/>
                <w:bCs/>
                <w:kern w:val="0"/>
                <w:sz w:val="24"/>
              </w:rPr>
              <w:t>可实施性、针对性</w:t>
            </w:r>
            <w:r>
              <w:rPr>
                <w:rFonts w:ascii="宋体" w:cs="Arial" w:hint="eastAsia"/>
                <w:kern w:val="0"/>
                <w:sz w:val="24"/>
              </w:rPr>
              <w:t>。（评分范围3、2、1、0）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lang w:val="en-US" w:eastAsia="zh-CN"/>
              </w:rPr>
              <w:t>3</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技术培训</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bCs/>
                <w:kern w:val="0"/>
                <w:sz w:val="24"/>
              </w:rPr>
              <w:t>培训计划内容合理、详细，培训范围广，可实施性、针对性。</w:t>
            </w:r>
            <w:r>
              <w:rPr>
                <w:rFonts w:ascii="宋体" w:cs="Arial" w:hint="eastAsia"/>
                <w:kern w:val="0"/>
                <w:sz w:val="24"/>
              </w:rPr>
              <w:t>（评分范围3、2、1、0）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3分</w:t>
            </w:r>
          </w:p>
        </w:tc>
      </w:tr>
      <w:tr>
        <w:trPr>
          <w:trHeight w:val="556"/>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质保期</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bCs/>
                <w:kern w:val="0"/>
                <w:sz w:val="24"/>
              </w:rPr>
            </w:pPr>
            <w:r>
              <w:rPr>
                <w:rFonts w:ascii="宋体" w:cs="Arial" w:hint="eastAsia"/>
                <w:kern w:val="0"/>
                <w:sz w:val="24"/>
              </w:rPr>
              <w:t>质保期满足招标文件基本要求的不得分，在此基础上每增加1年得1分，不足1年不得分，最高得</w:t>
            </w:r>
            <w:r>
              <w:rPr>
                <w:rFonts w:ascii="宋体" w:cs="Arial" w:hint="eastAsia"/>
                <w:kern w:val="0"/>
                <w:sz w:val="24"/>
                <w:lang w:val="en-US" w:eastAsia="zh-CN"/>
              </w:rPr>
              <w:t>3</w:t>
            </w:r>
            <w:r>
              <w:rPr>
                <w:rFonts w:ascii="宋体" w:cs="Arial" w:hint="eastAsia"/>
                <w:kern w:val="0"/>
                <w:sz w:val="24"/>
              </w:rPr>
              <w:t>分。</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lang w:val="en-US" w:eastAsia="zh-CN"/>
              </w:rPr>
              <w:t>3</w:t>
            </w:r>
            <w:r>
              <w:rPr>
                <w:rFonts w:ascii="宋体" w:cs="Arial" w:hint="eastAsia"/>
                <w:kern w:val="0"/>
                <w:sz w:val="24"/>
              </w:rPr>
              <w:t>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售后服务方案</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kern w:val="0"/>
                <w:sz w:val="24"/>
              </w:rPr>
            </w:pPr>
            <w:r>
              <w:rPr>
                <w:rFonts w:ascii="宋体" w:cs="Arial" w:hint="eastAsia"/>
                <w:kern w:val="0"/>
                <w:sz w:val="24"/>
              </w:rPr>
              <w:t>1）</w:t>
            </w:r>
            <w:r>
              <w:rPr>
                <w:rFonts w:ascii="宋体" w:cs="Arial" w:hint="eastAsia"/>
                <w:bCs/>
                <w:kern w:val="0"/>
                <w:sz w:val="24"/>
              </w:rPr>
              <w:t>根据用户实际，提供实质性的优惠措施（备品备件，零部件等）</w:t>
            </w:r>
            <w:r>
              <w:rPr>
                <w:rFonts w:ascii="宋体" w:cs="Arial" w:hint="eastAsia"/>
                <w:kern w:val="0"/>
                <w:sz w:val="24"/>
              </w:rPr>
              <w:t>。（评分范围4、3、2、1、0）</w:t>
            </w:r>
          </w:p>
          <w:p>
            <w:pPr>
              <w:spacing w:line="360" w:lineRule="auto"/>
              <w:jc w:val="left"/>
              <w:rPr>
                <w:rFonts w:ascii="宋体" w:cs="Arial"/>
                <w:kern w:val="0"/>
                <w:sz w:val="24"/>
              </w:rPr>
            </w:pPr>
            <w:r>
              <w:rPr>
                <w:rFonts w:ascii="宋体" w:cs="Arial" w:hint="eastAsia"/>
                <w:kern w:val="0"/>
                <w:sz w:val="24"/>
              </w:rPr>
              <w:t>2）提供详细的售后服务措施和方案（包括服务措施、产品质量保证、回访、技术培训等）。（评分范围4、3、2、1、0）</w:t>
            </w:r>
          </w:p>
          <w:p>
            <w:pPr>
              <w:spacing w:line="360" w:lineRule="auto"/>
              <w:jc w:val="left"/>
              <w:rPr>
                <w:rFonts w:ascii="宋体" w:cs="Arial"/>
                <w:kern w:val="0"/>
                <w:sz w:val="24"/>
              </w:rPr>
            </w:pPr>
            <w:r>
              <w:rPr>
                <w:rFonts w:ascii="宋体" w:cs="Arial" w:hint="eastAsia"/>
                <w:kern w:val="0"/>
                <w:sz w:val="24"/>
              </w:rPr>
              <w:t>3）质保期外能够提供的技术支持及服务能力，包括售后服务网点的安排、故障响应时间、响应程度、故障处理、巡检、保证及承诺。（评分范围4、3、2、1、0）</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12分</w:t>
            </w:r>
          </w:p>
        </w:tc>
      </w:tr>
      <w:tr>
        <w:trPr>
          <w:trHeight w:val="397"/>
        </w:trPr>
        <w:tc>
          <w:tcPr>
            <w:tcW w:w="361" w:type="pct"/>
            <w:vMerge/>
            <w:tcBorders>
              <w:top w:val="single" w:sz="4" w:space="0" w:color="auto"/>
              <w:left w:val="single" w:sz="4" w:space="0" w:color="auto"/>
              <w:right w:val="single" w:sz="4" w:space="0" w:color="auto"/>
            </w:tcBorders>
            <w:shd w:val="clear" w:color="auto" w:fill="auto"/>
            <w:vAlign w:val="center"/>
          </w:tcPr>
          <w:p/>
        </w:tc>
        <w:tc>
          <w:tcPr>
            <w:tcW w:w="663" w:type="pct"/>
            <w:vMerge/>
            <w:tcBorders>
              <w:top w:val="single" w:sz="4" w:space="0" w:color="auto"/>
              <w:left w:val="single" w:sz="4" w:space="0" w:color="auto"/>
              <w:right w:val="single" w:sz="4" w:space="0" w:color="auto"/>
            </w:tcBorders>
            <w:shd w:val="clear" w:color="auto" w:fill="auto"/>
            <w:vAlign w:val="center"/>
          </w:tcP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节能、环保认证</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left"/>
              <w:rPr>
                <w:rFonts w:ascii="宋体" w:cs="Arial"/>
                <w:bCs/>
                <w:kern w:val="0"/>
                <w:sz w:val="24"/>
              </w:rPr>
            </w:pPr>
            <w:r>
              <w:rPr>
                <w:rFonts w:ascii="宋体" w:cs="仿宋_GB2312" w:hint="eastAsia"/>
                <w:sz w:val="24"/>
              </w:rPr>
              <w:t>投标产品列入财政部、发展改革委发布的节能产品品目清单的，提供国家市场监督管理总局公布的《参与实施政府采购节能产品认证机构名录》内的认证机构出具的、处于有效期之内的节能标志产品认证证书的，得 0.5 分；投标产品列入财政部、生态环境部发布的环境标志产品品目清单的，提供国家市场监督管理总局公布的《参与实施政府采购环境标志产品认证机构名录》内的认证机构出具的、处于有效期之内的环境标志产品认证证书，得0.5 分。</w:t>
            </w:r>
          </w:p>
        </w:tc>
        <w:tc>
          <w:tcPr>
            <w:tcW w:w="439" w:type="pct"/>
            <w:tcBorders>
              <w:top w:val="single" w:sz="4" w:space="0" w:color="auto"/>
              <w:left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1</w:t>
            </w:r>
            <w:r>
              <w:rPr>
                <w:rFonts w:ascii="宋体" w:cs="Arial" w:hint="eastAsia"/>
                <w:kern w:val="0"/>
                <w:sz w:val="24"/>
              </w:rPr>
              <w:t>分</w:t>
            </w:r>
          </w:p>
        </w:tc>
      </w:tr>
      <w:tr>
        <w:trPr>
          <w:trHeight w:val="596"/>
        </w:trPr>
        <w:tc>
          <w:tcPr>
            <w:tcW w:w="361"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kern w:val="0"/>
                <w:sz w:val="24"/>
              </w:rPr>
              <w:t>6</w:t>
            </w:r>
          </w:p>
        </w:tc>
        <w:tc>
          <w:tcPr>
            <w:tcW w:w="663"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价格部分共3</w:t>
            </w:r>
            <w:r>
              <w:rPr>
                <w:rFonts w:ascii="宋体" w:cs="Arial"/>
                <w:kern w:val="0"/>
                <w:sz w:val="24"/>
              </w:rPr>
              <w:t>0</w:t>
            </w:r>
            <w:r>
              <w:rPr>
                <w:rFonts w:ascii="宋体" w:cs="Arial" w:hint="eastAsia"/>
                <w:kern w:val="0"/>
                <w:sz w:val="24"/>
              </w:rPr>
              <w:t>分</w:t>
            </w:r>
          </w:p>
        </w:tc>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报价</w:t>
            </w:r>
          </w:p>
        </w:tc>
        <w:tc>
          <w:tcPr>
            <w:tcW w:w="3114"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rPr>
                <w:rFonts w:ascii="宋体" w:cs="Arial"/>
                <w:kern w:val="0"/>
                <w:sz w:val="24"/>
              </w:rPr>
            </w:pPr>
            <w:r>
              <w:rPr>
                <w:rFonts w:ascii="宋体" w:cs="Arial" w:hint="eastAsia"/>
                <w:kern w:val="0"/>
                <w:sz w:val="24"/>
              </w:rPr>
              <w:t>各有效投标人的评标价中，取最低者作为基准价，其评分统一按下列公示计算：价格评分 =（基准价÷投标价）×3</w:t>
            </w:r>
            <w:r>
              <w:rPr>
                <w:rFonts w:ascii="宋体" w:cs="Arial"/>
                <w:kern w:val="0"/>
                <w:sz w:val="24"/>
              </w:rPr>
              <w:t>0</w:t>
            </w:r>
            <w:r>
              <w:rPr>
                <w:rFonts w:ascii="宋体" w:cs="Arial" w:hint="eastAsia"/>
                <w:kern w:val="0"/>
                <w:sz w:val="24"/>
              </w:rPr>
              <w:t>。评分计算精确到小数点后2位（四舍五入)。</w:t>
            </w:r>
          </w:p>
        </w:tc>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rFonts w:ascii="宋体" w:cs="Arial"/>
                <w:kern w:val="0"/>
                <w:sz w:val="24"/>
              </w:rPr>
            </w:pPr>
            <w:r>
              <w:rPr>
                <w:rFonts w:ascii="宋体" w:cs="Arial" w:hint="eastAsia"/>
                <w:kern w:val="0"/>
                <w:sz w:val="24"/>
              </w:rPr>
              <w:t>3</w:t>
            </w:r>
            <w:r>
              <w:rPr>
                <w:rFonts w:ascii="宋体" w:cs="Arial"/>
                <w:kern w:val="0"/>
                <w:sz w:val="24"/>
              </w:rPr>
              <w:t>0</w:t>
            </w:r>
            <w:r>
              <w:rPr>
                <w:rFonts w:ascii="宋体" w:cs="Arial" w:hint="eastAsia"/>
                <w:kern w:val="0"/>
                <w:sz w:val="24"/>
              </w:rPr>
              <w:t>分</w:t>
            </w:r>
          </w:p>
        </w:tc>
      </w:tr>
    </w:tbl>
    <w:p>
      <w:pPr>
        <w:spacing w:line="360" w:lineRule="auto"/>
        <w:ind w:firstLineChars="200" w:firstLine="480"/>
        <w:rPr>
          <w:rFonts w:ascii="宋体" w:cs="宋体"/>
          <w:bCs/>
          <w:kern w:val="0"/>
          <w:sz w:val="24"/>
        </w:rPr>
      </w:pPr>
      <w:r>
        <w:rPr>
          <w:rFonts w:ascii="宋体" w:cs="宋体"/>
          <w:bCs/>
          <w:kern w:val="0"/>
          <w:sz w:val="24"/>
        </w:rPr>
        <w:t>【</w:t>
      </w:r>
      <w:r>
        <w:rPr>
          <w:rFonts w:ascii="宋体" w:cs="宋体" w:hint="eastAsia"/>
          <w:bCs/>
          <w:kern w:val="0"/>
          <w:sz w:val="24"/>
        </w:rPr>
        <w:t>采购代理机构/采购人</w:t>
      </w:r>
      <w:r>
        <w:rPr>
          <w:rFonts w:ascii="宋体" w:cs="宋体"/>
          <w:bCs/>
          <w:kern w:val="0"/>
          <w:sz w:val="24"/>
        </w:rPr>
        <w:t>在项目评审直至合同签订、履约期间，有权要求投标人出具投标文件中的合同和用户验收报告，予以确认其的真实性和有效性，如出现与事实不符等情况，将根据有关规定以“涉嫌提供虚假材料谋取中标（成交）”予以处理】，是否有良好的工作业绩和履约记录等情况；以分包方式履行政府采购合同的，还需提供该项目</w:t>
      </w:r>
      <w:r>
        <w:rPr>
          <w:rFonts w:ascii="宋体" w:cs="宋体" w:hint="eastAsia"/>
          <w:bCs/>
          <w:kern w:val="0"/>
          <w:sz w:val="24"/>
        </w:rPr>
        <w:t>采购人</w:t>
      </w:r>
      <w:r>
        <w:rPr>
          <w:rFonts w:ascii="宋体" w:cs="宋体"/>
          <w:bCs/>
          <w:kern w:val="0"/>
          <w:sz w:val="24"/>
        </w:rPr>
        <w:t>同意分包的证明材料</w:t>
      </w:r>
      <w:r>
        <w:rPr>
          <w:rFonts w:ascii="宋体" w:cs="宋体" w:hint="eastAsia"/>
          <w:bCs/>
          <w:kern w:val="0"/>
          <w:sz w:val="24"/>
        </w:rPr>
        <w:t>；</w:t>
      </w:r>
      <w:r>
        <w:rPr>
          <w:rFonts w:ascii="宋体" w:cs="宋体"/>
          <w:bCs/>
          <w:kern w:val="0"/>
          <w:sz w:val="24"/>
        </w:rPr>
        <w:t>如投标人提供的合同复印件等实施项目证明材料与投标主体无关或违规转包分包的，评标委员会将进行扣分直至认定投标无效。</w:t>
      </w:r>
    </w:p>
    <w:p>
      <w:pPr>
        <w:spacing w:line="360" w:lineRule="auto"/>
        <w:ind w:firstLineChars="196" w:firstLine="470"/>
        <w:rPr>
          <w:rFonts w:ascii="宋体" w:cs="宋体"/>
          <w:bCs/>
          <w:kern w:val="0"/>
          <w:sz w:val="24"/>
        </w:rPr>
      </w:pPr>
      <w:r>
        <w:rPr>
          <w:rFonts w:ascii="宋体" w:cs="宋体" w:hint="eastAsia"/>
          <w:bCs/>
          <w:kern w:val="0"/>
          <w:sz w:val="24"/>
        </w:rPr>
        <w:t>*备注：投标人编制投标文件（商务技术文件部分）时，建议按此目录（序号和内容）提供评标标准相应的商务技术资料。 </w:t>
      </w:r>
    </w:p>
    <w:p>
      <w:pPr>
        <w:adjustRightInd w:val="0"/>
        <w:snapToGrid w:val="0"/>
        <w:spacing w:line="360" w:lineRule="auto"/>
        <w:rPr>
          <w:rFonts w:ascii="宋体" w:cs="宋体"/>
          <w:b/>
          <w:sz w:val="28"/>
          <w:szCs w:val="28"/>
        </w:rPr>
      </w:pPr>
      <w:r>
        <w:rPr>
          <w:rFonts w:ascii="宋体" w:cs="宋体" w:hint="eastAsia"/>
          <w:b/>
          <w:sz w:val="28"/>
          <w:szCs w:val="28"/>
        </w:rPr>
        <w:t>一、评标方法</w:t>
      </w:r>
    </w:p>
    <w:p>
      <w:pPr>
        <w:adjustRightInd/>
        <w:spacing w:line="360" w:lineRule="auto"/>
        <w:ind w:firstLineChars="196" w:firstLine="470"/>
        <w:rPr>
          <w:rFonts w:ascii="宋体" w:cs="宋体"/>
          <w:kern w:val="0"/>
          <w:sz w:val="24"/>
        </w:rPr>
      </w:pPr>
      <w:r>
        <w:rPr>
          <w:rFonts w:ascii="宋体" w:cs="宋体" w:hint="eastAsia"/>
          <w:b/>
          <w:kern w:val="0"/>
          <w:sz w:val="24"/>
        </w:rPr>
        <w:t>1.本项目采用综合评分法。</w:t>
      </w:r>
      <w:r>
        <w:rPr>
          <w:rFonts w:ascii="宋体" w:cs="宋体" w:hint="eastAsia"/>
          <w:kern w:val="0"/>
          <w:sz w:val="24"/>
        </w:rPr>
        <w:t>综合评分法，是指投标文件满足招标文件全部实质性要求，且按照评审因素的量化指标评审得分最高的投标人为中标候选人的评标方法。</w:t>
      </w:r>
    </w:p>
    <w:p>
      <w:pPr>
        <w:adjustRightInd/>
        <w:spacing w:line="360" w:lineRule="auto"/>
        <w:rPr>
          <w:rFonts w:ascii="宋体" w:cs="宋体"/>
          <w:kern w:val="0"/>
          <w:sz w:val="28"/>
          <w:szCs w:val="28"/>
        </w:rPr>
      </w:pPr>
      <w:r>
        <w:rPr>
          <w:rFonts w:ascii="宋体" w:cs="宋体" w:hint="eastAsia"/>
          <w:b/>
          <w:sz w:val="28"/>
          <w:szCs w:val="28"/>
        </w:rPr>
        <w:t>二、评标标准</w:t>
      </w:r>
    </w:p>
    <w:p>
      <w:pPr>
        <w:spacing w:line="360" w:lineRule="auto"/>
        <w:ind w:firstLineChars="196" w:firstLine="470"/>
        <w:rPr>
          <w:rFonts w:ascii="宋体" w:cs="宋体"/>
          <w:b/>
          <w:sz w:val="24"/>
        </w:rPr>
      </w:pPr>
      <w:r>
        <w:rPr>
          <w:rFonts w:ascii="宋体" w:cs="宋体" w:hint="eastAsia"/>
          <w:b/>
          <w:sz w:val="24"/>
        </w:rPr>
        <w:t>2.评标标准：</w:t>
      </w:r>
      <w:r>
        <w:rPr>
          <w:rFonts w:ascii="宋体" w:cs="宋体" w:hint="eastAsia"/>
          <w:kern w:val="0"/>
          <w:sz w:val="24"/>
        </w:rPr>
        <w:t>见评标办法前附表。</w:t>
      </w:r>
    </w:p>
    <w:p>
      <w:pPr>
        <w:adjustRightInd w:val="0"/>
        <w:snapToGrid w:val="0"/>
        <w:spacing w:line="360" w:lineRule="auto"/>
        <w:rPr>
          <w:rFonts w:ascii="宋体" w:cs="宋体"/>
          <w:b/>
          <w:sz w:val="28"/>
          <w:szCs w:val="28"/>
        </w:rPr>
      </w:pPr>
      <w:bookmarkStart w:id="46" w:name="_Toc105445135"/>
      <w:bookmarkStart w:id="47" w:name="_Toc149032542"/>
      <w:r>
        <w:rPr>
          <w:rFonts w:ascii="宋体" w:cs="宋体" w:hint="eastAsia"/>
          <w:b/>
          <w:sz w:val="28"/>
          <w:szCs w:val="28"/>
        </w:rPr>
        <w:t>三、评标程序</w:t>
      </w:r>
      <w:bookmarkEnd w:id="46"/>
      <w:bookmarkEnd w:id="47"/>
    </w:p>
    <w:p>
      <w:pPr>
        <w:spacing w:line="360" w:lineRule="auto"/>
        <w:ind w:firstLineChars="196" w:firstLine="470"/>
        <w:rPr>
          <w:rFonts w:ascii="宋体" w:cs="宋体"/>
          <w:kern w:val="0"/>
          <w:sz w:val="24"/>
        </w:rPr>
      </w:pPr>
      <w:r>
        <w:rPr>
          <w:rFonts w:ascii="宋体" w:cs="宋体" w:hint="eastAsia"/>
          <w:b/>
          <w:kern w:val="0"/>
          <w:sz w:val="24"/>
        </w:rPr>
        <w:t>3.1符合性审查。</w:t>
      </w:r>
      <w:r>
        <w:rPr>
          <w:rFonts w:ascii="宋体" w:cs="宋体" w:hint="eastAsia"/>
          <w:kern w:val="0"/>
          <w:sz w:val="24"/>
        </w:rPr>
        <w:t>评标委员会应当对符合资格的投标人的投标文件进行符合性审查，以确定其是否满足招标文件的实质性要求。不满足招标文件的实质性要求的，投标无效。</w:t>
      </w:r>
    </w:p>
    <w:p>
      <w:pPr>
        <w:spacing w:line="360" w:lineRule="auto"/>
        <w:ind w:firstLineChars="196" w:firstLine="470"/>
        <w:rPr>
          <w:rFonts w:ascii="宋体" w:cs="宋体"/>
          <w:kern w:val="0"/>
          <w:sz w:val="24"/>
        </w:rPr>
      </w:pPr>
      <w:r>
        <w:rPr>
          <w:rFonts w:ascii="宋体" w:cs="宋体" w:hint="eastAsia"/>
          <w:b/>
          <w:kern w:val="0"/>
          <w:sz w:val="24"/>
        </w:rPr>
        <w:t>3.2 比较与评价。</w:t>
      </w:r>
      <w:r>
        <w:rPr>
          <w:rFonts w:ascii="宋体" w:cs="宋体" w:hint="eastAsia"/>
          <w:kern w:val="0"/>
          <w:sz w:val="24"/>
        </w:rPr>
        <w:t>评标委员会应当按照招标文件中规定的评标方法和标准，对符合性审查合格的投标文件进行商务和技术评估，综合比较与评价。</w:t>
      </w:r>
    </w:p>
    <w:p>
      <w:pPr>
        <w:spacing w:line="360" w:lineRule="auto"/>
        <w:ind w:firstLineChars="196" w:firstLine="470"/>
        <w:rPr>
          <w:rFonts w:ascii="宋体" w:cs="宋体"/>
          <w:kern w:val="0"/>
          <w:sz w:val="24"/>
        </w:rPr>
      </w:pPr>
      <w:r>
        <w:rPr>
          <w:rFonts w:ascii="宋体" w:cs="宋体" w:hint="eastAsia"/>
          <w:b/>
          <w:kern w:val="0"/>
          <w:sz w:val="24"/>
        </w:rPr>
        <w:t>3.3汇总商务技术得分。</w:t>
      </w:r>
      <w:r>
        <w:rPr>
          <w:rFonts w:ascii="宋体" w:cs="宋体" w:hint="eastAsia"/>
          <w:kern w:val="0"/>
          <w:sz w:val="24"/>
        </w:rPr>
        <w:t>评标委员会各成员应当独立对每个投标人的商务和技术文件进行评价，并汇总商务技术得分情况。</w:t>
      </w:r>
    </w:p>
    <w:p>
      <w:pPr>
        <w:spacing w:line="360" w:lineRule="auto"/>
        <w:ind w:firstLineChars="196" w:firstLine="470"/>
        <w:rPr>
          <w:rFonts w:ascii="宋体" w:cs="宋体"/>
          <w:b/>
          <w:kern w:val="0"/>
          <w:sz w:val="24"/>
        </w:rPr>
      </w:pPr>
      <w:r>
        <w:rPr>
          <w:rFonts w:ascii="宋体" w:cs="宋体" w:hint="eastAsia"/>
          <w:b/>
          <w:kern w:val="0"/>
          <w:sz w:val="24"/>
        </w:rPr>
        <w:t>3.4报价评审。</w:t>
      </w:r>
    </w:p>
    <w:p>
      <w:pPr>
        <w:pStyle w:val="122"/>
        <w:spacing w:before="0"/>
        <w:ind w:firstLineChars="208" w:firstLine="499"/>
        <w:rPr>
          <w:rFonts w:ascii="宋体" w:cs="宋体"/>
          <w:kern w:val="0"/>
        </w:rPr>
      </w:pPr>
      <w:r>
        <w:rPr>
          <w:rFonts w:ascii="宋体" w:cs="宋体" w:hint="eastAsia"/>
          <w:kern w:val="0"/>
        </w:rPr>
        <w:t>3.4.1投标文件报价出现前后不一致的，按照下列规定修正：</w:t>
      </w:r>
    </w:p>
    <w:p>
      <w:pPr>
        <w:pStyle w:val="122"/>
        <w:spacing w:before="0"/>
        <w:rPr>
          <w:rFonts w:ascii="宋体" w:cs="宋体"/>
          <w:kern w:val="0"/>
          <w:szCs w:val="24"/>
        </w:rPr>
      </w:pPr>
      <w:r>
        <w:rPr>
          <w:rFonts w:ascii="宋体" w:cs="宋体" w:hint="eastAsia"/>
          <w:kern w:val="0"/>
          <w:szCs w:val="24"/>
        </w:rPr>
        <w:t>3.4.1.1投标文件中开标一览表(报价表)内容与投标文件中相应内容不一致的，以开标一览表(报价表)为准；</w:t>
      </w:r>
    </w:p>
    <w:p>
      <w:pPr>
        <w:pStyle w:val="122"/>
        <w:spacing w:before="0"/>
        <w:rPr>
          <w:rFonts w:ascii="宋体" w:cs="宋体"/>
          <w:kern w:val="0"/>
          <w:szCs w:val="24"/>
        </w:rPr>
      </w:pPr>
      <w:r>
        <w:rPr>
          <w:rFonts w:ascii="宋体" w:cs="宋体" w:hint="eastAsia"/>
          <w:kern w:val="0"/>
          <w:szCs w:val="24"/>
        </w:rPr>
        <w:t>3.4.1.2大写金额和小写金额不一致的，以大写金额为准；</w:t>
      </w:r>
    </w:p>
    <w:p>
      <w:pPr>
        <w:pStyle w:val="122"/>
        <w:spacing w:before="0"/>
        <w:rPr>
          <w:rFonts w:ascii="宋体" w:cs="宋体"/>
          <w:kern w:val="0"/>
          <w:szCs w:val="24"/>
        </w:rPr>
      </w:pPr>
      <w:r>
        <w:rPr>
          <w:rFonts w:ascii="宋体" w:cs="宋体" w:hint="eastAsia"/>
          <w:kern w:val="0"/>
          <w:szCs w:val="24"/>
        </w:rPr>
        <w:t>3.4.1.3单价金额小数点或者百分比有明显错位的，以开标一览表的总价为准，并修改单价；</w:t>
      </w:r>
    </w:p>
    <w:p>
      <w:pPr>
        <w:pStyle w:val="122"/>
        <w:spacing w:before="0"/>
        <w:rPr>
          <w:rFonts w:ascii="宋体" w:cs="宋体"/>
          <w:kern w:val="0"/>
          <w:szCs w:val="24"/>
        </w:rPr>
      </w:pPr>
      <w:r>
        <w:rPr>
          <w:rFonts w:ascii="宋体" w:cs="宋体" w:hint="eastAsia"/>
          <w:kern w:val="0"/>
          <w:szCs w:val="24"/>
        </w:rPr>
        <w:t>3.4.1.4总价金额与按单价汇总金额不一致的，以单价金额计算结果为准；</w:t>
      </w:r>
    </w:p>
    <w:p>
      <w:pPr>
        <w:pStyle w:val="122"/>
        <w:spacing w:before="0"/>
        <w:rPr>
          <w:rFonts w:ascii="宋体" w:cs="宋体"/>
          <w:kern w:val="0"/>
          <w:szCs w:val="24"/>
        </w:rPr>
      </w:pPr>
      <w:r>
        <w:rPr>
          <w:rFonts w:ascii="宋体" w:cs="宋体" w:hint="eastAsia"/>
          <w:kern w:val="0"/>
          <w:szCs w:val="24"/>
        </w:rPr>
        <w:t>3.4.1.</w:t>
      </w:r>
      <w:r>
        <w:rPr>
          <w:rFonts w:ascii="宋体" w:cs="宋体"/>
          <w:kern w:val="0"/>
          <w:szCs w:val="24"/>
        </w:rPr>
        <w:t>5</w:t>
      </w:r>
      <w:r>
        <w:rPr>
          <w:rFonts w:ascii="宋体" w:cs="宋体" w:hint="eastAsia"/>
          <w:kern w:val="0"/>
          <w:szCs w:val="24"/>
        </w:rPr>
        <w:t>同时出现两种以上不一致的，按照3.4.1规定的顺序修正。修正后的报价按照财政部第87号令《政府采购货物和服务招标投标管理办法》第五十一条第二款的规定经投标人确认后产生约束力。</w:t>
      </w:r>
    </w:p>
    <w:p>
      <w:pPr>
        <w:adjustRightInd w:val="0"/>
        <w:snapToGrid w:val="0"/>
        <w:spacing w:line="360" w:lineRule="auto"/>
        <w:ind w:firstLineChars="200" w:firstLine="480"/>
        <w:jc w:val="left"/>
        <w:rPr>
          <w:rFonts w:ascii="宋体" w:cs="宋体"/>
          <w:kern w:val="0"/>
          <w:sz w:val="24"/>
        </w:rPr>
      </w:pPr>
      <w:r>
        <w:rPr>
          <w:rFonts w:ascii="宋体" w:cs="宋体" w:hint="eastAsia"/>
          <w:kern w:val="0"/>
          <w:sz w:val="24"/>
        </w:rPr>
        <w:t>3.4.2投标文件出现不是唯一的、有选择性投标报价的，投标无效。</w:t>
      </w:r>
    </w:p>
    <w:p>
      <w:pPr>
        <w:adjustRightInd w:val="0"/>
        <w:snapToGrid w:val="0"/>
        <w:spacing w:line="360" w:lineRule="auto"/>
        <w:ind w:firstLineChars="200" w:firstLine="480"/>
        <w:jc w:val="left"/>
        <w:rPr>
          <w:rFonts w:ascii="宋体" w:cs="宋体"/>
          <w:kern w:val="0"/>
          <w:sz w:val="24"/>
        </w:rPr>
      </w:pPr>
      <w:r>
        <w:rPr>
          <w:rFonts w:ascii="宋体" w:cs="宋体" w:hint="eastAsia"/>
          <w:kern w:val="0"/>
          <w:sz w:val="24"/>
        </w:rPr>
        <w:t>3.4.3投标报价超过招标文件中规定的预算金额或者最高限价的，投标无效。</w:t>
      </w:r>
    </w:p>
    <w:p>
      <w:pPr>
        <w:pStyle w:val="122"/>
        <w:spacing w:before="0"/>
        <w:rPr>
          <w:rFonts w:ascii="宋体" w:cs="宋体"/>
          <w:kern w:val="0"/>
          <w:szCs w:val="24"/>
        </w:rPr>
      </w:pPr>
      <w:r>
        <w:rPr>
          <w:rFonts w:ascii="宋体" w:cs="宋体" w:hint="eastAsia"/>
          <w:kern w:val="0"/>
          <w:szCs w:val="24"/>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pPr>
        <w:pStyle w:val="122"/>
        <w:spacing w:before="0"/>
        <w:rPr>
          <w:rFonts w:ascii="宋体" w:cs="宋体"/>
          <w:kern w:val="0"/>
          <w:szCs w:val="24"/>
        </w:rPr>
      </w:pPr>
      <w:r>
        <w:rPr>
          <w:rFonts w:ascii="宋体" w:cs="宋体" w:hint="eastAsia"/>
          <w:kern w:val="0"/>
          <w:szCs w:val="24"/>
        </w:rPr>
        <w:t>3.4.5对于未预留份额专门面向中小企业的政府采购货物或服务项目，以及预留份额政府采购货物或服务项目中的非预留部分标项，对小型和微型企业的投标报价给予1</w:t>
      </w:r>
      <w:r>
        <w:rPr>
          <w:rFonts w:ascii="宋体" w:cs="宋体"/>
          <w:kern w:val="0"/>
          <w:szCs w:val="24"/>
        </w:rPr>
        <w:t>0%的扣除</w:t>
      </w:r>
      <w:r>
        <w:rPr>
          <w:rFonts w:ascii="宋体" w:cs="宋体" w:hint="eastAsia"/>
          <w:kern w:val="0"/>
          <w:szCs w:val="24"/>
        </w:rPr>
        <w:t>，用扣除后的价格参与评审。接受大中型企业与小微企业组成联合体或者允许大中型企业向一家或者多家小微企业分包的政府采购货物或服务项目，对于联合协议或者分包意向协议约定小微企业的合同份额占到合同总金额30%以上的，对联合体或者大中型企业的报价给予4</w:t>
      </w:r>
      <w:r>
        <w:rPr>
          <w:rFonts w:ascii="宋体" w:cs="宋体"/>
          <w:kern w:val="0"/>
          <w:szCs w:val="24"/>
        </w:rPr>
        <w:t>%的扣除</w:t>
      </w:r>
      <w:r>
        <w:rPr>
          <w:rFonts w:ascii="宋体" w:cs="宋体" w:hint="eastAsia"/>
          <w:kern w:val="0"/>
          <w:szCs w:val="24"/>
        </w:rPr>
        <w:t>，用扣除后的价格参加评审。组成联合体或者接受分包的小微企业与联合体内其他企业、分包企业之间存在直接控股、管理关系的，不享受价格扣除优惠政策。</w:t>
      </w:r>
    </w:p>
    <w:p>
      <w:pPr>
        <w:spacing w:line="360" w:lineRule="auto"/>
        <w:ind w:firstLineChars="200" w:firstLine="480"/>
        <w:rPr>
          <w:rFonts w:ascii="宋体" w:cs="宋体"/>
          <w:kern w:val="0"/>
          <w:sz w:val="24"/>
        </w:rPr>
      </w:pPr>
      <w:r>
        <w:rPr>
          <w:rFonts w:ascii="宋体" w:cs="宋体" w:hint="eastAsia"/>
          <w:b/>
          <w:kern w:val="0"/>
          <w:sz w:val="24"/>
        </w:rPr>
        <w:t>3.5排序与推荐。</w:t>
      </w:r>
      <w:r>
        <w:rPr>
          <w:rFonts w:ascii="宋体" w:cs="宋体" w:hint="eastAsia"/>
          <w:kern w:val="0"/>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以此类推。</w:t>
      </w:r>
    </w:p>
    <w:p>
      <w:pPr>
        <w:spacing w:line="360" w:lineRule="auto"/>
        <w:ind w:firstLineChars="200" w:firstLine="480"/>
        <w:rPr>
          <w:rFonts w:ascii="宋体" w:cs="宋体"/>
          <w:b/>
          <w:kern w:val="0"/>
          <w:sz w:val="24"/>
        </w:rPr>
      </w:pPr>
      <w:r>
        <w:rPr>
          <w:rFonts w:ascii="宋体" w:cs="宋体" w:hint="eastAsia"/>
          <w:kern w:val="0"/>
          <w:sz w:val="24"/>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pPr>
        <w:spacing w:line="360" w:lineRule="auto"/>
        <w:ind w:firstLineChars="196" w:firstLine="470"/>
        <w:rPr>
          <w:rFonts w:ascii="宋体" w:cs="宋体"/>
          <w:kern w:val="0"/>
          <w:sz w:val="24"/>
        </w:rPr>
      </w:pPr>
      <w:r>
        <w:rPr>
          <w:rFonts w:ascii="宋体" w:cs="宋体" w:hint="eastAsia"/>
          <w:b/>
          <w:kern w:val="0"/>
          <w:sz w:val="24"/>
        </w:rPr>
        <w:t>3.6编写评标报告。</w:t>
      </w:r>
      <w:r>
        <w:rPr>
          <w:rFonts w:ascii="宋体" w:cs="宋体" w:hint="eastAsia"/>
          <w:kern w:val="0"/>
          <w:sz w:val="24"/>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315" w:lineRule="atLeast"/>
        <w:jc w:val="left"/>
        <w:rPr>
          <w:rFonts w:ascii="宋体" w:cs="宋体"/>
          <w:b/>
          <w:sz w:val="28"/>
          <w:szCs w:val="28"/>
        </w:rPr>
      </w:pPr>
      <w:r>
        <w:rPr>
          <w:rFonts w:ascii="宋体" w:cs="宋体" w:hint="eastAsia"/>
          <w:b/>
          <w:sz w:val="28"/>
          <w:szCs w:val="28"/>
        </w:rPr>
        <w:t>四、评标中的其他事项</w:t>
      </w:r>
    </w:p>
    <w:p>
      <w:pPr>
        <w:pStyle w:val="122"/>
        <w:spacing w:before="0"/>
        <w:ind w:firstLineChars="196" w:firstLine="470"/>
        <w:rPr>
          <w:rFonts w:ascii="宋体" w:cs="宋体"/>
          <w:kern w:val="0"/>
          <w:szCs w:val="24"/>
        </w:rPr>
      </w:pPr>
      <w:r>
        <w:rPr>
          <w:rFonts w:ascii="宋体" w:cs="宋体" w:hint="eastAsia"/>
          <w:b/>
          <w:kern w:val="0"/>
          <w:szCs w:val="24"/>
        </w:rPr>
        <w:t>4.1投标人澄清、说明或者补正。</w:t>
      </w:r>
      <w:r>
        <w:rPr>
          <w:rFonts w:ascii="宋体" w:cs="宋体" w:hint="eastAsia"/>
          <w:kern w:val="0"/>
          <w:szCs w:val="24"/>
        </w:rPr>
        <w:t>对于投标文件中含义不明确、同类问题表述不一致或者有明显文字和计算错误的内容需要投标人作出必要的澄清、说明或者补正的。给予投标人提交澄清、说明或补正的时间不得少于半小时，投标人已经明确表示澄清说明或补正完毕的除外。投标人的澄清、说明或者补正不得超出投标文件的范围或者改变投标文件的实质性内容。</w:t>
      </w:r>
    </w:p>
    <w:p>
      <w:pPr>
        <w:pStyle w:val="34"/>
        <w:spacing w:line="360" w:lineRule="auto"/>
        <w:ind w:leftChars="226" w:left="954" w:firstLineChars="0" w:hanging="479"/>
        <w:rPr>
          <w:rFonts w:cs="宋体"/>
          <w:szCs w:val="21"/>
        </w:rPr>
      </w:pPr>
      <w:r>
        <w:rPr>
          <w:rFonts w:cs="宋体" w:hint="eastAsia"/>
          <w:b/>
          <w:kern w:val="0"/>
        </w:rPr>
        <w:t>4.2投标无效。</w:t>
      </w:r>
      <w:r>
        <w:rPr>
          <w:rFonts w:cs="宋体" w:hint="eastAsia"/>
          <w:szCs w:val="21"/>
        </w:rPr>
        <w:t>有下列情况之一的，投标无效：</w:t>
      </w:r>
    </w:p>
    <w:p>
      <w:pPr>
        <w:spacing w:line="360" w:lineRule="auto"/>
        <w:ind w:firstLineChars="200" w:firstLine="480"/>
        <w:rPr>
          <w:rFonts w:ascii="宋体" w:cs="宋体"/>
          <w:kern w:val="0"/>
          <w:sz w:val="24"/>
        </w:rPr>
      </w:pPr>
      <w:r>
        <w:rPr>
          <w:rFonts w:ascii="宋体" w:cs="宋体" w:hint="eastAsia"/>
          <w:kern w:val="0"/>
          <w:sz w:val="24"/>
        </w:rPr>
        <w:t>4.2.1投标人不具备招标文件中规定的资格要求的（投标人未提供有效的资格文件的，视为投标人不具备招标文件中规定的资格要求）；</w:t>
      </w:r>
    </w:p>
    <w:p>
      <w:pPr>
        <w:spacing w:line="360" w:lineRule="auto"/>
        <w:ind w:firstLineChars="200" w:firstLine="480"/>
        <w:rPr>
          <w:rFonts w:ascii="宋体" w:cs="宋体"/>
          <w:kern w:val="0"/>
          <w:sz w:val="24"/>
        </w:rPr>
      </w:pPr>
      <w:r>
        <w:rPr>
          <w:rFonts w:ascii="宋体" w:cs="宋体" w:hint="eastAsia"/>
          <w:kern w:val="0"/>
          <w:sz w:val="24"/>
        </w:rPr>
        <w:t>4.2.2投标文件未按照招标文件要求签署、盖章的；</w:t>
      </w:r>
    </w:p>
    <w:p>
      <w:pPr>
        <w:spacing w:line="360" w:lineRule="auto"/>
        <w:ind w:firstLineChars="200" w:firstLine="480"/>
        <w:rPr>
          <w:rFonts w:ascii="宋体" w:cs="宋体"/>
          <w:kern w:val="0"/>
          <w:sz w:val="24"/>
        </w:rPr>
      </w:pPr>
      <w:r>
        <w:rPr>
          <w:rFonts w:ascii="宋体" w:cs="宋体" w:hint="eastAsia"/>
          <w:kern w:val="0"/>
          <w:sz w:val="24"/>
        </w:rPr>
        <w:t>4.2.3采购人拟采购的产品属于政府强制采购的节能产品品目清单范围的，投标人未按招标文件要求提供国家确定的认证机构出具的、处于有效期之内的节能产品认证证书的；</w:t>
      </w:r>
    </w:p>
    <w:p>
      <w:pPr>
        <w:spacing w:line="360" w:lineRule="auto"/>
        <w:ind w:firstLineChars="200" w:firstLine="480"/>
        <w:rPr>
          <w:rFonts w:ascii="宋体" w:cs="宋体"/>
          <w:kern w:val="0"/>
          <w:sz w:val="24"/>
        </w:rPr>
      </w:pPr>
      <w:r>
        <w:rPr>
          <w:rFonts w:ascii="宋体" w:cs="宋体" w:hint="eastAsia"/>
          <w:kern w:val="0"/>
          <w:sz w:val="24"/>
        </w:rPr>
        <w:t>4.2.4投标文件含有采购人不能接受的附加条件的；</w:t>
      </w:r>
    </w:p>
    <w:p>
      <w:pPr>
        <w:spacing w:line="360" w:lineRule="auto"/>
        <w:ind w:firstLineChars="200" w:firstLine="480"/>
        <w:rPr>
          <w:rFonts w:ascii="宋体" w:cs="宋体"/>
          <w:kern w:val="0"/>
          <w:sz w:val="24"/>
        </w:rPr>
      </w:pPr>
      <w:r>
        <w:rPr>
          <w:rFonts w:ascii="宋体" w:cs="宋体" w:hint="eastAsia"/>
          <w:kern w:val="0"/>
          <w:sz w:val="24"/>
        </w:rPr>
        <w:t>4.2.5投标文件中承诺的投标有效期少于招标文件中载明的投标有效期的；</w:t>
      </w:r>
    </w:p>
    <w:p>
      <w:pPr>
        <w:adjustRightInd w:val="0"/>
        <w:snapToGrid w:val="0"/>
        <w:spacing w:line="360" w:lineRule="auto"/>
        <w:ind w:firstLineChars="50" w:firstLine="120"/>
        <w:jc w:val="left"/>
        <w:rPr>
          <w:rFonts w:ascii="宋体" w:cs="宋体"/>
          <w:kern w:val="0"/>
          <w:sz w:val="24"/>
        </w:rPr>
      </w:pPr>
      <w:r>
        <w:rPr>
          <w:rFonts w:ascii="宋体" w:cs="宋体" w:hint="eastAsia"/>
          <w:kern w:val="0"/>
          <w:sz w:val="24"/>
        </w:rPr>
        <w:t xml:space="preserve">   4.2.6投标文件出现不是唯一的、有选择性投标报价的；</w:t>
      </w:r>
    </w:p>
    <w:p>
      <w:pPr>
        <w:spacing w:line="360" w:lineRule="auto"/>
        <w:ind w:firstLineChars="200" w:firstLine="480"/>
        <w:rPr>
          <w:rFonts w:ascii="宋体" w:cs="宋体"/>
          <w:kern w:val="0"/>
          <w:sz w:val="24"/>
        </w:rPr>
      </w:pPr>
      <w:r>
        <w:rPr>
          <w:rFonts w:ascii="宋体" w:cs="宋体" w:hint="eastAsia"/>
          <w:kern w:val="0"/>
          <w:sz w:val="24"/>
        </w:rPr>
        <w:t>4.2.7投标报价超过招标文件中规定的预算金额或者最高限价的；</w:t>
      </w:r>
    </w:p>
    <w:p>
      <w:pPr>
        <w:spacing w:line="360" w:lineRule="auto"/>
        <w:ind w:firstLineChars="200" w:firstLine="480"/>
        <w:rPr>
          <w:rFonts w:ascii="宋体" w:cs="宋体"/>
          <w:kern w:val="0"/>
          <w:sz w:val="24"/>
        </w:rPr>
      </w:pPr>
      <w:r>
        <w:rPr>
          <w:rFonts w:ascii="宋体" w:cs="宋体" w:hint="eastAsia"/>
          <w:kern w:val="0"/>
          <w:sz w:val="24"/>
        </w:rPr>
        <w:t>4.2.8报价明显低于其他通过符合性审查投标人的报价，有可能影响产品质量或者不能诚信履约的，未能按要求提供书面说明或者提交相关证明材料，不能证明其报价合理性的；</w:t>
      </w:r>
    </w:p>
    <w:p>
      <w:pPr>
        <w:spacing w:line="360" w:lineRule="auto"/>
        <w:ind w:firstLineChars="200" w:firstLine="480"/>
        <w:rPr>
          <w:rFonts w:ascii="宋体" w:cs="宋体"/>
          <w:kern w:val="0"/>
          <w:sz w:val="24"/>
        </w:rPr>
      </w:pPr>
      <w:r>
        <w:rPr>
          <w:rFonts w:ascii="宋体" w:cs="宋体" w:hint="eastAsia"/>
          <w:kern w:val="0"/>
          <w:sz w:val="24"/>
        </w:rPr>
        <w:t>4.2.9投标人对根据修正原则修正后的报价不确认的；</w:t>
      </w:r>
    </w:p>
    <w:p>
      <w:pPr>
        <w:spacing w:line="360" w:lineRule="auto"/>
        <w:ind w:firstLineChars="200" w:firstLine="480"/>
        <w:rPr>
          <w:rFonts w:ascii="宋体" w:cs="宋体"/>
          <w:kern w:val="0"/>
          <w:sz w:val="24"/>
        </w:rPr>
      </w:pPr>
      <w:r>
        <w:rPr>
          <w:rFonts w:ascii="宋体" w:cs="宋体" w:hint="eastAsia"/>
          <w:kern w:val="0"/>
          <w:sz w:val="24"/>
        </w:rPr>
        <w:t>4.2.10投标人提供虚假材料投标的；</w:t>
      </w:r>
    </w:p>
    <w:p>
      <w:pPr>
        <w:spacing w:line="360" w:lineRule="auto"/>
        <w:ind w:firstLineChars="100" w:firstLine="240"/>
        <w:rPr>
          <w:rFonts w:ascii="宋体" w:cs="宋体"/>
          <w:kern w:val="0"/>
          <w:sz w:val="24"/>
        </w:rPr>
      </w:pPr>
      <w:r>
        <w:rPr>
          <w:rFonts w:ascii="宋体" w:cs="宋体" w:hint="eastAsia"/>
          <w:kern w:val="0"/>
          <w:sz w:val="24"/>
        </w:rPr>
        <w:t xml:space="preserve">  4.2.11投标人有恶意串通、妨碍其他投标人的竞争行为、损害采购人或者其他投标人的合法权益情形的；</w:t>
      </w:r>
    </w:p>
    <w:p>
      <w:pPr>
        <w:spacing w:line="360" w:lineRule="auto"/>
        <w:ind w:firstLineChars="200" w:firstLine="480"/>
        <w:rPr>
          <w:rFonts w:ascii="宋体" w:cs="宋体"/>
          <w:kern w:val="0"/>
          <w:sz w:val="24"/>
        </w:rPr>
      </w:pPr>
      <w:r>
        <w:rPr>
          <w:rFonts w:ascii="宋体" w:cs="宋体" w:hint="eastAsia"/>
          <w:kern w:val="0"/>
          <w:sz w:val="24"/>
        </w:rPr>
        <w:t>4.2.1</w:t>
      </w:r>
      <w:r>
        <w:rPr>
          <w:rFonts w:ascii="宋体" w:cs="宋体"/>
          <w:kern w:val="0"/>
          <w:sz w:val="24"/>
        </w:rPr>
        <w:t>2</w:t>
      </w:r>
      <w:r>
        <w:rPr>
          <w:rFonts w:ascii="宋体" w:cs="宋体" w:hint="eastAsia"/>
          <w:kern w:val="0"/>
          <w:sz w:val="24"/>
        </w:rPr>
        <w:t xml:space="preserve"> 投标文件不满足招标文件的其它实质性要求的；</w:t>
      </w:r>
    </w:p>
    <w:p>
      <w:pPr>
        <w:spacing w:line="360" w:lineRule="auto"/>
        <w:ind w:firstLineChars="200" w:firstLine="480"/>
        <w:rPr>
          <w:rFonts w:ascii="宋体" w:cs="宋体"/>
          <w:kern w:val="0"/>
          <w:sz w:val="24"/>
        </w:rPr>
      </w:pPr>
      <w:r>
        <w:rPr>
          <w:rFonts w:ascii="宋体" w:cs="宋体" w:hint="eastAsia"/>
          <w:kern w:val="0"/>
          <w:sz w:val="24"/>
        </w:rPr>
        <w:t>4.2.1</w:t>
      </w:r>
      <w:r>
        <w:rPr>
          <w:rFonts w:ascii="宋体" w:cs="宋体"/>
          <w:kern w:val="0"/>
          <w:sz w:val="24"/>
        </w:rPr>
        <w:t>3</w:t>
      </w:r>
      <w:r>
        <w:rPr>
          <w:rFonts w:ascii="宋体" w:cs="宋体" w:hint="eastAsia"/>
          <w:kern w:val="0"/>
          <w:sz w:val="24"/>
        </w:rPr>
        <w:t>不符合中华人民共和国财政部令第87号《政府采购货物和服务招标投标管理办法》第三十七条情形之一的，视为投标人串通投标，其投标无效，并移送采购监管部门：</w:t>
      </w:r>
    </w:p>
    <w:p>
      <w:pPr>
        <w:spacing w:line="360" w:lineRule="auto"/>
        <w:ind w:firstLineChars="200" w:firstLine="480"/>
        <w:rPr>
          <w:rFonts w:ascii="宋体" w:cs="宋体"/>
          <w:kern w:val="0"/>
          <w:sz w:val="24"/>
        </w:rPr>
      </w:pPr>
      <w:r>
        <w:rPr>
          <w:rFonts w:ascii="宋体" w:cs="宋体" w:hint="eastAsia"/>
          <w:kern w:val="0"/>
          <w:sz w:val="24"/>
        </w:rPr>
        <w:t>（1）不同投标人的投标文件由同一单位或者个人编制；</w:t>
      </w:r>
    </w:p>
    <w:p>
      <w:pPr>
        <w:spacing w:line="360" w:lineRule="auto"/>
        <w:ind w:firstLineChars="200" w:firstLine="480"/>
        <w:rPr>
          <w:rFonts w:ascii="宋体" w:cs="宋体"/>
          <w:kern w:val="0"/>
          <w:sz w:val="24"/>
        </w:rPr>
      </w:pPr>
      <w:r>
        <w:rPr>
          <w:rFonts w:ascii="宋体" w:cs="宋体" w:hint="eastAsia"/>
          <w:kern w:val="0"/>
          <w:sz w:val="24"/>
        </w:rPr>
        <w:t>（2）不同投标人委托同一单位或者个人办理投标事宜；</w:t>
      </w:r>
    </w:p>
    <w:p>
      <w:pPr>
        <w:spacing w:line="360" w:lineRule="auto"/>
        <w:ind w:firstLineChars="200" w:firstLine="480"/>
        <w:rPr>
          <w:rFonts w:ascii="宋体" w:cs="宋体"/>
          <w:kern w:val="0"/>
          <w:sz w:val="24"/>
        </w:rPr>
      </w:pPr>
      <w:r>
        <w:rPr>
          <w:rFonts w:ascii="宋体" w:cs="宋体" w:hint="eastAsia"/>
          <w:kern w:val="0"/>
          <w:sz w:val="24"/>
        </w:rPr>
        <w:t>（3）不同投标人的投标文件载明的项目管理成员或者联系人员为同一人；</w:t>
      </w:r>
    </w:p>
    <w:p>
      <w:pPr>
        <w:spacing w:line="360" w:lineRule="auto"/>
        <w:ind w:firstLineChars="200" w:firstLine="480"/>
        <w:rPr>
          <w:rFonts w:ascii="宋体" w:cs="宋体"/>
          <w:kern w:val="0"/>
          <w:sz w:val="24"/>
        </w:rPr>
      </w:pPr>
      <w:r>
        <w:rPr>
          <w:rFonts w:ascii="宋体" w:cs="宋体" w:hint="eastAsia"/>
          <w:kern w:val="0"/>
          <w:sz w:val="24"/>
        </w:rPr>
        <w:t>（4）不同投标人的投标文件异常一致或者投标报价呈规律性差异；</w:t>
      </w:r>
    </w:p>
    <w:p>
      <w:pPr>
        <w:spacing w:line="360" w:lineRule="auto"/>
        <w:ind w:firstLineChars="200" w:firstLine="480"/>
        <w:rPr>
          <w:rFonts w:ascii="宋体" w:cs="宋体"/>
          <w:kern w:val="0"/>
          <w:sz w:val="24"/>
        </w:rPr>
      </w:pPr>
      <w:r>
        <w:rPr>
          <w:rFonts w:ascii="宋体" w:cs="宋体" w:hint="eastAsia"/>
          <w:kern w:val="0"/>
          <w:sz w:val="24"/>
        </w:rPr>
        <w:t>（5）不同投标人的投标文件相互混装；</w:t>
      </w:r>
    </w:p>
    <w:p>
      <w:pPr>
        <w:spacing w:line="360" w:lineRule="auto"/>
        <w:ind w:firstLineChars="200" w:firstLine="480"/>
        <w:rPr>
          <w:rFonts w:ascii="宋体" w:cs="宋体"/>
          <w:kern w:val="0"/>
          <w:sz w:val="24"/>
        </w:rPr>
      </w:pPr>
      <w:r>
        <w:rPr>
          <w:rFonts w:ascii="宋体" w:cs="宋体" w:hint="eastAsia"/>
          <w:kern w:val="0"/>
          <w:sz w:val="24"/>
        </w:rPr>
        <w:t>4.2.14其他法律、法规、规章（适用本市的）及省级以上规范性文件（适用本市的）规定的其他无效情形。</w:t>
      </w:r>
    </w:p>
    <w:p>
      <w:pPr>
        <w:pStyle w:val="34"/>
        <w:adjustRightInd w:val="0"/>
        <w:snapToGrid w:val="0"/>
        <w:spacing w:line="360" w:lineRule="auto"/>
        <w:ind w:firstLineChars="196" w:firstLine="470"/>
        <w:rPr>
          <w:rFonts w:cs="宋体"/>
        </w:rPr>
      </w:pPr>
      <w:r>
        <w:rPr>
          <w:rFonts w:cs="宋体" w:hint="eastAsia"/>
          <w:b/>
        </w:rPr>
        <w:t>5.废标。</w:t>
      </w:r>
      <w:r>
        <w:rPr>
          <w:rFonts w:cs="宋体" w:hint="eastAsia"/>
        </w:rPr>
        <w:t>根据《中华人民共和国政府采购法》第三十六条之规定，在采购中，出现下列情形之一的，应予废标：</w:t>
      </w:r>
    </w:p>
    <w:p>
      <w:pPr>
        <w:pStyle w:val="34"/>
        <w:adjustRightInd w:val="0"/>
        <w:snapToGrid w:val="0"/>
        <w:spacing w:line="360" w:lineRule="auto"/>
        <w:rPr>
          <w:rFonts w:cs="宋体"/>
        </w:rPr>
      </w:pPr>
      <w:r>
        <w:rPr>
          <w:rFonts w:cs="宋体" w:hint="eastAsia"/>
        </w:rPr>
        <w:t>5.1符合专业条件的供应商或者对招标文件作实质响应的供应商不足3家的；</w:t>
      </w:r>
    </w:p>
    <w:p>
      <w:pPr>
        <w:pStyle w:val="34"/>
        <w:adjustRightInd w:val="0"/>
        <w:snapToGrid w:val="0"/>
        <w:spacing w:line="360" w:lineRule="auto"/>
        <w:rPr>
          <w:rFonts w:cs="宋体"/>
        </w:rPr>
      </w:pPr>
      <w:r>
        <w:rPr>
          <w:rFonts w:cs="宋体" w:hint="eastAsia"/>
        </w:rPr>
        <w:t>5.2出现影响采购公正的违法、违规行为的；</w:t>
      </w:r>
    </w:p>
    <w:p>
      <w:pPr>
        <w:pStyle w:val="34"/>
        <w:adjustRightInd w:val="0"/>
        <w:snapToGrid w:val="0"/>
        <w:spacing w:line="360" w:lineRule="auto"/>
        <w:rPr>
          <w:rFonts w:cs="宋体"/>
        </w:rPr>
      </w:pPr>
      <w:r>
        <w:rPr>
          <w:rFonts w:cs="宋体" w:hint="eastAsia"/>
        </w:rPr>
        <w:t>5.3投标人的报价均超过了采购预算，采购人不能支付的；</w:t>
      </w:r>
    </w:p>
    <w:p>
      <w:pPr>
        <w:pStyle w:val="34"/>
        <w:adjustRightInd w:val="0"/>
        <w:snapToGrid w:val="0"/>
        <w:spacing w:line="360" w:lineRule="auto"/>
        <w:rPr>
          <w:rFonts w:cs="宋体"/>
        </w:rPr>
      </w:pPr>
      <w:r>
        <w:rPr>
          <w:rFonts w:cs="宋体" w:hint="eastAsia"/>
        </w:rPr>
        <w:t>5.4因重大变故，采购任务取消的。</w:t>
      </w:r>
    </w:p>
    <w:p>
      <w:pPr>
        <w:spacing w:line="360" w:lineRule="auto"/>
        <w:ind w:firstLine="465"/>
        <w:rPr>
          <w:rFonts w:ascii="宋体" w:cs="宋体"/>
          <w:sz w:val="24"/>
        </w:rPr>
      </w:pPr>
      <w:r>
        <w:rPr>
          <w:rFonts w:ascii="宋体" w:cs="宋体" w:hint="eastAsia"/>
          <w:sz w:val="24"/>
        </w:rPr>
        <w:t>5.5评标委员会发现招标文件存在歧义、重大缺陷导致评标工作无法进行，或者招标文件内容违反国家有关强制性规定的；</w:t>
      </w:r>
    </w:p>
    <w:p>
      <w:pPr>
        <w:spacing w:line="360" w:lineRule="auto"/>
        <w:ind w:firstLine="465"/>
        <w:rPr>
          <w:rFonts w:ascii="宋体" w:cs="宋体"/>
          <w:sz w:val="24"/>
        </w:rPr>
      </w:pPr>
      <w:r>
        <w:rPr>
          <w:rFonts w:ascii="宋体" w:cs="宋体" w:hint="eastAsia"/>
          <w:sz w:val="24"/>
        </w:rPr>
        <w:t>5.6法律、法规和招标文件规定的其他导致评标结果无效的。</w:t>
      </w:r>
    </w:p>
    <w:p>
      <w:pPr>
        <w:pStyle w:val="34"/>
        <w:adjustRightInd w:val="0"/>
        <w:snapToGrid w:val="0"/>
        <w:spacing w:line="360" w:lineRule="auto"/>
        <w:rPr>
          <w:rFonts w:cs="宋体"/>
        </w:rPr>
      </w:pPr>
      <w:r>
        <w:rPr>
          <w:rFonts w:cs="宋体" w:hint="eastAsia"/>
        </w:rPr>
        <w:t>废标后，采购代理机构应当将废标理由通知所有投标人。</w:t>
      </w:r>
    </w:p>
    <w:p>
      <w:pPr>
        <w:pStyle w:val="34"/>
        <w:adjustRightInd w:val="0"/>
        <w:snapToGrid w:val="0"/>
        <w:spacing w:line="360" w:lineRule="auto"/>
        <w:rPr>
          <w:rFonts w:cs="宋体"/>
        </w:rPr>
      </w:pPr>
      <w:r>
        <w:rPr>
          <w:rFonts w:cs="宋体" w:hint="eastAsia"/>
          <w:b/>
        </w:rPr>
        <w:t>6.修改招标文件，重新组织采购活动。</w:t>
      </w:r>
      <w:r>
        <w:rPr>
          <w:rFonts w:cs="宋体" w:hint="eastAsia"/>
        </w:rPr>
        <w:t>评标委员会发现招标文件存在歧义、重大缺陷导致评标工作无法进行，或者招标文件内容违反国家有关强制性规定的，将停止评标工作，并与采购人、采购代理机构沟通并作书面记录。采购人、采购代理机构确认后，将修改招标文件，重新组织采购活动。</w:t>
      </w:r>
    </w:p>
    <w:p>
      <w:pPr>
        <w:spacing w:line="360" w:lineRule="auto"/>
        <w:ind w:firstLineChars="200" w:firstLine="480"/>
        <w:rPr>
          <w:rFonts w:ascii="宋体" w:cs="宋体"/>
          <w:kern w:val="0"/>
          <w:sz w:val="24"/>
        </w:rPr>
      </w:pPr>
      <w:r>
        <w:rPr>
          <w:rFonts w:ascii="宋体" w:cs="宋体" w:hint="eastAsia"/>
          <w:b/>
          <w:sz w:val="24"/>
        </w:rPr>
        <w:t>7.重新开展采购。</w:t>
      </w:r>
      <w:r>
        <w:rPr>
          <w:rFonts w:ascii="宋体" w:cs="宋体" w:hint="eastAsia"/>
          <w:kern w:val="0"/>
          <w:sz w:val="24"/>
        </w:rPr>
        <w:t>有政府采购法第七十一条、第七十二条规定的违法行为之一，影响或者可能影响中标、成交结果的，依照下列规定处理：</w:t>
      </w:r>
    </w:p>
    <w:p>
      <w:pPr>
        <w:spacing w:line="360" w:lineRule="auto"/>
        <w:ind w:firstLineChars="200" w:firstLine="480"/>
        <w:rPr>
          <w:rFonts w:ascii="宋体" w:cs="宋体"/>
          <w:kern w:val="0"/>
          <w:sz w:val="24"/>
        </w:rPr>
      </w:pPr>
      <w:r>
        <w:rPr>
          <w:rFonts w:ascii="宋体" w:cs="宋体" w:hint="eastAsia"/>
          <w:kern w:val="0"/>
          <w:sz w:val="24"/>
        </w:rPr>
        <w:t>7.1未确定中标或者中标人的，终止本次政府采购活动，重新开展政府采购活动。</w:t>
      </w:r>
    </w:p>
    <w:p>
      <w:pPr>
        <w:spacing w:line="360" w:lineRule="auto"/>
        <w:ind w:firstLineChars="200" w:firstLine="480"/>
        <w:rPr>
          <w:rFonts w:ascii="宋体" w:cs="宋体"/>
          <w:kern w:val="0"/>
          <w:sz w:val="24"/>
        </w:rPr>
      </w:pPr>
      <w:r>
        <w:rPr>
          <w:rFonts w:ascii="宋体" w:cs="宋体" w:hint="eastAsia"/>
          <w:kern w:val="0"/>
          <w:sz w:val="24"/>
        </w:rPr>
        <w:t>7.2已确定中标或者中标人但尚未签订政府采购合同的，中标或者成交结果无效，从合格的中标或者成交候选人中另行确定中标或者中标人；没有合格的中标或者成交候选人的，重新开展政府采购活动。</w:t>
      </w:r>
    </w:p>
    <w:p>
      <w:pPr>
        <w:spacing w:line="360" w:lineRule="auto"/>
        <w:ind w:firstLineChars="200" w:firstLine="480"/>
        <w:rPr>
          <w:rFonts w:ascii="宋体" w:cs="宋体"/>
          <w:kern w:val="0"/>
          <w:sz w:val="24"/>
        </w:rPr>
      </w:pPr>
      <w:r>
        <w:rPr>
          <w:rFonts w:ascii="宋体" w:cs="宋体" w:hint="eastAsia"/>
          <w:kern w:val="0"/>
          <w:sz w:val="24"/>
        </w:rPr>
        <w:t>7.3政府采购合同已签订但尚未履行的，撤销合同，从合格的中标或者成交候选人中另行确定中标或者中标人；没有合格的中标或者成交候选人的，重新开展政府采购活动。</w:t>
      </w:r>
    </w:p>
    <w:p>
      <w:pPr>
        <w:spacing w:line="360" w:lineRule="auto"/>
        <w:ind w:firstLineChars="200" w:firstLine="480"/>
        <w:rPr>
          <w:rFonts w:ascii="宋体" w:cs="宋体"/>
          <w:kern w:val="0"/>
          <w:sz w:val="24"/>
        </w:rPr>
      </w:pPr>
      <w:r>
        <w:rPr>
          <w:rFonts w:ascii="宋体" w:cs="宋体" w:hint="eastAsia"/>
          <w:kern w:val="0"/>
          <w:sz w:val="24"/>
        </w:rPr>
        <w:t>7.4政府采购合同已经履行，给采购人、供应商造成损失的，由责任人承担赔偿责任。</w:t>
      </w:r>
    </w:p>
    <w:p>
      <w:pPr>
        <w:spacing w:line="360" w:lineRule="auto"/>
        <w:ind w:firstLineChars="200" w:firstLine="480"/>
        <w:rPr>
          <w:rFonts w:ascii="宋体" w:cs="宋体"/>
          <w:kern w:val="0"/>
          <w:sz w:val="24"/>
        </w:rPr>
      </w:pPr>
      <w:r>
        <w:rPr>
          <w:rFonts w:ascii="宋体" w:cs="宋体" w:hint="eastAsia"/>
          <w:kern w:val="0"/>
          <w:sz w:val="24"/>
        </w:rPr>
        <w:t>7.5政府采购当事人有其他违反政府采购法或者政府采购法实施条例等法律法规规定的行为，经改正后仍然影响或者可能影响中标、成交结果或者依法被认定为中标、成交无效的，依照7.1-7.4规定处理。</w:t>
      </w:r>
    </w:p>
    <w:p>
      <w:pPr>
        <w:spacing w:line="360" w:lineRule="auto"/>
        <w:ind w:firstLineChars="200" w:firstLine="480"/>
        <w:rPr>
          <w:rFonts w:ascii="宋体" w:cs="宋体"/>
          <w:kern w:val="0"/>
          <w:sz w:val="24"/>
        </w:rPr>
      </w:pPr>
      <w:r>
        <w:rPr>
          <w:rFonts w:ascii="宋体" w:cs="宋体"/>
          <w:kern w:val="0"/>
          <w:sz w:val="24"/>
        </w:rPr>
        <w:br w:type="page"/>
      </w:r>
    </w:p>
    <w:p>
      <w:pPr>
        <w:pStyle w:val="34"/>
        <w:adjustRightInd w:val="0"/>
        <w:snapToGrid w:val="0"/>
        <w:spacing w:line="360" w:lineRule="auto"/>
      </w:pPr>
      <w:bookmarkStart w:id="48" w:name="_Toc86217003"/>
      <w:bookmarkStart w:id="49" w:name="第五部分"/>
      <w:bookmarkEnd w:id="35"/>
    </w:p>
    <w:p>
      <w:pPr>
        <w:spacing w:line="360" w:lineRule="auto"/>
        <w:ind w:leftChars="343" w:left="720" w:firstLineChars="400" w:firstLine="1440"/>
        <w:jc w:val="left"/>
        <w:outlineLvl w:val="0"/>
        <w:rPr>
          <w:rFonts w:ascii="宋体" w:cs="宋体"/>
          <w:b/>
          <w:sz w:val="36"/>
          <w:szCs w:val="36"/>
        </w:rPr>
      </w:pPr>
      <w:bookmarkStart w:id="50" w:name="_Toc149032543"/>
      <w:r>
        <w:rPr>
          <w:rFonts w:ascii="宋体" w:cs="宋体" w:hint="eastAsia"/>
          <w:b/>
          <w:sz w:val="36"/>
          <w:szCs w:val="36"/>
        </w:rPr>
        <w:t>第五部分</w:t>
      </w:r>
      <w:r>
        <w:rPr>
          <w:rFonts w:ascii="宋体" w:cs="宋体"/>
          <w:b/>
          <w:sz w:val="36"/>
          <w:szCs w:val="36"/>
        </w:rPr>
        <w:t xml:space="preserve"> 拟签订的合同文本</w:t>
      </w:r>
      <w:bookmarkEnd w:id="50"/>
    </w:p>
    <w:p>
      <w:pPr>
        <w:widowControl/>
        <w:spacing w:line="360" w:lineRule="auto"/>
        <w:ind w:firstLine="480"/>
        <w:jc w:val="left"/>
        <w:rPr>
          <w:rFonts w:ascii="宋体" w:cs="宋体"/>
          <w:b/>
          <w:bCs/>
          <w:sz w:val="24"/>
        </w:rPr>
      </w:pPr>
      <w:r>
        <w:rPr>
          <w:rFonts w:ascii="宋体" w:hint="eastAsia"/>
          <w:b/>
          <w:bCs/>
          <w:sz w:val="24"/>
          <w:lang w:val="zh-CN"/>
        </w:rPr>
        <w:t>特别提醒：本合同条款仅供参考，中标人与采购人在签订合同时，应在不违背本项目招标文件原则性条款的基础上，视具体情况进行补充与增减。</w:t>
      </w:r>
    </w:p>
    <w:p>
      <w:pPr>
        <w:spacing w:line="360" w:lineRule="auto"/>
        <w:ind w:firstLineChars="200" w:firstLine="480"/>
        <w:rPr>
          <w:rFonts w:ascii="宋体" w:cs="仿宋"/>
          <w:b/>
          <w:sz w:val="24"/>
        </w:rPr>
      </w:pPr>
      <w:bookmarkStart w:id="51" w:name="_Toc120279829"/>
      <w:bookmarkStart w:id="52" w:name="_Toc114831364"/>
      <w:bookmarkStart w:id="53" w:name="_Toc148098972"/>
      <w:bookmarkStart w:id="54" w:name="_Hlk95998692"/>
      <w:r>
        <w:rPr>
          <w:rFonts w:ascii="宋体" w:cs="仿宋" w:hint="eastAsia"/>
          <w:b/>
          <w:sz w:val="24"/>
        </w:rPr>
        <w:t>甲方（采购方）：</w:t>
      </w:r>
    </w:p>
    <w:p>
      <w:pPr>
        <w:spacing w:line="360" w:lineRule="auto"/>
        <w:ind w:firstLineChars="200" w:firstLine="480"/>
        <w:rPr>
          <w:rFonts w:ascii="宋体" w:cs="仿宋"/>
          <w:b/>
          <w:sz w:val="24"/>
        </w:rPr>
      </w:pPr>
      <w:r>
        <w:rPr>
          <w:rFonts w:ascii="宋体" w:cs="仿宋" w:hint="eastAsia"/>
          <w:b/>
          <w:sz w:val="24"/>
        </w:rPr>
        <w:t>乙方（供货方）：</w:t>
      </w:r>
    </w:p>
    <w:p>
      <w:pPr>
        <w:adjustRightInd/>
        <w:spacing w:line="360" w:lineRule="auto"/>
        <w:ind w:firstLineChars="200" w:firstLine="480"/>
        <w:rPr>
          <w:rFonts w:ascii="宋体" w:cs="仿宋"/>
          <w:bCs/>
          <w:sz w:val="24"/>
        </w:rPr>
      </w:pPr>
      <w:r>
        <w:rPr>
          <w:rFonts w:ascii="宋体" w:cs="宋体" w:hint="eastAsia"/>
          <w:bCs/>
          <w:sz w:val="24"/>
          <w:lang w:eastAsia="zh-CN"/>
        </w:rPr>
        <w:t>台州海关综合技术服务中心实验室设备采购项目（一）</w:t>
      </w:r>
      <w:r>
        <w:rPr>
          <w:rFonts w:ascii="宋体" w:cs="仿宋" w:hint="eastAsia"/>
          <w:bCs/>
          <w:sz w:val="24"/>
        </w:rPr>
        <w:t>（项目编号：</w:t>
      </w:r>
      <w:r>
        <w:rPr>
          <w:rFonts w:ascii="宋体" w:cs="仿宋" w:hint="eastAsia"/>
          <w:bCs/>
          <w:sz w:val="24"/>
          <w:lang w:eastAsia="zh-CN"/>
        </w:rPr>
        <w:t>ZJTX-20250922001</w:t>
      </w:r>
      <w:r>
        <w:rPr>
          <w:rFonts w:ascii="宋体" w:cs="仿宋" w:hint="eastAsia"/>
          <w:bCs/>
          <w:sz w:val="24"/>
        </w:rPr>
        <w:t>）经过【公开招标】，确定【 】为中标（成交）单位，经双方友好协商一致，达成以下条款：</w:t>
      </w:r>
    </w:p>
    <w:p>
      <w:pPr>
        <w:adjustRightInd/>
        <w:spacing w:line="360" w:lineRule="auto"/>
        <w:ind w:firstLineChars="200" w:firstLine="480"/>
        <w:rPr>
          <w:rFonts w:ascii="宋体" w:cs="仿宋"/>
          <w:color w:val="auto"/>
          <w:sz w:val="24"/>
        </w:rPr>
      </w:pPr>
      <w:bookmarkEnd w:id="51"/>
      <w:bookmarkEnd w:id="52"/>
      <w:bookmarkEnd w:id="53"/>
      <w:bookmarkEnd w:id="54"/>
      <w:r>
        <w:rPr>
          <w:rFonts w:ascii="宋体" w:cs="仿宋" w:hint="eastAsia"/>
          <w:b/>
          <w:bCs/>
          <w:sz w:val="24"/>
        </w:rPr>
        <w:t>一、有效期限：</w:t>
      </w:r>
      <w:r>
        <w:rPr>
          <w:rFonts w:ascii="宋体" w:cs="仿宋" w:hint="eastAsia"/>
          <w:sz w:val="24"/>
        </w:rPr>
        <w:t>合同签订之日起至项目</w:t>
      </w:r>
      <w:r>
        <w:rPr>
          <w:rFonts w:ascii="宋体" w:cs="仿宋" w:hint="eastAsia"/>
          <w:color w:val="auto"/>
          <w:sz w:val="24"/>
        </w:rPr>
        <w:t>履约完毕。合同履行期间，如需变更合同内容，双方应协商一致并签订书面补充协议。</w:t>
      </w:r>
    </w:p>
    <w:p>
      <w:pPr>
        <w:adjustRightInd/>
        <w:spacing w:line="360" w:lineRule="auto"/>
        <w:ind w:firstLineChars="200" w:firstLine="480"/>
        <w:rPr>
          <w:rFonts w:ascii="宋体" w:cs="仿宋"/>
          <w:b/>
          <w:bCs/>
          <w:sz w:val="24"/>
        </w:rPr>
      </w:pPr>
      <w:bookmarkStart w:id="55" w:name="_Toc389144042"/>
      <w:r>
        <w:rPr>
          <w:rFonts w:ascii="宋体" w:cs="仿宋" w:hint="eastAsia"/>
          <w:b/>
          <w:bCs/>
          <w:sz w:val="24"/>
        </w:rPr>
        <w:t>二、采购内容及</w:t>
      </w:r>
      <w:bookmarkEnd w:id="55"/>
      <w:r>
        <w:rPr>
          <w:rFonts w:ascii="宋体" w:cs="仿宋" w:hint="eastAsia"/>
          <w:b/>
          <w:bCs/>
          <w:sz w:val="24"/>
        </w:rPr>
        <w:t>单价</w:t>
      </w:r>
    </w:p>
    <w:p>
      <w:pPr>
        <w:adjustRightInd/>
        <w:spacing w:line="360" w:lineRule="auto"/>
        <w:ind w:firstLineChars="200" w:firstLine="480"/>
        <w:rPr>
          <w:rFonts w:ascii="宋体" w:cs="仿宋"/>
          <w:bCs/>
          <w:sz w:val="24"/>
        </w:rPr>
      </w:pPr>
      <w:bookmarkStart w:id="56" w:name="_Toc389144043"/>
      <w:r>
        <w:rPr>
          <w:rFonts w:ascii="宋体" w:cs="仿宋" w:hint="eastAsia"/>
          <w:bCs/>
          <w:sz w:val="24"/>
        </w:rPr>
        <w:t>1、采购清单</w:t>
      </w:r>
    </w:p>
    <w:tbl>
      <w:tblPr>
        <w:jc w:val="center"/>
        <w:tblW w:w="8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85"/>
        <w:gridCol w:w="1417"/>
        <w:gridCol w:w="1418"/>
        <w:gridCol w:w="992"/>
        <w:gridCol w:w="1418"/>
        <w:gridCol w:w="1422"/>
      </w:tblGrid>
      <w:tr>
        <w:trPr>
          <w:trHeight w:val="682"/>
        </w:trPr>
        <w:tc>
          <w:tcPr>
            <w:tcW w:w="1985" w:type="dxa"/>
            <w:vAlign w:val="center"/>
          </w:tcPr>
          <w:p>
            <w:pPr>
              <w:adjustRightInd/>
              <w:spacing w:line="360" w:lineRule="auto"/>
              <w:jc w:val="center"/>
              <w:rPr>
                <w:rFonts w:cs="仿宋"/>
                <w:bCs/>
                <w:kern w:val="0"/>
                <w:sz w:val="24"/>
              </w:rPr>
            </w:pPr>
            <w:r>
              <w:rPr>
                <w:rFonts w:cs="仿宋" w:hint="eastAsia"/>
                <w:bCs/>
                <w:kern w:val="0"/>
                <w:sz w:val="24"/>
              </w:rPr>
              <w:t>名称</w:t>
            </w:r>
          </w:p>
        </w:tc>
        <w:tc>
          <w:tcPr>
            <w:tcW w:w="1417" w:type="dxa"/>
            <w:vAlign w:val="center"/>
          </w:tcPr>
          <w:p>
            <w:pPr>
              <w:adjustRightInd/>
              <w:spacing w:line="360" w:lineRule="auto"/>
              <w:jc w:val="center"/>
              <w:rPr>
                <w:rFonts w:cs="仿宋"/>
                <w:bCs/>
                <w:kern w:val="0"/>
                <w:sz w:val="24"/>
              </w:rPr>
            </w:pPr>
            <w:r>
              <w:rPr>
                <w:rFonts w:cs="仿宋" w:hint="eastAsia"/>
                <w:bCs/>
                <w:kern w:val="0"/>
                <w:sz w:val="24"/>
              </w:rPr>
              <w:t>品牌</w:t>
            </w:r>
          </w:p>
        </w:tc>
        <w:tc>
          <w:tcPr>
            <w:tcW w:w="1418" w:type="dxa"/>
            <w:vAlign w:val="center"/>
          </w:tcPr>
          <w:p>
            <w:pPr>
              <w:adjustRightInd/>
              <w:spacing w:line="360" w:lineRule="auto"/>
              <w:jc w:val="center"/>
              <w:rPr>
                <w:rFonts w:cs="仿宋"/>
                <w:bCs/>
                <w:kern w:val="0"/>
                <w:sz w:val="24"/>
              </w:rPr>
            </w:pPr>
            <w:r>
              <w:rPr>
                <w:rFonts w:cs="仿宋" w:hint="eastAsia"/>
                <w:bCs/>
                <w:kern w:val="0"/>
                <w:sz w:val="24"/>
              </w:rPr>
              <w:t>规格/型号</w:t>
            </w:r>
          </w:p>
        </w:tc>
        <w:tc>
          <w:tcPr>
            <w:tcW w:w="992" w:type="dxa"/>
            <w:vAlign w:val="center"/>
          </w:tcPr>
          <w:p>
            <w:pPr>
              <w:adjustRightInd/>
              <w:spacing w:line="360" w:lineRule="auto"/>
              <w:jc w:val="center"/>
              <w:rPr>
                <w:rFonts w:cs="仿宋"/>
                <w:bCs/>
                <w:kern w:val="0"/>
                <w:sz w:val="24"/>
              </w:rPr>
            </w:pPr>
            <w:r>
              <w:rPr>
                <w:rFonts w:cs="仿宋" w:hint="eastAsia"/>
                <w:bCs/>
                <w:kern w:val="0"/>
                <w:sz w:val="24"/>
              </w:rPr>
              <w:t>数量</w:t>
            </w:r>
          </w:p>
        </w:tc>
        <w:tc>
          <w:tcPr>
            <w:tcW w:w="1418" w:type="dxa"/>
            <w:vAlign w:val="center"/>
          </w:tcPr>
          <w:p>
            <w:pPr>
              <w:adjustRightInd/>
              <w:spacing w:line="360" w:lineRule="auto"/>
              <w:jc w:val="center"/>
              <w:rPr>
                <w:rFonts w:cs="仿宋"/>
                <w:bCs/>
                <w:kern w:val="0"/>
                <w:sz w:val="24"/>
              </w:rPr>
            </w:pPr>
            <w:r>
              <w:rPr>
                <w:rFonts w:cs="仿宋" w:hint="eastAsia"/>
                <w:bCs/>
                <w:kern w:val="0"/>
                <w:sz w:val="24"/>
              </w:rPr>
              <w:t>单价(元</w:t>
            </w:r>
            <w:r>
              <w:rPr>
                <w:rFonts w:cs="仿宋"/>
                <w:bCs/>
                <w:kern w:val="0"/>
                <w:sz w:val="24"/>
              </w:rPr>
              <w:t>)</w:t>
            </w:r>
          </w:p>
        </w:tc>
        <w:tc>
          <w:tcPr>
            <w:tcW w:w="1422" w:type="dxa"/>
            <w:vAlign w:val="center"/>
          </w:tcPr>
          <w:p>
            <w:pPr>
              <w:adjustRightInd/>
              <w:spacing w:line="360" w:lineRule="auto"/>
              <w:jc w:val="center"/>
              <w:rPr>
                <w:rFonts w:cs="仿宋"/>
                <w:bCs/>
                <w:kern w:val="0"/>
                <w:sz w:val="24"/>
              </w:rPr>
            </w:pPr>
            <w:r>
              <w:rPr>
                <w:rFonts w:cs="仿宋" w:hint="eastAsia"/>
                <w:bCs/>
                <w:kern w:val="0"/>
                <w:sz w:val="24"/>
              </w:rPr>
              <w:t>总价（元）</w:t>
            </w:r>
          </w:p>
        </w:tc>
      </w:tr>
      <w:tr>
        <w:trPr>
          <w:trHeight w:val="748"/>
        </w:trPr>
        <w:tc>
          <w:tcPr>
            <w:tcW w:w="1985" w:type="dxa"/>
            <w:vAlign w:val="center"/>
          </w:tcPr>
          <w:p>
            <w:pPr>
              <w:adjustRightInd/>
              <w:spacing w:line="360" w:lineRule="auto"/>
              <w:jc w:val="center"/>
              <w:rPr>
                <w:rFonts w:cs="仿宋"/>
                <w:bCs/>
                <w:kern w:val="0"/>
                <w:sz w:val="24"/>
              </w:rPr>
            </w:pPr>
          </w:p>
        </w:tc>
        <w:tc>
          <w:tcPr>
            <w:tcW w:w="1417" w:type="dxa"/>
            <w:vAlign w:val="center"/>
          </w:tcPr>
          <w:p>
            <w:pPr>
              <w:adjustRightInd/>
              <w:spacing w:line="360" w:lineRule="auto"/>
              <w:jc w:val="center"/>
              <w:rPr>
                <w:rFonts w:cs="仿宋"/>
                <w:bCs/>
                <w:kern w:val="0"/>
                <w:sz w:val="24"/>
              </w:rPr>
            </w:pPr>
          </w:p>
        </w:tc>
        <w:tc>
          <w:tcPr>
            <w:tcW w:w="1418" w:type="dxa"/>
            <w:vAlign w:val="center"/>
          </w:tcPr>
          <w:p>
            <w:pPr>
              <w:adjustRightInd/>
              <w:spacing w:line="360" w:lineRule="auto"/>
              <w:jc w:val="center"/>
              <w:rPr>
                <w:rFonts w:cs="仿宋"/>
                <w:bCs/>
                <w:kern w:val="0"/>
                <w:sz w:val="24"/>
              </w:rPr>
            </w:pPr>
          </w:p>
        </w:tc>
        <w:tc>
          <w:tcPr>
            <w:tcW w:w="992" w:type="dxa"/>
            <w:vAlign w:val="center"/>
          </w:tcPr>
          <w:p>
            <w:pPr>
              <w:adjustRightInd/>
              <w:spacing w:line="360" w:lineRule="auto"/>
              <w:jc w:val="center"/>
              <w:rPr>
                <w:rFonts w:cs="仿宋"/>
                <w:bCs/>
                <w:kern w:val="0"/>
                <w:sz w:val="24"/>
              </w:rPr>
            </w:pPr>
          </w:p>
        </w:tc>
        <w:tc>
          <w:tcPr>
            <w:tcW w:w="1418" w:type="dxa"/>
            <w:vAlign w:val="center"/>
          </w:tcPr>
          <w:p>
            <w:pPr>
              <w:adjustRightInd/>
              <w:spacing w:line="360" w:lineRule="auto"/>
              <w:jc w:val="center"/>
              <w:rPr>
                <w:rFonts w:cs="仿宋"/>
                <w:bCs/>
                <w:kern w:val="0"/>
                <w:sz w:val="24"/>
              </w:rPr>
            </w:pPr>
          </w:p>
        </w:tc>
        <w:tc>
          <w:tcPr>
            <w:tcW w:w="1422" w:type="dxa"/>
            <w:vAlign w:val="center"/>
          </w:tcPr>
          <w:p>
            <w:pPr>
              <w:adjustRightInd/>
              <w:spacing w:line="360" w:lineRule="auto"/>
              <w:jc w:val="center"/>
              <w:rPr>
                <w:rFonts w:cs="仿宋"/>
                <w:bCs/>
                <w:kern w:val="0"/>
                <w:sz w:val="24"/>
              </w:rPr>
            </w:pPr>
          </w:p>
        </w:tc>
      </w:tr>
    </w:tbl>
    <w:p>
      <w:pPr>
        <w:adjustRightInd/>
        <w:spacing w:line="360" w:lineRule="auto"/>
        <w:ind w:firstLineChars="200" w:firstLine="480"/>
        <w:rPr>
          <w:rFonts w:ascii="宋体" w:cs="仿宋"/>
          <w:bCs/>
          <w:color w:val="FF0000"/>
          <w:sz w:val="24"/>
        </w:rPr>
      </w:pPr>
      <w:r>
        <w:rPr>
          <w:rFonts w:ascii="宋体" w:cs="仿宋"/>
          <w:bCs/>
          <w:sz w:val="24"/>
        </w:rPr>
        <w:t>注：以上合同价格</w:t>
      </w:r>
      <w:r>
        <w:rPr>
          <w:rFonts w:ascii="宋体" w:cs="宋体" w:hint="eastAsia"/>
          <w:snapToGrid w:val="0"/>
          <w:kern w:val="0"/>
          <w:sz w:val="24"/>
        </w:rPr>
        <w:t>包括产品、标准附件、备品备件、专用工具、包装、运输、装卸、保险、税金（含产品的关税、增值税等）、货到就位以及安装、调试、培训、保修等完成本项目实施的一切税金和费用。在本合同履行期间乙方不得再以任何理由向甲方计取除违约责任外的任何费用。</w:t>
      </w:r>
    </w:p>
    <w:p>
      <w:pPr>
        <w:adjustRightInd/>
        <w:spacing w:line="360" w:lineRule="auto"/>
        <w:ind w:firstLineChars="200" w:firstLine="480"/>
        <w:rPr>
          <w:rFonts w:ascii="宋体" w:cs="仿宋"/>
          <w:b/>
          <w:bCs/>
          <w:sz w:val="24"/>
        </w:rPr>
      </w:pPr>
      <w:r>
        <w:rPr>
          <w:rFonts w:ascii="宋体" w:cs="仿宋" w:hint="eastAsia"/>
          <w:b/>
          <w:bCs/>
          <w:sz w:val="24"/>
        </w:rPr>
        <w:t>三、技术资料</w:t>
      </w:r>
      <w:bookmarkEnd w:id="56"/>
    </w:p>
    <w:p>
      <w:pPr>
        <w:adjustRightInd/>
        <w:spacing w:line="360" w:lineRule="auto"/>
        <w:ind w:firstLineChars="200" w:firstLine="480"/>
        <w:rPr>
          <w:rFonts w:ascii="宋体" w:cs="仿宋"/>
          <w:bCs/>
          <w:sz w:val="24"/>
        </w:rPr>
      </w:pPr>
      <w:r>
        <w:rPr>
          <w:rFonts w:ascii="宋体" w:cs="仿宋" w:hint="eastAsia"/>
          <w:bCs/>
          <w:sz w:val="24"/>
        </w:rPr>
        <w:t>1.供货方应按采购文件规定的时间向采购方提供货物配送的实施方案。包括承诺、项目实施方案、项目管理制度等。</w:t>
      </w:r>
    </w:p>
    <w:p>
      <w:pPr>
        <w:adjustRightInd/>
        <w:spacing w:line="360" w:lineRule="auto"/>
        <w:ind w:firstLineChars="200" w:firstLine="480"/>
        <w:rPr>
          <w:rFonts w:ascii="宋体" w:cs="仿宋"/>
          <w:bCs/>
          <w:sz w:val="24"/>
        </w:rPr>
      </w:pPr>
      <w:r>
        <w:rPr>
          <w:rFonts w:ascii="宋体" w:cs="仿宋" w:hint="eastAsia"/>
          <w:bCs/>
          <w:sz w:val="24"/>
        </w:rPr>
        <w:t>2. 没有采购方事先书面同意，供货方不得将由采购方提供的有关合同或任何合同条文、规格、计划或资料提供给与履行本合同无关的任何其他人。即使向履行本合同有关的人员提供，也应注意保密并限于履行合同的必需范围。</w:t>
      </w:r>
    </w:p>
    <w:p>
      <w:pPr>
        <w:adjustRightInd/>
        <w:spacing w:line="360" w:lineRule="auto"/>
        <w:ind w:firstLineChars="200" w:firstLine="480"/>
        <w:rPr>
          <w:rFonts w:ascii="宋体" w:cs="仿宋"/>
          <w:b/>
          <w:bCs/>
          <w:sz w:val="24"/>
        </w:rPr>
      </w:pPr>
      <w:bookmarkStart w:id="57" w:name="_Toc389144044"/>
      <w:r>
        <w:rPr>
          <w:rFonts w:ascii="宋体" w:cs="仿宋" w:hint="eastAsia"/>
          <w:b/>
          <w:bCs/>
          <w:sz w:val="24"/>
        </w:rPr>
        <w:t>四、产权担保</w:t>
      </w:r>
    </w:p>
    <w:p>
      <w:pPr>
        <w:adjustRightInd/>
        <w:spacing w:line="360" w:lineRule="auto"/>
        <w:ind w:firstLineChars="200" w:firstLine="480"/>
        <w:rPr>
          <w:rFonts w:ascii="宋体" w:cs="仿宋"/>
          <w:bCs/>
          <w:color w:val="auto"/>
          <w:sz w:val="24"/>
        </w:rPr>
      </w:pPr>
      <w:r>
        <w:rPr>
          <w:rFonts w:ascii="宋体" w:cs="仿宋" w:hint="eastAsia"/>
          <w:bCs/>
          <w:sz w:val="24"/>
        </w:rPr>
        <w:t>1、</w:t>
      </w:r>
      <w:r>
        <w:rPr>
          <w:rFonts w:ascii="宋体" w:cs="仿宋"/>
          <w:bCs/>
          <w:sz w:val="24"/>
        </w:rPr>
        <w:t>乙方保证所交付的货物的所有权</w:t>
      </w:r>
      <w:r>
        <w:rPr>
          <w:rFonts w:ascii="宋体" w:cs="仿宋"/>
          <w:bCs/>
          <w:color w:val="auto"/>
          <w:sz w:val="24"/>
        </w:rPr>
        <w:t>完全属于乙方且无任何抵押、查封等产权瑕疵，否则应赔偿由此给甲方造成的损失。</w:t>
      </w:r>
      <w:r>
        <w:rPr>
          <w:rFonts w:ascii="宋体" w:cs="仿宋" w:hint="eastAsia"/>
          <w:bCs/>
          <w:color w:val="auto"/>
          <w:sz w:val="24"/>
        </w:rPr>
        <w:t>若因权属纠纷导致设备被第三方追索，乙方应无条件更换同等或更优设备，并承担因此产生的全部费用，确保甲方设备持续可用。</w:t>
      </w:r>
    </w:p>
    <w:p>
      <w:pPr>
        <w:adjustRightInd/>
        <w:spacing w:line="360" w:lineRule="auto"/>
        <w:ind w:firstLineChars="200" w:firstLine="480"/>
        <w:rPr>
          <w:rFonts w:ascii="宋体" w:cs="仿宋"/>
          <w:bCs/>
          <w:color w:val="auto"/>
          <w:sz w:val="24"/>
        </w:rPr>
      </w:pPr>
      <w:r>
        <w:rPr>
          <w:rFonts w:ascii="宋体" w:cs="仿宋" w:hint="eastAsia"/>
          <w:bCs/>
          <w:sz w:val="24"/>
        </w:rPr>
        <w:t>2、乙方应保证所提供的货物或其任何一部分均不会侵犯任何第三方的知识产权，若乙方交付的货物侵犯了第三方产权或存在产权瑕疵，由此可能发生的一切法律责任及费用均由乙方承担，与甲</w:t>
      </w:r>
      <w:r>
        <w:rPr>
          <w:rFonts w:ascii="宋体" w:cs="仿宋" w:hint="eastAsia"/>
          <w:bCs/>
          <w:color w:val="auto"/>
          <w:sz w:val="24"/>
        </w:rPr>
        <w:t>方无关。甲方有权立即解除合同并要求乙方退还全部合同款项及承担合同总金额30%的违约金，</w:t>
      </w:r>
      <w:r>
        <w:rPr>
          <w:rFonts w:ascii="宋体" w:cs="仿宋" w:hint="eastAsia"/>
          <w:bCs/>
          <w:color w:val="auto"/>
          <w:sz w:val="24"/>
          <w:lang w:val="en-US" w:eastAsia="zh-CN"/>
        </w:rPr>
        <w:t>同时</w:t>
      </w:r>
      <w:r>
        <w:rPr>
          <w:rFonts w:ascii="宋体" w:cs="仿宋" w:hint="eastAsia"/>
          <w:bCs/>
          <w:color w:val="auto"/>
          <w:sz w:val="24"/>
        </w:rPr>
        <w:t>赔偿由此给甲方造成的全部损失。</w:t>
      </w:r>
    </w:p>
    <w:p>
      <w:pPr>
        <w:adjustRightInd/>
        <w:spacing w:line="360" w:lineRule="auto"/>
        <w:ind w:firstLineChars="200" w:firstLine="480"/>
        <w:rPr>
          <w:rFonts w:ascii="宋体" w:cs="仿宋"/>
          <w:bCs/>
          <w:sz w:val="24"/>
        </w:rPr>
      </w:pPr>
      <w:r>
        <w:rPr>
          <w:rFonts w:ascii="宋体" w:cs="仿宋" w:hint="eastAsia"/>
          <w:bCs/>
          <w:sz w:val="24"/>
        </w:rPr>
        <w:t>3、乙方保证所交付的货物的所有权完全属于乙方且无任何抵押、查封等产权瑕疵。</w:t>
      </w:r>
    </w:p>
    <w:p>
      <w:pPr>
        <w:adjustRightInd/>
        <w:spacing w:line="360" w:lineRule="auto"/>
        <w:ind w:firstLineChars="200" w:firstLine="480"/>
        <w:rPr>
          <w:rFonts w:ascii="宋体" w:cs="仿宋"/>
          <w:b/>
          <w:bCs/>
          <w:sz w:val="24"/>
        </w:rPr>
      </w:pPr>
      <w:r>
        <w:rPr>
          <w:rFonts w:ascii="宋体" w:cs="仿宋" w:hint="eastAsia"/>
          <w:b/>
          <w:bCs/>
          <w:sz w:val="24"/>
        </w:rPr>
        <w:t>五、转包或分包</w:t>
      </w:r>
      <w:bookmarkEnd w:id="57"/>
    </w:p>
    <w:p>
      <w:pPr>
        <w:adjustRightInd/>
        <w:spacing w:line="360" w:lineRule="auto"/>
        <w:ind w:firstLineChars="200" w:firstLine="480"/>
        <w:rPr>
          <w:rFonts w:ascii="宋体" w:cs="仿宋"/>
          <w:bCs/>
          <w:sz w:val="24"/>
        </w:rPr>
      </w:pPr>
      <w:r>
        <w:rPr>
          <w:rFonts w:ascii="宋体" w:cs="仿宋" w:hint="eastAsia"/>
          <w:bCs/>
          <w:sz w:val="24"/>
        </w:rPr>
        <w:t>本合同范围的货物，应由乙方直接供应，不得转包或分包，否则，甲方有权解除合同并并要求乙方承担本合同总金额25％的惩罚性违约责任。</w:t>
      </w:r>
    </w:p>
    <w:p>
      <w:pPr>
        <w:adjustRightInd/>
        <w:spacing w:line="360" w:lineRule="auto"/>
        <w:ind w:firstLineChars="200" w:firstLine="480"/>
        <w:rPr>
          <w:rFonts w:ascii="宋体" w:cs="仿宋"/>
          <w:b/>
          <w:bCs/>
          <w:sz w:val="24"/>
        </w:rPr>
      </w:pPr>
      <w:bookmarkStart w:id="58" w:name="_Toc389144045"/>
      <w:r>
        <w:rPr>
          <w:rFonts w:ascii="宋体" w:cs="仿宋" w:hint="eastAsia"/>
          <w:b/>
          <w:bCs/>
          <w:sz w:val="24"/>
        </w:rPr>
        <w:t>六、履约保证保金</w:t>
      </w:r>
      <w:bookmarkEnd w:id="58"/>
    </w:p>
    <w:p>
      <w:pPr>
        <w:adjustRightInd/>
        <w:spacing w:line="360" w:lineRule="auto"/>
        <w:ind w:firstLineChars="200" w:firstLine="480"/>
        <w:rPr>
          <w:rFonts w:ascii="宋体" w:cs="仿宋"/>
          <w:bCs/>
          <w:sz w:val="24"/>
        </w:rPr>
      </w:pPr>
      <w:bookmarkStart w:id="59" w:name="_Toc389144046"/>
      <w:r>
        <w:rPr>
          <w:rFonts w:ascii="宋体" w:cs="仿宋" w:hint="eastAsia"/>
          <w:bCs/>
          <w:sz w:val="24"/>
        </w:rPr>
        <w:t>无。</w:t>
      </w:r>
    </w:p>
    <w:p>
      <w:pPr>
        <w:adjustRightInd/>
        <w:spacing w:line="360" w:lineRule="auto"/>
        <w:ind w:firstLineChars="200" w:firstLine="480"/>
        <w:rPr>
          <w:rFonts w:ascii="宋体" w:cs="仿宋"/>
          <w:b/>
          <w:sz w:val="24"/>
        </w:rPr>
      </w:pPr>
      <w:r>
        <w:rPr>
          <w:rFonts w:ascii="宋体" w:cs="仿宋" w:hint="eastAsia"/>
          <w:b/>
          <w:sz w:val="24"/>
        </w:rPr>
        <w:t>七、质保期</w:t>
      </w:r>
    </w:p>
    <w:p>
      <w:pPr>
        <w:adjustRightInd/>
        <w:spacing w:line="360" w:lineRule="auto"/>
        <w:ind w:firstLineChars="200" w:firstLine="480"/>
        <w:rPr>
          <w:rFonts w:ascii="宋体" w:cs="仿宋"/>
          <w:sz w:val="24"/>
        </w:rPr>
      </w:pPr>
      <w:r>
        <w:rPr>
          <w:rFonts w:ascii="宋体" w:cs="仿宋" w:hint="eastAsia"/>
          <w:sz w:val="24"/>
        </w:rPr>
        <w:t xml:space="preserve">质保期自最终验收合格之日起算【 </w:t>
      </w:r>
      <w:r>
        <w:rPr>
          <w:rFonts w:ascii="宋体" w:cs="仿宋" w:hint="eastAsia"/>
          <w:color w:val="FF0000"/>
          <w:sz w:val="24"/>
          <w:lang w:val="en-US" w:eastAsia="zh-CN"/>
        </w:rPr>
        <w:t xml:space="preserve"> </w:t>
      </w:r>
      <w:r>
        <w:rPr>
          <w:rFonts w:ascii="宋体" w:cs="仿宋" w:hint="eastAsia"/>
          <w:color w:val="FF0000"/>
          <w:sz w:val="24"/>
        </w:rPr>
        <w:t xml:space="preserve"> </w:t>
      </w:r>
      <w:r>
        <w:rPr>
          <w:rFonts w:ascii="宋体" w:cs="仿宋" w:hint="eastAsia"/>
          <w:sz w:val="24"/>
        </w:rPr>
        <w:t>】年。检修标准按上述招标细则履行。</w:t>
      </w:r>
    </w:p>
    <w:p>
      <w:pPr>
        <w:adjustRightInd/>
        <w:spacing w:line="360" w:lineRule="auto"/>
        <w:ind w:firstLineChars="200" w:firstLine="480"/>
        <w:rPr>
          <w:rFonts w:ascii="宋体" w:cs="仿宋"/>
          <w:b/>
          <w:bCs/>
          <w:sz w:val="24"/>
        </w:rPr>
      </w:pPr>
      <w:r>
        <w:rPr>
          <w:rFonts w:ascii="宋体" w:cs="仿宋" w:hint="eastAsia"/>
          <w:b/>
          <w:bCs/>
          <w:sz w:val="24"/>
        </w:rPr>
        <w:t>八、供货期、交货方式、货物包装、运输及交货地点</w:t>
      </w:r>
    </w:p>
    <w:p>
      <w:pPr>
        <w:spacing w:line="360" w:lineRule="auto"/>
        <w:ind w:firstLineChars="200" w:firstLine="480"/>
        <w:rPr>
          <w:rFonts w:ascii="宋体"/>
          <w:bCs/>
          <w:sz w:val="24"/>
        </w:rPr>
      </w:pPr>
      <w:r>
        <w:rPr>
          <w:rFonts w:ascii="宋体" w:cs="仿宋" w:hint="eastAsia"/>
          <w:sz w:val="24"/>
        </w:rPr>
        <w:t>1.供货期：</w:t>
      </w:r>
      <w:r>
        <w:rPr>
          <w:rFonts w:ascii="宋体" w:hint="eastAsia"/>
          <w:sz w:val="24"/>
        </w:rPr>
        <w:t>。</w:t>
      </w:r>
    </w:p>
    <w:p>
      <w:pPr>
        <w:adjustRightInd/>
        <w:spacing w:line="360" w:lineRule="auto"/>
        <w:ind w:firstLineChars="200" w:firstLine="480"/>
        <w:rPr>
          <w:rFonts w:ascii="宋体" w:cs="仿宋"/>
          <w:sz w:val="24"/>
        </w:rPr>
      </w:pPr>
      <w:r>
        <w:rPr>
          <w:rFonts w:ascii="宋体" w:cs="仿宋" w:hint="eastAsia"/>
          <w:sz w:val="24"/>
        </w:rPr>
        <w:t>2.交货方式：现场交货。</w:t>
      </w:r>
    </w:p>
    <w:p>
      <w:pPr>
        <w:adjustRightInd/>
        <w:spacing w:line="360" w:lineRule="auto"/>
        <w:ind w:firstLineChars="200" w:firstLine="480"/>
        <w:rPr>
          <w:rFonts w:ascii="宋体" w:cs="仿宋"/>
          <w:color w:val="FF0000"/>
          <w:sz w:val="24"/>
        </w:rPr>
      </w:pPr>
      <w:r>
        <w:rPr>
          <w:rFonts w:ascii="宋体" w:cs="仿宋" w:hint="eastAsia"/>
          <w:sz w:val="24"/>
        </w:rPr>
        <w:t>3.交货地点：甲方指定地点。货物在规定的交付期限内由乙方送达甲方指定的地点，乙方同时需通知甲方货物已送达。</w:t>
      </w:r>
    </w:p>
    <w:p>
      <w:pPr>
        <w:adjustRightInd/>
        <w:spacing w:line="360" w:lineRule="auto"/>
        <w:ind w:firstLineChars="200" w:firstLine="480"/>
        <w:rPr>
          <w:rFonts w:ascii="宋体" w:cs="仿宋"/>
          <w:sz w:val="24"/>
        </w:rPr>
      </w:pPr>
      <w:r>
        <w:rPr>
          <w:rFonts w:ascii="宋体" w:cs="仿宋" w:hint="eastAsia"/>
          <w:sz w:val="24"/>
        </w:rPr>
        <w:t>4.乙方应在货物发运前对其进行满足运输距离、防潮、防震、防锈和防破损装卸等要求包装，以保证货物安全运达甲方指定地点。</w:t>
      </w:r>
    </w:p>
    <w:p>
      <w:pPr>
        <w:adjustRightInd/>
        <w:spacing w:line="360" w:lineRule="auto"/>
        <w:ind w:firstLineChars="200" w:firstLine="480"/>
        <w:rPr>
          <w:rFonts w:ascii="宋体" w:cs="仿宋"/>
          <w:sz w:val="24"/>
        </w:rPr>
      </w:pPr>
      <w:r>
        <w:rPr>
          <w:rFonts w:ascii="宋体" w:cs="仿宋" w:hint="eastAsia"/>
          <w:sz w:val="24"/>
        </w:rPr>
        <w:t>5.使用说明书、质量检验证明书、随配附件和工具以及清单一并附于货物内。</w:t>
      </w:r>
    </w:p>
    <w:p>
      <w:pPr>
        <w:adjustRightInd/>
        <w:spacing w:line="360" w:lineRule="auto"/>
        <w:ind w:firstLineChars="200" w:firstLine="480"/>
        <w:rPr>
          <w:rFonts w:ascii="宋体" w:cs="仿宋"/>
          <w:sz w:val="24"/>
        </w:rPr>
      </w:pPr>
      <w:r>
        <w:rPr>
          <w:rFonts w:ascii="宋体" w:cs="仿宋" w:hint="eastAsia"/>
          <w:sz w:val="24"/>
        </w:rPr>
        <w:t>6.乙方在货物发运手续办理完毕后24小时内或货到甲方48小时前通知甲方，以准备接货。</w:t>
      </w:r>
    </w:p>
    <w:p>
      <w:pPr>
        <w:adjustRightInd/>
        <w:spacing w:line="360" w:lineRule="auto"/>
        <w:ind w:firstLineChars="200" w:firstLine="480"/>
        <w:rPr>
          <w:rFonts w:ascii="宋体" w:cs="仿宋"/>
          <w:sz w:val="24"/>
        </w:rPr>
      </w:pPr>
      <w:r>
        <w:rPr>
          <w:rFonts w:ascii="宋体" w:cs="仿宋" w:hint="eastAsia"/>
          <w:sz w:val="24"/>
        </w:rPr>
        <w:t>7.货物在交付甲方前发生的风险均由乙方负责。</w:t>
      </w:r>
    </w:p>
    <w:p>
      <w:pPr>
        <w:adjustRightInd/>
        <w:spacing w:line="360" w:lineRule="auto"/>
        <w:ind w:firstLineChars="200" w:firstLine="480"/>
        <w:rPr>
          <w:rFonts w:ascii="宋体" w:cs="仿宋"/>
          <w:b/>
          <w:bCs/>
          <w:sz w:val="24"/>
        </w:rPr>
      </w:pPr>
      <w:r>
        <w:rPr>
          <w:rFonts w:ascii="宋体" w:cs="仿宋" w:hint="eastAsia"/>
          <w:b/>
          <w:bCs/>
          <w:sz w:val="24"/>
        </w:rPr>
        <w:t>九、货款支付与税费</w:t>
      </w:r>
    </w:p>
    <w:p>
      <w:pPr>
        <w:adjustRightInd/>
        <w:spacing w:line="360" w:lineRule="auto"/>
        <w:ind w:firstLineChars="200" w:firstLine="480"/>
        <w:rPr>
          <w:rFonts w:ascii="宋体" w:cs="仿宋"/>
          <w:sz w:val="24"/>
        </w:rPr>
      </w:pPr>
      <w:bookmarkEnd w:id="59"/>
      <w:r>
        <w:rPr>
          <w:rFonts w:ascii="宋体" w:cs="仿宋" w:hint="eastAsia"/>
          <w:sz w:val="24"/>
        </w:rPr>
        <w:t>1.合同生效以及具备实施条件且预算资金拨付到位后，由乙方提供符合甲方要求的预付款足额发票，7个工作日内甲方向乙方支付合同金额</w:t>
      </w:r>
      <w:r>
        <w:rPr>
          <w:rFonts w:ascii="宋体" w:cs="仿宋"/>
          <w:sz w:val="24"/>
        </w:rPr>
        <w:t>40</w:t>
      </w:r>
      <w:r>
        <w:rPr>
          <w:rFonts w:ascii="宋体" w:cs="仿宋" w:hint="eastAsia"/>
          <w:sz w:val="24"/>
        </w:rPr>
        <w:t>%的预付款，即人民币</w:t>
      </w:r>
      <w:r>
        <w:rPr>
          <w:rFonts w:ascii="宋体" w:cs="仿宋" w:hint="eastAsia"/>
          <w:sz w:val="24"/>
          <w:u w:val="single"/>
        </w:rPr>
        <w:t xml:space="preserve">     </w:t>
      </w:r>
      <w:r>
        <w:rPr>
          <w:rFonts w:ascii="宋体" w:cs="仿宋" w:hint="eastAsia"/>
          <w:sz w:val="24"/>
        </w:rPr>
        <w:t>元。</w:t>
      </w:r>
    </w:p>
    <w:p>
      <w:pPr>
        <w:adjustRightInd/>
        <w:spacing w:line="360" w:lineRule="auto"/>
        <w:ind w:firstLineChars="200" w:firstLine="480"/>
        <w:rPr>
          <w:rFonts w:ascii="宋体" w:cs="仿宋"/>
          <w:sz w:val="24"/>
        </w:rPr>
      </w:pPr>
      <w:r>
        <w:rPr>
          <w:rFonts w:ascii="宋体" w:cs="仿宋"/>
          <w:sz w:val="24"/>
        </w:rPr>
        <w:t>2</w:t>
      </w:r>
      <w:r>
        <w:rPr>
          <w:rFonts w:ascii="宋体" w:cs="仿宋" w:hint="eastAsia"/>
          <w:sz w:val="24"/>
        </w:rPr>
        <w:t>.最终验收通过后且验收资料齐全，且预算资金拨付到位后，由乙方提供符合甲方要求的尾款足额发票，甲方向乙方支付至合同金额的100%。</w:t>
      </w:r>
    </w:p>
    <w:p>
      <w:pPr>
        <w:adjustRightInd/>
        <w:spacing w:line="360" w:lineRule="auto"/>
        <w:ind w:firstLineChars="200" w:firstLine="480"/>
        <w:rPr>
          <w:rFonts w:ascii="宋体" w:cs="仿宋" w:hint="eastAsia"/>
          <w:bCs/>
          <w:sz w:val="24"/>
        </w:rPr>
      </w:pPr>
      <w:r>
        <w:rPr>
          <w:rFonts w:ascii="宋体" w:cs="仿宋"/>
          <w:bCs/>
          <w:sz w:val="24"/>
        </w:rPr>
        <w:t>3</w:t>
      </w:r>
      <w:r>
        <w:rPr>
          <w:rFonts w:ascii="宋体" w:cs="仿宋" w:hint="eastAsia"/>
          <w:bCs/>
          <w:sz w:val="24"/>
        </w:rPr>
        <w:t>.本合同执行过程中，根据国家现行税法对乙方征收的与本合同均相关的一切税费均由乙方承担。</w:t>
      </w:r>
    </w:p>
    <w:p>
      <w:pPr>
        <w:adjustRightInd/>
        <w:spacing w:line="360" w:lineRule="auto"/>
        <w:ind w:firstLineChars="200" w:firstLine="480"/>
        <w:rPr>
          <w:rFonts w:ascii="宋体" w:cs="仿宋"/>
          <w:b/>
          <w:bCs/>
          <w:sz w:val="24"/>
        </w:rPr>
      </w:pPr>
      <w:bookmarkStart w:id="60" w:name="_Toc389144047"/>
      <w:r>
        <w:rPr>
          <w:rFonts w:ascii="宋体" w:cs="仿宋" w:hint="eastAsia"/>
          <w:b/>
          <w:bCs/>
          <w:sz w:val="24"/>
        </w:rPr>
        <w:t>十、质量保证及售后服务</w:t>
      </w:r>
      <w:bookmarkEnd w:id="60"/>
    </w:p>
    <w:p>
      <w:pPr>
        <w:adjustRightInd/>
        <w:spacing w:line="360" w:lineRule="auto"/>
        <w:ind w:firstLineChars="200" w:firstLine="480"/>
        <w:rPr>
          <w:rFonts w:ascii="宋体" w:cs="仿宋"/>
          <w:bCs/>
          <w:sz w:val="24"/>
        </w:rPr>
      </w:pPr>
      <w:r>
        <w:rPr>
          <w:rFonts w:ascii="宋体" w:cs="仿宋" w:hint="eastAsia"/>
          <w:bCs/>
          <w:sz w:val="24"/>
        </w:rPr>
        <w:t>1.乙方保证本合同中所供应的商品是最新生产的符合国家技术规格和质量标准的出厂原装合格全新产品。如发生所供商品与合同不符，甲方（使用方）有权拒收或退货，由此产生的一切责任和后果由乙方承担。</w:t>
      </w:r>
    </w:p>
    <w:p>
      <w:pPr>
        <w:adjustRightInd/>
        <w:spacing w:line="360" w:lineRule="auto"/>
        <w:ind w:firstLineChars="200" w:firstLine="480"/>
        <w:rPr>
          <w:rFonts w:ascii="宋体" w:cs="仿宋"/>
          <w:bCs/>
          <w:color w:val="auto"/>
          <w:sz w:val="24"/>
        </w:rPr>
      </w:pPr>
      <w:r>
        <w:rPr>
          <w:rFonts w:ascii="宋体" w:cs="仿宋" w:hint="eastAsia"/>
          <w:bCs/>
          <w:sz w:val="24"/>
        </w:rPr>
        <w:t>2.乙方提供的货物在质保期内因货物本身的质量问题发生故障，乙方应负责免费更换。对达不到技术要求者，根据实际情况</w:t>
      </w:r>
      <w:r>
        <w:rPr>
          <w:rFonts w:ascii="宋体" w:cs="仿宋" w:hint="eastAsia"/>
          <w:bCs/>
          <w:color w:val="auto"/>
          <w:sz w:val="24"/>
        </w:rPr>
        <w:t>，经双方协商，可按以下办法处理：</w:t>
      </w:r>
    </w:p>
    <w:p>
      <w:pPr>
        <w:adjustRightInd/>
        <w:spacing w:line="360" w:lineRule="auto"/>
        <w:ind w:firstLineChars="200" w:firstLine="480"/>
        <w:rPr>
          <w:rFonts w:ascii="宋体" w:cs="仿宋"/>
          <w:bCs/>
          <w:color w:val="auto"/>
          <w:sz w:val="24"/>
        </w:rPr>
      </w:pPr>
      <w:r>
        <w:rPr>
          <w:rFonts w:ascii="宋体" w:cs="仿宋" w:hint="eastAsia"/>
          <w:bCs/>
          <w:color w:val="auto"/>
          <w:sz w:val="24"/>
        </w:rPr>
        <w:t>⑴更换：由乙方承担所发生的全部费用。因产品质量问题更换货物的，所更换货物的质保期自更换并验收合格之日起重新计算。</w:t>
      </w:r>
    </w:p>
    <w:p>
      <w:pPr>
        <w:adjustRightInd/>
        <w:spacing w:line="360" w:lineRule="auto"/>
        <w:ind w:firstLineChars="200" w:firstLine="480"/>
        <w:rPr>
          <w:rFonts w:ascii="宋体" w:cs="仿宋"/>
          <w:bCs/>
          <w:sz w:val="24"/>
        </w:rPr>
      </w:pPr>
      <w:r>
        <w:rPr>
          <w:rFonts w:ascii="宋体" w:cs="仿宋" w:hint="eastAsia"/>
          <w:bCs/>
          <w:sz w:val="24"/>
        </w:rPr>
        <w:t>⑵退货处理：乙方应退还甲方支付的合同款，同时应承担该货物的直接费用（运输、保险、检验、货款利息及银行手续费等）。</w:t>
      </w:r>
    </w:p>
    <w:p>
      <w:pPr>
        <w:adjustRightInd/>
        <w:spacing w:line="360" w:lineRule="auto"/>
        <w:ind w:firstLineChars="200" w:firstLine="480"/>
        <w:rPr>
          <w:rFonts w:ascii="宋体" w:cs="仿宋"/>
          <w:bCs/>
          <w:sz w:val="24"/>
        </w:rPr>
      </w:pPr>
      <w:r>
        <w:rPr>
          <w:rFonts w:ascii="宋体" w:cs="仿宋" w:hint="eastAsia"/>
          <w:bCs/>
          <w:sz w:val="24"/>
        </w:rPr>
        <w:t>⑶贬值处理：由甲乙双方合议定价。</w:t>
      </w:r>
    </w:p>
    <w:p>
      <w:pPr>
        <w:adjustRightInd/>
        <w:spacing w:line="360" w:lineRule="auto"/>
        <w:ind w:firstLineChars="200" w:firstLine="480"/>
        <w:rPr>
          <w:rFonts w:ascii="宋体" w:cs="仿宋"/>
          <w:bCs/>
          <w:sz w:val="24"/>
        </w:rPr>
      </w:pPr>
      <w:r>
        <w:rPr>
          <w:rFonts w:ascii="宋体" w:cs="仿宋" w:hint="eastAsia"/>
          <w:bCs/>
          <w:sz w:val="24"/>
        </w:rPr>
        <w:t>3.在质保期内，乙方应对货物出现的质量及安全问题负责处理解决并承担一切费用。</w:t>
      </w:r>
    </w:p>
    <w:p>
      <w:pPr>
        <w:adjustRightInd/>
        <w:spacing w:line="360" w:lineRule="auto"/>
        <w:ind w:firstLineChars="200" w:firstLine="480"/>
        <w:rPr>
          <w:rFonts w:ascii="宋体" w:cs="仿宋"/>
          <w:bCs/>
          <w:sz w:val="24"/>
        </w:rPr>
      </w:pPr>
      <w:r>
        <w:rPr>
          <w:rFonts w:ascii="宋体" w:cs="仿宋" w:hint="eastAsia"/>
          <w:bCs/>
          <w:sz w:val="24"/>
        </w:rPr>
        <w:t>4.上述的货物在质保期内免费保修，因人为因素出现的故障不在免费保修范围内。超过保修期的机器设备，终生维修，维修时只收部件成本费。</w:t>
      </w:r>
    </w:p>
    <w:p>
      <w:pPr>
        <w:adjustRightInd/>
        <w:spacing w:line="360" w:lineRule="auto"/>
        <w:ind w:firstLineChars="200" w:firstLine="480"/>
        <w:rPr>
          <w:rFonts w:ascii="宋体" w:cs="仿宋"/>
          <w:sz w:val="24"/>
        </w:rPr>
      </w:pPr>
      <w:bookmarkStart w:id="61" w:name="_Toc389144048"/>
      <w:r>
        <w:rPr>
          <w:rFonts w:ascii="宋体" w:cs="仿宋" w:hint="eastAsia"/>
          <w:b/>
          <w:bCs/>
          <w:sz w:val="24"/>
        </w:rPr>
        <w:t>十一、调试和验收</w:t>
      </w:r>
    </w:p>
    <w:p>
      <w:pPr>
        <w:adjustRightInd/>
        <w:spacing w:line="360" w:lineRule="auto"/>
        <w:ind w:firstLineChars="200" w:firstLine="480"/>
        <w:rPr>
          <w:rFonts w:ascii="宋体" w:cs="仿宋"/>
          <w:sz w:val="24"/>
        </w:rPr>
      </w:pPr>
      <w:r>
        <w:rPr>
          <w:rFonts w:ascii="宋体" w:cs="仿宋" w:hint="eastAsia"/>
          <w:sz w:val="24"/>
        </w:rPr>
        <w:t>1.甲方对乙方提交的货物依据采购文件上的技术规格要求和国家有关质量标准进行现场初步验收，外观、说明书符合采购文件技术要求的，给予签收，初步验收不合格的不予签收。货到后，甲方需在</w:t>
      </w:r>
      <w:r>
        <w:rPr>
          <w:rFonts w:ascii="宋体" w:cs="仿宋" w:hint="eastAsia"/>
          <w:sz w:val="24"/>
          <w:u w:val="single"/>
        </w:rPr>
        <w:t>7</w:t>
      </w:r>
      <w:r>
        <w:rPr>
          <w:rFonts w:ascii="宋体" w:cs="仿宋" w:hint="eastAsia"/>
          <w:sz w:val="24"/>
        </w:rPr>
        <w:t>个工作日内完成初步验收。</w:t>
      </w:r>
    </w:p>
    <w:p>
      <w:pPr>
        <w:adjustRightInd/>
        <w:spacing w:line="360" w:lineRule="auto"/>
        <w:ind w:firstLineChars="200" w:firstLine="480"/>
        <w:rPr>
          <w:rFonts w:ascii="宋体" w:cs="仿宋"/>
          <w:sz w:val="24"/>
        </w:rPr>
      </w:pPr>
      <w:r>
        <w:rPr>
          <w:rFonts w:ascii="宋体" w:cs="仿宋" w:hint="eastAsia"/>
          <w:sz w:val="24"/>
        </w:rPr>
        <w:t>2.乙方交货前应对产品作出全面检查和对验收文件进行整理，并列出清单，作为甲方到货验收和使用的技术条件依据，检验的结果应随货物交甲方。甲方完成初步验收之日起</w:t>
      </w:r>
      <w:r>
        <w:rPr>
          <w:rFonts w:ascii="宋体" w:cs="仿宋" w:hint="eastAsia"/>
          <w:sz w:val="24"/>
          <w:u w:val="single"/>
        </w:rPr>
        <w:t>15</w:t>
      </w:r>
      <w:r>
        <w:rPr>
          <w:rFonts w:ascii="宋体" w:cs="仿宋" w:hint="eastAsia"/>
          <w:sz w:val="24"/>
        </w:rPr>
        <w:t>个工作日内，乙方需完成货物的安装调试工作后，通知甲方进行最终验收。</w:t>
      </w:r>
    </w:p>
    <w:p>
      <w:pPr>
        <w:adjustRightInd/>
        <w:spacing w:line="360" w:lineRule="auto"/>
        <w:ind w:firstLineChars="200" w:firstLine="480"/>
        <w:rPr>
          <w:rFonts w:ascii="宋体" w:cs="仿宋"/>
          <w:color w:val="auto"/>
          <w:sz w:val="24"/>
        </w:rPr>
      </w:pPr>
      <w:r>
        <w:rPr>
          <w:rFonts w:ascii="宋体" w:cs="仿宋" w:hint="eastAsia"/>
          <w:sz w:val="24"/>
        </w:rPr>
        <w:t>3.甲方对乙方提供的</w:t>
      </w:r>
      <w:r>
        <w:rPr>
          <w:rFonts w:ascii="宋体" w:cs="仿宋" w:hint="eastAsia"/>
          <w:color w:val="auto"/>
          <w:sz w:val="24"/>
        </w:rPr>
        <w:t>货物在使用前进行调试时，乙方需负责安装并培训甲方的使用操作人员，并协助甲方一起调试，直到符合技术要求，甲方才做最终验收，验收完毕后作出最终验收结果报告。验收标准应同时符合招标文件技术参数要求及GB/T相关国家标准</w:t>
      </w:r>
      <w:r>
        <w:rPr>
          <w:rFonts w:ascii="宋体" w:cs="仿宋" w:hint="eastAsia"/>
          <w:color w:val="auto"/>
          <w:sz w:val="24"/>
          <w:lang w:eastAsia="zh-CN"/>
        </w:rPr>
        <w:t>，</w:t>
      </w:r>
      <w:r>
        <w:rPr>
          <w:rFonts w:ascii="宋体" w:cs="仿宋" w:hint="eastAsia"/>
          <w:color w:val="auto"/>
          <w:sz w:val="24"/>
        </w:rPr>
        <w:t>货物的质量结果以甲方出具的最终验收单为准。</w:t>
      </w:r>
    </w:p>
    <w:p>
      <w:pPr>
        <w:adjustRightInd/>
        <w:spacing w:line="360" w:lineRule="auto"/>
        <w:ind w:firstLineChars="200" w:firstLine="480"/>
        <w:rPr>
          <w:rFonts w:ascii="宋体" w:cs="仿宋"/>
          <w:sz w:val="24"/>
        </w:rPr>
      </w:pPr>
      <w:r>
        <w:rPr>
          <w:rFonts w:ascii="宋体" w:cs="仿宋" w:hint="eastAsia"/>
          <w:color w:val="auto"/>
          <w:sz w:val="24"/>
        </w:rPr>
        <w:t>4.乙方所交的货物品种、型号、规格、技术参数、质量</w:t>
      </w:r>
      <w:r>
        <w:rPr>
          <w:rFonts w:ascii="宋体" w:cs="仿宋" w:hint="eastAsia"/>
          <w:sz w:val="24"/>
        </w:rPr>
        <w:t>不符合合同规定及采购文件规定标准的，甲方有权拒收该货物，乙方愿意更换货物但逾期交货的，按乙方逾期交货处理。</w:t>
      </w:r>
    </w:p>
    <w:p>
      <w:pPr>
        <w:adjustRightInd/>
        <w:spacing w:line="360" w:lineRule="auto"/>
        <w:ind w:firstLineChars="200" w:firstLine="480"/>
        <w:rPr>
          <w:rFonts w:ascii="宋体" w:cs="仿宋"/>
          <w:sz w:val="24"/>
        </w:rPr>
      </w:pPr>
      <w:r>
        <w:rPr>
          <w:rFonts w:ascii="宋体" w:cs="仿宋" w:hint="eastAsia"/>
          <w:sz w:val="24"/>
        </w:rPr>
        <w:t>5.对技术复杂的货物或双方对验收结果产生争议的，甲方应请国家认可的专业检测机构参与初步验收及最终验收，并由其出具质量检测报告。验收时乙方必须在现场，验收完毕后作出验收结果报告，验收费用由乙方负责。</w:t>
      </w:r>
    </w:p>
    <w:p>
      <w:pPr>
        <w:adjustRightInd/>
        <w:spacing w:line="360" w:lineRule="auto"/>
        <w:ind w:firstLineChars="200" w:firstLine="480"/>
        <w:rPr>
          <w:rFonts w:ascii="宋体" w:cs="仿宋"/>
          <w:b/>
          <w:bCs/>
          <w:sz w:val="24"/>
        </w:rPr>
      </w:pPr>
      <w:r>
        <w:rPr>
          <w:rFonts w:ascii="宋体" w:cs="仿宋" w:hint="eastAsia"/>
          <w:b/>
          <w:bCs/>
          <w:sz w:val="24"/>
        </w:rPr>
        <w:t>十二、</w:t>
      </w:r>
      <w:bookmarkStart w:id="62" w:name="_Toc389144049"/>
      <w:bookmarkEnd w:id="61"/>
      <w:r>
        <w:rPr>
          <w:rFonts w:ascii="宋体" w:cs="仿宋" w:hint="eastAsia"/>
          <w:b/>
          <w:bCs/>
          <w:sz w:val="24"/>
        </w:rPr>
        <w:t>违约责任</w:t>
      </w:r>
    </w:p>
    <w:p>
      <w:pPr>
        <w:adjustRightInd/>
        <w:spacing w:line="360" w:lineRule="auto"/>
        <w:ind w:firstLineChars="200" w:firstLine="480"/>
        <w:rPr>
          <w:rFonts w:ascii="宋体" w:cs="仿宋"/>
          <w:color w:val="auto"/>
          <w:sz w:val="24"/>
        </w:rPr>
      </w:pPr>
      <w:r>
        <w:rPr>
          <w:rFonts w:ascii="宋体" w:cs="仿宋" w:hint="eastAsia"/>
          <w:sz w:val="24"/>
        </w:rPr>
        <w:t>1.乙方逾期交付货物的，乙方应按逾期</w:t>
      </w:r>
      <w:r>
        <w:rPr>
          <w:rFonts w:ascii="宋体" w:cs="仿宋" w:hint="eastAsia"/>
          <w:color w:val="auto"/>
          <w:sz w:val="24"/>
        </w:rPr>
        <w:t>交货总额每日</w:t>
      </w:r>
      <w:r>
        <w:rPr>
          <w:rFonts w:ascii="宋体" w:cs="仿宋" w:hint="eastAsia"/>
          <w:strike w:val="0"/>
          <w:dstrike w:val="0"/>
          <w:color w:val="auto"/>
          <w:sz w:val="24"/>
        </w:rPr>
        <w:t>按全国银行间同业拆借中心发布的贷款市场报价利率（LPR）的1.5倍计算</w:t>
      </w:r>
      <w:r>
        <w:rPr>
          <w:rFonts w:ascii="宋体" w:cs="仿宋" w:hint="eastAsia"/>
          <w:color w:val="auto"/>
          <w:sz w:val="24"/>
        </w:rPr>
        <w:t>向甲方支付违约金，由甲方从待付货款中扣除。</w:t>
      </w:r>
    </w:p>
    <w:p>
      <w:pPr>
        <w:adjustRightInd/>
        <w:spacing w:line="360" w:lineRule="auto"/>
        <w:ind w:firstLineChars="200" w:firstLine="480"/>
        <w:rPr>
          <w:rFonts w:ascii="宋体" w:cs="仿宋"/>
          <w:sz w:val="24"/>
        </w:rPr>
      </w:pPr>
      <w:r>
        <w:rPr>
          <w:rFonts w:ascii="宋体" w:cs="仿宋" w:hint="eastAsia"/>
          <w:color w:val="auto"/>
          <w:sz w:val="24"/>
        </w:rPr>
        <w:t>2.如发生以下情形，甲方有权解除合同，乙方应向甲方支付合同总值20%的违约金，违约金不足以弥补损失的，超出部分由乙方继续承担赔偿责任</w:t>
      </w:r>
      <w:r>
        <w:rPr>
          <w:rFonts w:ascii="宋体" w:cs="仿宋" w:hint="eastAsia"/>
          <w:sz w:val="24"/>
        </w:rPr>
        <w:t>：</w:t>
      </w:r>
    </w:p>
    <w:p>
      <w:pPr>
        <w:adjustRightInd/>
        <w:spacing w:line="360" w:lineRule="auto"/>
        <w:ind w:firstLineChars="200" w:firstLine="480"/>
        <w:rPr>
          <w:rFonts w:ascii="宋体" w:cs="仿宋"/>
          <w:sz w:val="24"/>
        </w:rPr>
      </w:pPr>
      <w:r>
        <w:rPr>
          <w:rFonts w:ascii="宋体" w:cs="仿宋" w:hint="eastAsia"/>
          <w:sz w:val="24"/>
        </w:rPr>
        <w:t>（1）乙方提供的产品侵犯他人权利，影响甲方使用的；</w:t>
      </w:r>
    </w:p>
    <w:p>
      <w:pPr>
        <w:adjustRightInd/>
        <w:spacing w:line="360" w:lineRule="auto"/>
        <w:ind w:firstLineChars="200" w:firstLine="480"/>
        <w:rPr>
          <w:rFonts w:ascii="宋体" w:cs="仿宋"/>
          <w:sz w:val="24"/>
        </w:rPr>
      </w:pPr>
      <w:r>
        <w:rPr>
          <w:rFonts w:ascii="宋体" w:cs="仿宋" w:hint="eastAsia"/>
          <w:sz w:val="24"/>
        </w:rPr>
        <w:t>（2）乙方私自转让合同或未经甲方同意进行分包；</w:t>
      </w:r>
    </w:p>
    <w:p>
      <w:pPr>
        <w:adjustRightInd/>
        <w:spacing w:line="360" w:lineRule="auto"/>
        <w:ind w:firstLineChars="200" w:firstLine="480"/>
        <w:rPr>
          <w:rFonts w:ascii="宋体" w:cs="仿宋"/>
          <w:sz w:val="24"/>
        </w:rPr>
      </w:pPr>
      <w:r>
        <w:rPr>
          <w:rFonts w:ascii="宋体" w:cs="仿宋" w:hint="eastAsia"/>
          <w:sz w:val="24"/>
        </w:rPr>
        <w:t>（3）乙方逾期超过约定日期5个工作日仍未交货的；</w:t>
      </w:r>
    </w:p>
    <w:p>
      <w:pPr>
        <w:adjustRightInd/>
        <w:spacing w:line="360" w:lineRule="auto"/>
        <w:ind w:firstLineChars="200" w:firstLine="480"/>
        <w:rPr>
          <w:rFonts w:ascii="宋体" w:cs="仿宋"/>
          <w:sz w:val="24"/>
        </w:rPr>
      </w:pPr>
      <w:r>
        <w:rPr>
          <w:rFonts w:ascii="宋体" w:cs="仿宋" w:hint="eastAsia"/>
          <w:sz w:val="24"/>
        </w:rPr>
        <w:t>（4）甲方因产品质量问题拒收或要求退换货，乙方拒绝履行更换等合同义务的；</w:t>
      </w:r>
    </w:p>
    <w:p>
      <w:pPr>
        <w:adjustRightInd/>
        <w:spacing w:line="360" w:lineRule="auto"/>
        <w:ind w:firstLineChars="200" w:firstLine="480"/>
        <w:rPr>
          <w:rFonts w:ascii="宋体" w:cs="仿宋"/>
          <w:sz w:val="24"/>
        </w:rPr>
      </w:pPr>
      <w:r>
        <w:rPr>
          <w:rFonts w:ascii="宋体" w:cs="仿宋" w:hint="eastAsia"/>
          <w:sz w:val="24"/>
        </w:rPr>
        <w:t>（5）乙方无法按响应承诺实现与软件系统的对接或无法按响应承诺保证与原有系统的兼容性的；</w:t>
      </w:r>
    </w:p>
    <w:p>
      <w:pPr>
        <w:adjustRightInd/>
        <w:spacing w:line="360" w:lineRule="auto"/>
        <w:ind w:firstLineChars="200" w:firstLine="480"/>
        <w:rPr>
          <w:rFonts w:ascii="宋体" w:eastAsia="宋体" w:cs="仿宋" w:hint="eastAsia"/>
          <w:color w:val="auto"/>
          <w:sz w:val="24"/>
          <w:lang w:eastAsia="zh-CN"/>
        </w:rPr>
      </w:pPr>
      <w:r>
        <w:rPr>
          <w:rFonts w:ascii="宋体" w:cs="仿宋" w:hint="eastAsia"/>
          <w:sz w:val="24"/>
        </w:rPr>
        <w:t>（6）乙方违反保密义务，</w:t>
      </w:r>
      <w:r>
        <w:rPr>
          <w:rFonts w:ascii="宋体" w:cs="仿宋" w:hint="eastAsia"/>
          <w:color w:val="auto"/>
          <w:sz w:val="24"/>
        </w:rPr>
        <w:t>造成甲方严重损失的</w:t>
      </w:r>
      <w:r>
        <w:rPr>
          <w:rFonts w:ascii="宋体" w:cs="仿宋" w:hint="eastAsia"/>
          <w:color w:val="auto"/>
          <w:sz w:val="24"/>
          <w:lang w:eastAsia="zh-CN"/>
        </w:rPr>
        <w:t>（甲方直接损失超过合同总额15%或人民币10万元）</w:t>
      </w:r>
      <w:r>
        <w:rPr>
          <w:rFonts w:ascii="宋体" w:cs="仿宋" w:hint="eastAsia"/>
          <w:color w:val="auto"/>
          <w:sz w:val="24"/>
        </w:rPr>
        <w:t>；</w:t>
      </w:r>
    </w:p>
    <w:p>
      <w:pPr>
        <w:adjustRightInd/>
        <w:spacing w:line="360" w:lineRule="auto"/>
        <w:ind w:firstLineChars="200" w:firstLine="480"/>
        <w:rPr>
          <w:rFonts w:ascii="宋体" w:cs="仿宋"/>
          <w:color w:val="auto"/>
          <w:sz w:val="24"/>
        </w:rPr>
      </w:pPr>
      <w:r>
        <w:rPr>
          <w:rFonts w:ascii="宋体" w:cs="仿宋" w:hint="eastAsia"/>
          <w:color w:val="auto"/>
          <w:sz w:val="24"/>
        </w:rPr>
        <w:t>（7）因产品质量问题，造成甲方或者第三方人身或财产损害的。</w:t>
      </w:r>
    </w:p>
    <w:p>
      <w:pPr>
        <w:adjustRightInd/>
        <w:spacing w:line="360" w:lineRule="auto"/>
        <w:ind w:firstLineChars="200" w:firstLine="480"/>
        <w:rPr>
          <w:rFonts w:ascii="宋体" w:cs="仿宋"/>
          <w:color w:val="auto"/>
          <w:sz w:val="24"/>
        </w:rPr>
      </w:pPr>
      <w:r>
        <w:rPr>
          <w:rFonts w:ascii="宋体" w:cs="仿宋" w:hint="eastAsia"/>
          <w:color w:val="auto"/>
          <w:sz w:val="24"/>
        </w:rPr>
        <w:t>3.乙方未按规定履行售后服务承诺的，甲方有权委托第三方进行售后服务，由此产生的费用由乙方承担。</w:t>
      </w:r>
    </w:p>
    <w:p>
      <w:pPr>
        <w:adjustRightInd/>
        <w:spacing w:line="360" w:lineRule="auto"/>
        <w:ind w:firstLineChars="200" w:firstLine="480"/>
        <w:rPr>
          <w:rFonts w:ascii="宋体" w:cs="仿宋"/>
          <w:b/>
          <w:bCs/>
          <w:color w:val="auto"/>
          <w:sz w:val="24"/>
        </w:rPr>
      </w:pPr>
      <w:r>
        <w:rPr>
          <w:rFonts w:ascii="宋体" w:cs="仿宋" w:hint="eastAsia"/>
          <w:b/>
          <w:bCs/>
          <w:color w:val="auto"/>
          <w:sz w:val="24"/>
        </w:rPr>
        <w:t>十三、不可抗力事件处理</w:t>
      </w:r>
      <w:bookmarkEnd w:id="62"/>
    </w:p>
    <w:p>
      <w:pPr>
        <w:adjustRightInd/>
        <w:spacing w:line="360" w:lineRule="auto"/>
        <w:ind w:firstLineChars="200" w:firstLine="480"/>
        <w:rPr>
          <w:rFonts w:ascii="宋体" w:cs="仿宋"/>
          <w:bCs/>
          <w:color w:val="auto"/>
          <w:sz w:val="24"/>
        </w:rPr>
      </w:pPr>
      <w:r>
        <w:rPr>
          <w:rFonts w:ascii="宋体" w:cs="仿宋" w:hint="eastAsia"/>
          <w:bCs/>
          <w:color w:val="auto"/>
          <w:sz w:val="24"/>
        </w:rPr>
        <w:t>1. 不可抗力事件发生后，乙方应在24小时内通知甲方</w:t>
      </w:r>
      <w:r>
        <w:rPr>
          <w:rFonts w:ascii="宋体" w:cs="仿宋" w:hint="eastAsia"/>
          <w:bCs/>
          <w:color w:val="auto"/>
          <w:sz w:val="24"/>
          <w:lang w:eastAsia="zh-CN"/>
        </w:rPr>
        <w:t>，</w:t>
      </w:r>
      <w:r>
        <w:rPr>
          <w:rFonts w:ascii="宋体" w:cs="仿宋" w:hint="eastAsia"/>
          <w:bCs/>
          <w:color w:val="auto"/>
          <w:sz w:val="24"/>
        </w:rPr>
        <w:t>并寄送有关权威机构出具的证明。</w:t>
      </w:r>
    </w:p>
    <w:p>
      <w:pPr>
        <w:adjustRightInd/>
        <w:spacing w:line="360" w:lineRule="auto"/>
        <w:ind w:firstLineChars="200" w:firstLine="480"/>
        <w:rPr>
          <w:rFonts w:ascii="宋体" w:cs="仿宋"/>
          <w:bCs/>
          <w:sz w:val="24"/>
        </w:rPr>
      </w:pPr>
      <w:r>
        <w:rPr>
          <w:rFonts w:ascii="宋体" w:cs="仿宋" w:hint="eastAsia"/>
          <w:bCs/>
          <w:sz w:val="24"/>
        </w:rPr>
        <w:t>2. 在合同有效期内，任何一方因不可抗力事件导致不能履行合同的，在不可抗力事件延续120天以上，双方应通过友好协商，确定是否继续履行合同。</w:t>
      </w:r>
    </w:p>
    <w:p>
      <w:pPr>
        <w:adjustRightInd/>
        <w:spacing w:line="360" w:lineRule="auto"/>
        <w:ind w:firstLineChars="200" w:firstLine="480"/>
        <w:rPr>
          <w:rFonts w:ascii="宋体" w:cs="仿宋"/>
          <w:b/>
          <w:bCs/>
          <w:sz w:val="24"/>
        </w:rPr>
      </w:pPr>
      <w:bookmarkStart w:id="63" w:name="_Toc389144050"/>
      <w:r>
        <w:rPr>
          <w:rFonts w:ascii="宋体" w:cs="仿宋" w:hint="eastAsia"/>
          <w:b/>
          <w:bCs/>
          <w:sz w:val="24"/>
        </w:rPr>
        <w:t>十四、诉讼</w:t>
      </w:r>
      <w:bookmarkEnd w:id="63"/>
    </w:p>
    <w:p>
      <w:pPr>
        <w:adjustRightInd/>
        <w:spacing w:line="360" w:lineRule="auto"/>
        <w:ind w:firstLineChars="200" w:firstLine="480"/>
        <w:rPr>
          <w:rFonts w:ascii="宋体" w:cs="仿宋"/>
          <w:bCs/>
          <w:sz w:val="24"/>
        </w:rPr>
      </w:pPr>
      <w:r>
        <w:rPr>
          <w:rFonts w:ascii="宋体" w:cs="仿宋" w:hint="eastAsia"/>
          <w:bCs/>
          <w:sz w:val="24"/>
        </w:rPr>
        <w:t>双方在履行</w:t>
      </w:r>
      <w:r>
        <w:rPr>
          <w:rFonts w:ascii="宋体" w:cs="仿宋" w:hint="eastAsia"/>
          <w:bCs/>
          <w:color w:val="auto"/>
          <w:sz w:val="24"/>
        </w:rPr>
        <w:t>合同中所发生的一切争议，应通过协商解决。如协商不成，可向甲方所在地</w:t>
      </w:r>
      <w:r>
        <w:rPr>
          <w:rFonts w:ascii="宋体" w:cs="仿宋" w:hint="eastAsia"/>
          <w:bCs/>
          <w:color w:val="auto"/>
          <w:sz w:val="24"/>
          <w:lang w:val="en-US" w:eastAsia="zh-CN"/>
        </w:rPr>
        <w:t>有管辖权的</w:t>
      </w:r>
      <w:r>
        <w:rPr>
          <w:rFonts w:ascii="宋体" w:cs="仿宋" w:hint="eastAsia"/>
          <w:bCs/>
          <w:color w:val="auto"/>
          <w:sz w:val="24"/>
        </w:rPr>
        <w:t>人民法院提</w:t>
      </w:r>
      <w:r>
        <w:rPr>
          <w:rFonts w:ascii="宋体" w:cs="仿宋" w:hint="eastAsia"/>
          <w:bCs/>
          <w:sz w:val="24"/>
        </w:rPr>
        <w:t>起诉讼。乙方指定住所地为本协议项下通知和法律文书的送达地址。</w:t>
      </w:r>
    </w:p>
    <w:p>
      <w:pPr>
        <w:adjustRightInd/>
        <w:spacing w:line="360" w:lineRule="auto"/>
        <w:ind w:firstLineChars="200" w:firstLine="480"/>
        <w:rPr>
          <w:rFonts w:ascii="宋体" w:cs="仿宋"/>
          <w:b/>
          <w:bCs/>
          <w:sz w:val="24"/>
        </w:rPr>
      </w:pPr>
      <w:bookmarkStart w:id="64" w:name="_Toc389144051"/>
      <w:r>
        <w:rPr>
          <w:rFonts w:ascii="宋体" w:cs="仿宋" w:hint="eastAsia"/>
          <w:b/>
          <w:bCs/>
          <w:sz w:val="24"/>
        </w:rPr>
        <w:t>十五、合同生效及其它</w:t>
      </w:r>
      <w:bookmarkEnd w:id="64"/>
    </w:p>
    <w:p>
      <w:pPr>
        <w:adjustRightInd/>
        <w:spacing w:line="360" w:lineRule="auto"/>
        <w:ind w:firstLineChars="200" w:firstLine="480"/>
        <w:rPr>
          <w:rFonts w:ascii="宋体" w:cs="仿宋"/>
          <w:bCs/>
          <w:sz w:val="24"/>
        </w:rPr>
      </w:pPr>
      <w:r>
        <w:rPr>
          <w:rFonts w:ascii="宋体" w:cs="仿宋" w:hint="eastAsia"/>
          <w:bCs/>
          <w:sz w:val="24"/>
        </w:rPr>
        <w:t>1.合同经甲、乙双方签字或加盖单位公章后生效。</w:t>
      </w:r>
    </w:p>
    <w:p>
      <w:pPr>
        <w:adjustRightInd/>
        <w:spacing w:line="360" w:lineRule="auto"/>
        <w:ind w:firstLineChars="200" w:firstLine="480"/>
        <w:rPr>
          <w:rFonts w:ascii="宋体" w:cs="仿宋"/>
          <w:bCs/>
          <w:sz w:val="24"/>
        </w:rPr>
      </w:pPr>
      <w:r>
        <w:rPr>
          <w:rFonts w:ascii="宋体" w:cs="仿宋" w:hint="eastAsia"/>
          <w:bCs/>
          <w:sz w:val="24"/>
        </w:rPr>
        <w:t>2.采购文件、响应文件与本合同具有同等法律效力。</w:t>
      </w:r>
    </w:p>
    <w:p>
      <w:pPr>
        <w:adjustRightInd/>
        <w:spacing w:line="360" w:lineRule="auto"/>
        <w:ind w:firstLineChars="200" w:firstLine="480"/>
        <w:rPr>
          <w:rFonts w:ascii="宋体" w:cs="仿宋"/>
          <w:bCs/>
          <w:sz w:val="24"/>
        </w:rPr>
      </w:pPr>
      <w:r>
        <w:rPr>
          <w:rFonts w:ascii="宋体" w:cs="仿宋" w:hint="eastAsia"/>
          <w:bCs/>
          <w:sz w:val="24"/>
        </w:rPr>
        <w:t>3.本合同未尽事宜，遵照《中华人民共和国民法典》有关条文执行。</w:t>
      </w:r>
    </w:p>
    <w:p>
      <w:pPr>
        <w:adjustRightInd/>
        <w:spacing w:line="360" w:lineRule="auto"/>
        <w:ind w:firstLineChars="200" w:firstLine="480"/>
        <w:rPr>
          <w:rFonts w:ascii="宋体" w:cs="仿宋"/>
          <w:bCs/>
          <w:sz w:val="24"/>
        </w:rPr>
      </w:pPr>
      <w:r>
        <w:rPr>
          <w:rFonts w:ascii="宋体" w:cs="仿宋" w:hint="eastAsia"/>
          <w:bCs/>
          <w:sz w:val="24"/>
        </w:rPr>
        <w:t>4.本合同一式陆份，具有同等法律效力，甲方执叁份、乙方执贰份，鉴证方执壹份。</w:t>
      </w:r>
    </w:p>
    <w:p>
      <w:pPr>
        <w:adjustRightInd/>
        <w:spacing w:line="360" w:lineRule="auto"/>
        <w:ind w:firstLineChars="200" w:firstLine="480"/>
        <w:rPr>
          <w:rFonts w:ascii="宋体" w:cs="仿宋"/>
          <w:sz w:val="24"/>
        </w:rPr>
      </w:pPr>
      <w:r>
        <w:rPr>
          <w:rFonts w:ascii="宋体" w:cs="仿宋" w:hint="eastAsia"/>
          <w:b/>
          <w:bCs/>
          <w:sz w:val="24"/>
        </w:rPr>
        <w:t>十六、合同的组成</w:t>
      </w:r>
    </w:p>
    <w:p>
      <w:pPr>
        <w:adjustRightInd/>
        <w:spacing w:line="360" w:lineRule="auto"/>
        <w:ind w:firstLineChars="200" w:firstLine="480"/>
        <w:rPr>
          <w:rFonts w:ascii="宋体" w:cs="仿宋"/>
          <w:bCs/>
          <w:sz w:val="24"/>
        </w:rPr>
      </w:pPr>
      <w:r>
        <w:rPr>
          <w:rFonts w:ascii="宋体" w:cs="仿宋" w:hint="eastAsia"/>
          <w:bCs/>
          <w:sz w:val="24"/>
        </w:rPr>
        <w:t>1.本合同的补充协议（如有）；</w:t>
      </w:r>
    </w:p>
    <w:p>
      <w:pPr>
        <w:adjustRightInd/>
        <w:spacing w:line="360" w:lineRule="auto"/>
        <w:ind w:firstLineChars="200" w:firstLine="480"/>
        <w:rPr>
          <w:rFonts w:ascii="宋体" w:cs="仿宋"/>
          <w:bCs/>
          <w:sz w:val="24"/>
        </w:rPr>
      </w:pPr>
      <w:r>
        <w:rPr>
          <w:rFonts w:ascii="宋体" w:cs="仿宋" w:hint="eastAsia"/>
          <w:bCs/>
          <w:sz w:val="24"/>
        </w:rPr>
        <w:t>2.本合同文本及附件；</w:t>
      </w:r>
    </w:p>
    <w:p>
      <w:pPr>
        <w:adjustRightInd/>
        <w:spacing w:line="360" w:lineRule="auto"/>
        <w:ind w:firstLineChars="200" w:firstLine="480"/>
        <w:rPr>
          <w:rFonts w:ascii="宋体" w:cs="仿宋"/>
          <w:bCs/>
          <w:sz w:val="24"/>
        </w:rPr>
      </w:pPr>
      <w:r>
        <w:rPr>
          <w:rFonts w:ascii="宋体" w:cs="仿宋" w:hint="eastAsia"/>
          <w:bCs/>
          <w:sz w:val="24"/>
        </w:rPr>
        <w:t>3.中标（成交）通知书；</w:t>
      </w:r>
    </w:p>
    <w:p>
      <w:pPr>
        <w:adjustRightInd/>
        <w:spacing w:line="360" w:lineRule="auto"/>
        <w:ind w:firstLineChars="200" w:firstLine="480"/>
        <w:rPr>
          <w:rFonts w:ascii="宋体" w:cs="仿宋"/>
          <w:bCs/>
          <w:sz w:val="24"/>
        </w:rPr>
      </w:pPr>
      <w:r>
        <w:rPr>
          <w:rFonts w:ascii="宋体" w:cs="仿宋" w:hint="eastAsia"/>
          <w:bCs/>
          <w:sz w:val="24"/>
        </w:rPr>
        <w:t>4.投标文件；</w:t>
      </w:r>
    </w:p>
    <w:p>
      <w:pPr>
        <w:adjustRightInd/>
        <w:spacing w:line="360" w:lineRule="auto"/>
        <w:ind w:firstLineChars="200" w:firstLine="480"/>
        <w:rPr>
          <w:rFonts w:ascii="宋体" w:cs="仿宋"/>
          <w:bCs/>
          <w:sz w:val="24"/>
        </w:rPr>
      </w:pPr>
      <w:r>
        <w:rPr>
          <w:rFonts w:ascii="宋体" w:cs="仿宋" w:hint="eastAsia"/>
          <w:bCs/>
          <w:sz w:val="24"/>
        </w:rPr>
        <w:t>5.采购文件。</w:t>
      </w:r>
    </w:p>
    <w:p>
      <w:pPr>
        <w:adjustRightInd/>
        <w:spacing w:line="360" w:lineRule="auto"/>
        <w:ind w:firstLineChars="200" w:firstLine="480"/>
        <w:rPr>
          <w:rFonts w:ascii="宋体" w:cs="仿宋"/>
          <w:bCs/>
          <w:sz w:val="24"/>
        </w:rPr>
      </w:pPr>
      <w:r>
        <w:rPr>
          <w:rFonts w:ascii="宋体" w:cs="仿宋" w:hint="eastAsia"/>
          <w:bCs/>
          <w:sz w:val="24"/>
        </w:rPr>
        <w:t>上述文件资料内容如有不一致的，以上列排列顺序做出解释。</w:t>
      </w:r>
    </w:p>
    <w:p>
      <w:pPr>
        <w:adjustRightInd/>
        <w:spacing w:line="360" w:lineRule="auto"/>
        <w:ind w:firstLineChars="200" w:firstLine="480"/>
        <w:rPr>
          <w:rFonts w:ascii="宋体" w:cs="仿宋" w:hint="eastAsia"/>
          <w:bCs/>
          <w:sz w:val="24"/>
        </w:rPr>
      </w:pPr>
      <w:r>
        <w:rPr>
          <w:rFonts w:ascii="宋体" w:cs="仿宋" w:hint="eastAsia"/>
          <w:bCs/>
          <w:sz w:val="24"/>
        </w:rPr>
        <w:t>（以下</w:t>
      </w:r>
      <w:r>
        <w:rPr>
          <w:rFonts w:ascii="宋体" w:cs="仿宋"/>
          <w:bCs/>
          <w:sz w:val="24"/>
        </w:rPr>
        <w:t>无正文</w:t>
      </w:r>
      <w:r>
        <w:rPr>
          <w:rFonts w:ascii="宋体" w:cs="仿宋" w:hint="eastAsia"/>
          <w:bCs/>
          <w:sz w:val="24"/>
        </w:rPr>
        <w:t>）</w:t>
      </w:r>
    </w:p>
    <w:p>
      <w:pPr>
        <w:adjustRightInd/>
        <w:spacing w:line="360" w:lineRule="auto"/>
        <w:ind w:firstLineChars="200" w:firstLine="480"/>
        <w:rPr>
          <w:rFonts w:ascii="宋体" w:cs="仿宋" w:hint="eastAsia"/>
          <w:bCs/>
          <w:sz w:val="24"/>
        </w:rPr>
      </w:pPr>
    </w:p>
    <w:p>
      <w:pPr>
        <w:adjustRightInd/>
        <w:spacing w:line="360" w:lineRule="auto"/>
        <w:ind w:firstLineChars="200" w:firstLine="480"/>
        <w:rPr>
          <w:rFonts w:ascii="宋体" w:cs="仿宋" w:hint="eastAsia"/>
          <w:bCs/>
          <w:sz w:val="24"/>
        </w:rPr>
      </w:pPr>
    </w:p>
    <w:tbl>
      <w:tblPr>
        <w:jc w:val="center"/>
        <w:tblW w:w="8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490"/>
        <w:gridCol w:w="4261"/>
      </w:tblGrid>
      <w:tr>
        <w:trPr>
          <w:trHeight w:val="565"/>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z w:val="24"/>
                <w:lang w:bidi="en-US"/>
              </w:rPr>
              <w:br w:type="page"/>
            </w:r>
            <w:r>
              <w:rPr>
                <w:rFonts w:ascii="宋体"/>
                <w:spacing w:val="-6"/>
                <w:sz w:val="24"/>
              </w:rPr>
              <w:t>甲方（需方）：（公章或合同专用章）</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乙方（供方）：（公章）</w:t>
            </w:r>
          </w:p>
        </w:tc>
      </w:tr>
      <w:tr>
        <w:trPr>
          <w:trHeight w:val="564"/>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甲方法定代表人</w:t>
            </w:r>
          </w:p>
          <w:p>
            <w:pPr>
              <w:adjustRightInd w:val="0"/>
              <w:snapToGrid w:val="0"/>
              <w:spacing w:line="360" w:lineRule="auto"/>
              <w:rPr>
                <w:rFonts w:ascii="宋体"/>
                <w:spacing w:val="-6"/>
                <w:sz w:val="24"/>
              </w:rPr>
            </w:pPr>
            <w:r>
              <w:rPr>
                <w:rFonts w:ascii="宋体"/>
                <w:spacing w:val="-6"/>
                <w:sz w:val="24"/>
              </w:rPr>
              <w:t>或受委托人（签字）：</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乙方法定代表人</w:t>
            </w:r>
          </w:p>
          <w:p>
            <w:pPr>
              <w:adjustRightInd w:val="0"/>
              <w:snapToGrid w:val="0"/>
              <w:spacing w:line="360" w:lineRule="auto"/>
              <w:rPr>
                <w:rFonts w:ascii="宋体"/>
                <w:spacing w:val="-6"/>
                <w:sz w:val="24"/>
              </w:rPr>
            </w:pPr>
            <w:r>
              <w:rPr>
                <w:rFonts w:ascii="宋体"/>
                <w:spacing w:val="-6"/>
                <w:sz w:val="24"/>
              </w:rPr>
              <w:t>或受委托人（签字）：</w:t>
            </w:r>
          </w:p>
        </w:tc>
      </w:tr>
      <w:tr>
        <w:trPr>
          <w:trHeight w:val="775"/>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电话：</w:t>
            </w:r>
          </w:p>
        </w:tc>
        <w:tc>
          <w:tcPr>
            <w:tcW w:w="4261" w:type="dxa"/>
            <w:tcBorders>
              <w:top w:val="single" w:sz="4" w:space="0" w:color="auto"/>
              <w:left w:val="single" w:sz="4" w:space="0" w:color="auto"/>
              <w:bottom w:val="single" w:sz="4" w:space="0" w:color="auto"/>
              <w:right w:val="single" w:sz="4" w:space="0" w:color="auto"/>
            </w:tcBorders>
            <w:vAlign w:val="center"/>
          </w:tcPr>
          <w:p>
            <w:pPr>
              <w:spacing w:line="360" w:lineRule="auto"/>
              <w:rPr>
                <w:rFonts w:ascii="宋体"/>
                <w:spacing w:val="-6"/>
                <w:sz w:val="24"/>
              </w:rPr>
            </w:pPr>
            <w:r>
              <w:rPr>
                <w:rFonts w:ascii="宋体"/>
                <w:spacing w:val="-6"/>
                <w:sz w:val="24"/>
              </w:rPr>
              <w:t>电话：</w:t>
            </w:r>
            <w:r>
              <w:rPr>
                <w:rFonts w:ascii="宋体" w:hint="eastAsia"/>
                <w:spacing w:val="-6"/>
                <w:sz w:val="24"/>
              </w:rPr>
              <w:t xml:space="preserve"> </w:t>
            </w:r>
          </w:p>
        </w:tc>
      </w:tr>
      <w:tr>
        <w:trPr>
          <w:trHeight w:val="554"/>
        </w:trPr>
        <w:tc>
          <w:tcPr>
            <w:tcW w:w="4490"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签字日期：   年  月  日</w:t>
            </w:r>
          </w:p>
        </w:tc>
        <w:tc>
          <w:tcPr>
            <w:tcW w:w="4261" w:type="dxa"/>
            <w:tcBorders>
              <w:top w:val="single" w:sz="4" w:space="0" w:color="auto"/>
              <w:left w:val="single" w:sz="4" w:space="0" w:color="auto"/>
              <w:bottom w:val="single" w:sz="4" w:space="0" w:color="auto"/>
              <w:right w:val="single" w:sz="4" w:space="0" w:color="auto"/>
            </w:tcBorders>
            <w:vAlign w:val="center"/>
          </w:tcPr>
          <w:p>
            <w:pPr>
              <w:adjustRightInd w:val="0"/>
              <w:snapToGrid w:val="0"/>
              <w:spacing w:line="360" w:lineRule="auto"/>
              <w:rPr>
                <w:rFonts w:ascii="宋体"/>
                <w:spacing w:val="-6"/>
                <w:sz w:val="24"/>
              </w:rPr>
            </w:pPr>
            <w:r>
              <w:rPr>
                <w:rFonts w:ascii="宋体"/>
                <w:spacing w:val="-6"/>
                <w:sz w:val="24"/>
              </w:rPr>
              <w:t>签字日期：   年  月  日</w:t>
            </w:r>
          </w:p>
        </w:tc>
      </w:tr>
    </w:tbl>
    <w:p>
      <w:pPr>
        <w:pStyle w:val="34"/>
        <w:ind w:firstLineChars="0" w:firstLine="0"/>
      </w:pPr>
    </w:p>
    <w:p>
      <w:pPr>
        <w:jc w:val="left"/>
        <w:rPr>
          <w:rFonts w:ascii="宋体" w:cs="宋体"/>
          <w:b/>
          <w:sz w:val="36"/>
          <w:szCs w:val="20"/>
        </w:rPr>
      </w:pPr>
      <w:bookmarkStart w:id="65" w:name="_Toc149032545"/>
      <w:r>
        <w:rPr>
          <w:rFonts w:ascii="宋体" w:cs="宋体" w:hint="eastAsia"/>
          <w:b/>
          <w:sz w:val="36"/>
          <w:szCs w:val="20"/>
        </w:rPr>
        <w:br w:type="page"/>
      </w:r>
    </w:p>
    <w:p>
      <w:pPr>
        <w:spacing w:line="360" w:lineRule="auto"/>
        <w:jc w:val="center"/>
        <w:outlineLvl w:val="0"/>
        <w:rPr>
          <w:rFonts w:ascii="宋体" w:cs="宋体"/>
          <w:b/>
          <w:sz w:val="36"/>
          <w:szCs w:val="20"/>
        </w:rPr>
      </w:pPr>
      <w:r>
        <w:rPr>
          <w:rFonts w:ascii="宋体" w:cs="宋体" w:hint="eastAsia"/>
          <w:b/>
          <w:sz w:val="36"/>
          <w:szCs w:val="20"/>
        </w:rPr>
        <w:t>第六部分</w:t>
      </w:r>
      <w:bookmarkEnd w:id="48"/>
      <w:bookmarkEnd w:id="49"/>
      <w:r>
        <w:rPr>
          <w:rFonts w:ascii="宋体" w:cs="宋体" w:hint="eastAsia"/>
          <w:b/>
          <w:sz w:val="36"/>
          <w:szCs w:val="20"/>
        </w:rPr>
        <w:t>应提交的有关格式范例</w:t>
      </w:r>
      <w:bookmarkEnd w:id="65"/>
    </w:p>
    <w:p/>
    <w:p>
      <w:pPr>
        <w:spacing w:line="360" w:lineRule="auto"/>
        <w:jc w:val="center"/>
        <w:outlineLvl w:val="0"/>
        <w:rPr>
          <w:rFonts w:ascii="宋体" w:cs="宋体"/>
          <w:b/>
          <w:kern w:val="0"/>
          <w:sz w:val="36"/>
          <w:szCs w:val="36"/>
        </w:rPr>
      </w:pPr>
      <w:bookmarkStart w:id="66" w:name="_Toc105445138"/>
      <w:bookmarkStart w:id="67" w:name="_Toc149032546"/>
      <w:r>
        <w:rPr>
          <w:rFonts w:ascii="宋体" w:cs="宋体" w:hint="eastAsia"/>
          <w:b/>
          <w:kern w:val="0"/>
          <w:sz w:val="36"/>
          <w:szCs w:val="36"/>
        </w:rPr>
        <w:t>资格文件部分</w:t>
      </w:r>
      <w:bookmarkEnd w:id="66"/>
      <w:bookmarkEnd w:id="67"/>
    </w:p>
    <w:p>
      <w:pPr>
        <w:pStyle w:val="83"/>
        <w:ind w:firstLine="0"/>
        <w:jc w:val="center"/>
        <w:rPr>
          <w:b/>
          <w:sz w:val="32"/>
          <w:szCs w:val="32"/>
        </w:rPr>
      </w:pPr>
      <w:bookmarkStart w:id="68" w:name="_Toc105445139"/>
      <w:bookmarkStart w:id="69" w:name="_Toc149032547"/>
      <w:r>
        <w:rPr>
          <w:rFonts w:hint="eastAsia"/>
          <w:b/>
          <w:sz w:val="32"/>
          <w:szCs w:val="32"/>
        </w:rPr>
        <w:t>目录</w:t>
      </w:r>
      <w:bookmarkEnd w:id="68"/>
      <w:bookmarkEnd w:id="69"/>
    </w:p>
    <w:p>
      <w:pPr>
        <w:pStyle w:val="83"/>
        <w:ind w:firstLine="0"/>
      </w:pPr>
    </w:p>
    <w:p>
      <w:pPr>
        <w:numPr>
          <w:ilvl w:val="0"/>
          <w:numId w:val="1"/>
        </w:numPr>
        <w:adjustRightInd w:val="0"/>
        <w:snapToGrid w:val="0"/>
        <w:spacing w:line="360" w:lineRule="auto"/>
        <w:rPr>
          <w:rFonts w:ascii="宋体" w:cs="宋体"/>
          <w:sz w:val="24"/>
        </w:rPr>
      </w:pPr>
      <w:r>
        <w:rPr>
          <w:rFonts w:ascii="宋体" w:cs="宋体" w:hint="eastAsia"/>
          <w:sz w:val="24"/>
        </w:rPr>
        <w:t>符合参加政府采购活动应当具备的一般条件的承诺函……………（页码）</w:t>
      </w:r>
    </w:p>
    <w:p>
      <w:pPr>
        <w:numPr>
          <w:ilvl w:val="0"/>
          <w:numId w:val="1"/>
        </w:numPr>
        <w:adjustRightInd w:val="0"/>
        <w:snapToGrid w:val="0"/>
        <w:spacing w:line="360" w:lineRule="auto"/>
        <w:rPr>
          <w:rFonts w:ascii="宋体" w:cs="宋体"/>
          <w:sz w:val="24"/>
        </w:rPr>
      </w:pPr>
      <w:r>
        <w:rPr>
          <w:rFonts w:ascii="宋体" w:cs="宋体" w:hint="eastAsia"/>
          <w:sz w:val="24"/>
        </w:rPr>
        <w:t>本项目特定资格条件（如有）………………………………………（页码）</w:t>
      </w:r>
    </w:p>
    <w:p>
      <w:pPr>
        <w:adjustRightInd w:val="0"/>
        <w:snapToGrid w:val="0"/>
        <w:spacing w:line="360" w:lineRule="auto"/>
        <w:ind w:right="480"/>
        <w:jc w:val="center"/>
        <w:rPr>
          <w:rFonts w:ascii="宋体" w:cs="宋体" w:hint="eastAsia"/>
          <w:b/>
          <w:kern w:val="0"/>
          <w:sz w:val="32"/>
          <w:szCs w:val="32"/>
        </w:rPr>
      </w:pPr>
      <w:r>
        <w:rPr>
          <w:rFonts w:ascii="宋体" w:cs="宋体" w:hint="eastAsia"/>
          <w:kern w:val="0"/>
          <w:sz w:val="24"/>
        </w:rPr>
        <w:br w:type="page"/>
      </w:r>
      <w:r>
        <w:rPr>
          <w:rFonts w:ascii="宋体" w:cs="宋体" w:hint="eastAsia"/>
          <w:b/>
          <w:kern w:val="0"/>
          <w:sz w:val="32"/>
          <w:szCs w:val="32"/>
        </w:rPr>
        <w:t xml:space="preserve"> </w:t>
      </w:r>
    </w:p>
    <w:p>
      <w:pPr>
        <w:adjustRightInd w:val="0"/>
        <w:snapToGrid w:val="0"/>
        <w:spacing w:line="360" w:lineRule="auto"/>
        <w:ind w:right="480"/>
        <w:jc w:val="center"/>
        <w:rPr>
          <w:rFonts w:ascii="宋体" w:cs="宋体"/>
          <w:b/>
          <w:kern w:val="0"/>
          <w:sz w:val="32"/>
          <w:szCs w:val="32"/>
        </w:rPr>
      </w:pPr>
      <w:r>
        <w:rPr>
          <w:rFonts w:ascii="宋体" w:cs="宋体" w:hint="eastAsia"/>
          <w:b/>
          <w:kern w:val="0"/>
          <w:sz w:val="32"/>
          <w:szCs w:val="32"/>
        </w:rPr>
        <w:t xml:space="preserve"> 一、 符合参加政府采购活动应当具备的一般条件的承诺函</w:t>
      </w:r>
    </w:p>
    <w:p>
      <w:pPr>
        <w:adjustRightInd w:val="0"/>
        <w:snapToGrid w:val="0"/>
        <w:spacing w:line="360" w:lineRule="auto"/>
        <w:rPr>
          <w:rFonts w:ascii="宋体" w:cs="宋体"/>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sz w:val="24"/>
        </w:rPr>
        <w:t>：</w:t>
      </w:r>
    </w:p>
    <w:p>
      <w:pPr>
        <w:adjustRightInd w:val="0"/>
        <w:snapToGrid w:val="0"/>
        <w:spacing w:line="360" w:lineRule="auto"/>
        <w:ind w:firstLineChars="200" w:firstLine="480"/>
        <w:rPr>
          <w:rFonts w:ascii="宋体" w:cs="宋体"/>
          <w:sz w:val="24"/>
        </w:rPr>
      </w:pPr>
      <w:r>
        <w:rPr>
          <w:rFonts w:ascii="宋体" w:cs="宋体" w:hint="eastAsia"/>
          <w:sz w:val="24"/>
        </w:rPr>
        <w:t>我方参与</w:t>
      </w:r>
      <w:r>
        <w:rPr>
          <w:rFonts w:ascii="宋体" w:cs="宋体" w:hint="eastAsia"/>
          <w:sz w:val="24"/>
          <w:lang w:eastAsia="zh-CN"/>
        </w:rPr>
        <w:t>台州海关综合技术服务中心实验室设备采购项目（一）</w:t>
      </w:r>
      <w:r>
        <w:rPr>
          <w:rFonts w:ascii="宋体" w:cs="宋体" w:hint="eastAsia"/>
          <w:sz w:val="24"/>
        </w:rPr>
        <w:t>【项目编号：</w:t>
      </w:r>
      <w:r>
        <w:rPr>
          <w:rFonts w:ascii="宋体" w:cs="宋体" w:hint="eastAsia"/>
          <w:sz w:val="24"/>
          <w:lang w:eastAsia="zh-CN"/>
        </w:rPr>
        <w:t>ZJTX-20250922001</w:t>
      </w:r>
      <w:r>
        <w:rPr>
          <w:rFonts w:ascii="宋体" w:cs="宋体" w:hint="eastAsia"/>
          <w:sz w:val="24"/>
        </w:rPr>
        <w:t>】政府采购活动，郑重承诺：</w:t>
      </w:r>
    </w:p>
    <w:p>
      <w:pPr>
        <w:adjustRightInd w:val="0"/>
        <w:snapToGrid w:val="0"/>
        <w:spacing w:line="360" w:lineRule="auto"/>
        <w:ind w:firstLineChars="150" w:firstLine="360"/>
        <w:rPr>
          <w:rFonts w:ascii="宋体" w:cs="宋体"/>
          <w:sz w:val="24"/>
        </w:rPr>
      </w:pPr>
      <w:r>
        <w:rPr>
          <w:rFonts w:ascii="宋体" w:cs="宋体" w:hint="eastAsia"/>
          <w:sz w:val="24"/>
        </w:rPr>
        <w:t>（一）具备《中华人民共和国政府采购法》第二十二条第一款规定的条件：</w:t>
      </w:r>
    </w:p>
    <w:p>
      <w:pPr>
        <w:adjustRightInd w:val="0"/>
        <w:snapToGrid w:val="0"/>
        <w:spacing w:line="360" w:lineRule="auto"/>
        <w:ind w:firstLineChars="200" w:firstLine="480"/>
        <w:rPr>
          <w:rFonts w:ascii="宋体" w:cs="宋体"/>
          <w:sz w:val="24"/>
        </w:rPr>
      </w:pPr>
      <w:r>
        <w:rPr>
          <w:rFonts w:ascii="宋体" w:cs="宋体" w:hint="eastAsia"/>
          <w:sz w:val="24"/>
        </w:rPr>
        <w:t>1、具有独立承担民事责任的能力；</w:t>
      </w:r>
    </w:p>
    <w:p>
      <w:pPr>
        <w:adjustRightInd w:val="0"/>
        <w:snapToGrid w:val="0"/>
        <w:spacing w:line="360" w:lineRule="auto"/>
        <w:ind w:firstLineChars="200" w:firstLine="480"/>
        <w:rPr>
          <w:rFonts w:ascii="宋体" w:cs="宋体"/>
          <w:sz w:val="24"/>
        </w:rPr>
      </w:pPr>
      <w:r>
        <w:rPr>
          <w:rFonts w:ascii="宋体" w:cs="宋体" w:hint="eastAsia"/>
          <w:sz w:val="24"/>
        </w:rPr>
        <w:t xml:space="preserve">2、具有良好的商业信誉和健全的财务会计制度； </w:t>
      </w:r>
    </w:p>
    <w:p>
      <w:pPr>
        <w:adjustRightInd w:val="0"/>
        <w:snapToGrid w:val="0"/>
        <w:spacing w:line="360" w:lineRule="auto"/>
        <w:ind w:firstLineChars="200" w:firstLine="480"/>
        <w:rPr>
          <w:rFonts w:ascii="宋体" w:cs="宋体"/>
          <w:sz w:val="24"/>
        </w:rPr>
      </w:pPr>
      <w:r>
        <w:rPr>
          <w:rFonts w:ascii="宋体" w:cs="宋体" w:hint="eastAsia"/>
          <w:sz w:val="24"/>
        </w:rPr>
        <w:t>3、具有履行合同所必需的设备和专业技术能力；</w:t>
      </w:r>
    </w:p>
    <w:p>
      <w:pPr>
        <w:adjustRightInd w:val="0"/>
        <w:snapToGrid w:val="0"/>
        <w:spacing w:line="360" w:lineRule="auto"/>
        <w:ind w:firstLineChars="200" w:firstLine="480"/>
        <w:rPr>
          <w:rFonts w:ascii="宋体" w:cs="宋体"/>
          <w:sz w:val="24"/>
        </w:rPr>
      </w:pPr>
      <w:r>
        <w:rPr>
          <w:rFonts w:ascii="宋体" w:cs="宋体" w:hint="eastAsia"/>
          <w:sz w:val="24"/>
        </w:rPr>
        <w:t>4、有依法缴纳税收和社会保障资金的良好记录；</w:t>
      </w:r>
    </w:p>
    <w:p>
      <w:pPr>
        <w:adjustRightInd w:val="0"/>
        <w:snapToGrid w:val="0"/>
        <w:spacing w:line="360" w:lineRule="auto"/>
        <w:ind w:firstLineChars="200" w:firstLine="480"/>
        <w:rPr>
          <w:rFonts w:ascii="宋体" w:cs="宋体"/>
          <w:sz w:val="24"/>
        </w:rPr>
      </w:pPr>
      <w:r>
        <w:rPr>
          <w:rFonts w:ascii="宋体" w:cs="宋体" w:hint="eastAsia"/>
          <w:sz w:val="24"/>
        </w:rPr>
        <w:t>5、参加政府采购活动前三年内，在经营活动中没有重大违法记录；</w:t>
      </w:r>
    </w:p>
    <w:p>
      <w:pPr>
        <w:adjustRightInd w:val="0"/>
        <w:snapToGrid w:val="0"/>
        <w:spacing w:line="360" w:lineRule="auto"/>
        <w:ind w:firstLineChars="200" w:firstLine="480"/>
        <w:rPr>
          <w:rFonts w:ascii="宋体" w:cs="宋体"/>
          <w:sz w:val="24"/>
        </w:rPr>
      </w:pPr>
      <w:r>
        <w:rPr>
          <w:rFonts w:ascii="宋体" w:cs="宋体" w:hint="eastAsia"/>
          <w:sz w:val="24"/>
        </w:rPr>
        <w:t>6、具有法律、行政法规规定的其他条件。</w:t>
      </w:r>
    </w:p>
    <w:p>
      <w:pPr>
        <w:adjustRightInd w:val="0"/>
        <w:snapToGrid w:val="0"/>
        <w:spacing w:line="360" w:lineRule="auto"/>
        <w:ind w:firstLineChars="200" w:firstLine="480"/>
        <w:rPr>
          <w:rFonts w:ascii="宋体" w:cs="宋体"/>
          <w:sz w:val="24"/>
        </w:rPr>
      </w:pPr>
      <w:r>
        <w:rPr>
          <w:rFonts w:ascii="宋体" w:cs="宋体" w:hint="eastAsia"/>
          <w:sz w:val="24"/>
        </w:rPr>
        <w:t>（二）未被信用中国（www.creditchina.gov.cn)、中国政府采购网（www.ccgp.gov.cn）列入失信被执行人、重大税收违法案件当事人名单、政府采购严重违法失信行为记录名单。</w:t>
      </w:r>
    </w:p>
    <w:p>
      <w:pPr>
        <w:adjustRightInd w:val="0"/>
        <w:snapToGrid w:val="0"/>
        <w:spacing w:line="360" w:lineRule="auto"/>
        <w:ind w:firstLineChars="200" w:firstLine="480"/>
        <w:rPr>
          <w:rFonts w:ascii="宋体" w:cs="宋体"/>
          <w:sz w:val="24"/>
        </w:rPr>
      </w:pPr>
      <w:r>
        <w:rPr>
          <w:rFonts w:ascii="宋体" w:cs="宋体" w:hint="eastAsia"/>
          <w:sz w:val="24"/>
        </w:rPr>
        <w:t>（三）不存在以下情况：</w:t>
      </w:r>
    </w:p>
    <w:p>
      <w:pPr>
        <w:adjustRightInd w:val="0"/>
        <w:snapToGrid w:val="0"/>
        <w:spacing w:line="360" w:lineRule="auto"/>
        <w:ind w:firstLineChars="200" w:firstLine="480"/>
        <w:rPr>
          <w:rFonts w:ascii="宋体" w:cs="宋体"/>
          <w:sz w:val="24"/>
        </w:rPr>
      </w:pPr>
      <w:r>
        <w:rPr>
          <w:rFonts w:ascii="宋体" w:cs="宋体" w:hint="eastAsia"/>
          <w:sz w:val="24"/>
        </w:rPr>
        <w:t>1、单位负责人为同一人或者存在直接控股、管理关系的不同供应商参加同一合同项下的政府采购活动的；</w:t>
      </w:r>
    </w:p>
    <w:p>
      <w:pPr>
        <w:adjustRightInd w:val="0"/>
        <w:snapToGrid w:val="0"/>
        <w:spacing w:line="360" w:lineRule="auto"/>
        <w:ind w:firstLineChars="200" w:firstLine="480"/>
        <w:rPr>
          <w:rFonts w:ascii="宋体" w:cs="宋体"/>
          <w:sz w:val="24"/>
        </w:rPr>
      </w:pPr>
      <w:r>
        <w:rPr>
          <w:rFonts w:ascii="宋体" w:cs="宋体" w:hint="eastAsia"/>
          <w:sz w:val="24"/>
        </w:rPr>
        <w:t>2、为采购项目提供整体设计、规范编制或者项目管理、监理、检测等服务后再参加该采购项目的其他采购活动的。</w:t>
      </w:r>
    </w:p>
    <w:p>
      <w:pPr>
        <w:adjustRightInd w:val="0"/>
        <w:snapToGrid w:val="0"/>
        <w:spacing w:line="360" w:lineRule="auto"/>
        <w:ind w:firstLineChars="2300" w:firstLine="5520"/>
        <w:rPr>
          <w:rFonts w:ascii="宋体" w:cs="宋体"/>
          <w:kern w:val="0"/>
          <w:sz w:val="24"/>
        </w:rPr>
      </w:pPr>
      <w:r>
        <w:rPr>
          <w:rFonts w:ascii="宋体" w:cs="宋体" w:hint="eastAsia"/>
          <w:kern w:val="0"/>
          <w:sz w:val="24"/>
          <w:lang w:val="zh-CN"/>
        </w:rPr>
        <w:t>投标人名称(公章)：</w:t>
      </w:r>
    </w:p>
    <w:p>
      <w:pPr>
        <w:adjustRightInd w:val="0"/>
        <w:snapToGrid w:val="0"/>
        <w:spacing w:line="360" w:lineRule="auto"/>
        <w:rPr>
          <w:rFonts w:ascii="宋体" w:cs="宋体"/>
          <w:kern w:val="0"/>
          <w:sz w:val="24"/>
        </w:rPr>
      </w:pPr>
      <w:r>
        <w:rPr>
          <w:rFonts w:ascii="宋体" w:cs="宋体" w:hint="eastAsia"/>
          <w:kern w:val="0"/>
          <w:sz w:val="24"/>
          <w:lang w:val="zh-CN"/>
        </w:rPr>
        <w:t>日期</w:t>
      </w:r>
      <w:r>
        <w:rPr>
          <w:rFonts w:ascii="宋体" w:cs="宋体" w:hint="eastAsia"/>
          <w:kern w:val="0"/>
          <w:sz w:val="24"/>
        </w:rPr>
        <w:t xml:space="preserve">：  年  </w:t>
      </w:r>
      <w:r>
        <w:rPr>
          <w:rFonts w:ascii="宋体" w:cs="宋体" w:hint="eastAsia"/>
          <w:kern w:val="0"/>
          <w:sz w:val="24"/>
          <w:lang w:val="zh-CN"/>
        </w:rPr>
        <w:t>月日</w:t>
      </w:r>
    </w:p>
    <w:p>
      <w:pPr>
        <w:pStyle w:val="34"/>
        <w:ind w:firstLineChars="0" w:firstLine="0"/>
        <w:jc w:val="left"/>
        <w:rPr>
          <w:b/>
          <w:bCs/>
        </w:rPr>
      </w:pPr>
      <w:r>
        <w:rPr>
          <w:rFonts w:hint="eastAsia"/>
          <w:b/>
          <w:bCs/>
        </w:rPr>
        <w:t>附：营业执照、事业法人登记证等</w:t>
      </w:r>
    </w:p>
    <w:p>
      <w:pPr>
        <w:widowControl/>
        <w:adjustRightInd/>
        <w:jc w:val="left"/>
        <w:rPr>
          <w:rFonts w:ascii="宋体" w:cs="宋体"/>
          <w:b/>
          <w:kern w:val="0"/>
          <w:sz w:val="32"/>
          <w:szCs w:val="32"/>
        </w:rPr>
      </w:pPr>
      <w:r>
        <w:rPr>
          <w:rFonts w:ascii="宋体" w:cs="宋体"/>
          <w:b/>
          <w:kern w:val="0"/>
          <w:sz w:val="32"/>
          <w:szCs w:val="32"/>
        </w:rPr>
        <w:br w:type="page"/>
      </w:r>
    </w:p>
    <w:p>
      <w:pPr>
        <w:widowControl/>
        <w:adjustRightInd/>
        <w:jc w:val="left"/>
        <w:rPr>
          <w:rFonts w:ascii="宋体" w:cs="宋体"/>
          <w:b/>
          <w:kern w:val="0"/>
          <w:sz w:val="32"/>
          <w:szCs w:val="32"/>
        </w:rPr>
      </w:pPr>
    </w:p>
    <w:p>
      <w:pPr>
        <w:pStyle w:val="83"/>
        <w:ind w:firstLine="0"/>
      </w:pPr>
    </w:p>
    <w:p>
      <w:pPr>
        <w:spacing w:line="360" w:lineRule="auto"/>
        <w:jc w:val="center"/>
        <w:outlineLvl w:val="0"/>
        <w:rPr>
          <w:rFonts w:ascii="宋体" w:cs="宋体"/>
          <w:b/>
          <w:kern w:val="0"/>
          <w:sz w:val="36"/>
          <w:szCs w:val="36"/>
        </w:rPr>
      </w:pPr>
      <w:r>
        <w:rPr>
          <w:rFonts w:ascii="宋体" w:cs="宋体" w:hint="eastAsia"/>
          <w:b/>
          <w:kern w:val="0"/>
          <w:sz w:val="36"/>
          <w:szCs w:val="36"/>
        </w:rPr>
        <w:t>商务技术文件部分</w:t>
      </w:r>
    </w:p>
    <w:p>
      <w:pPr>
        <w:pStyle w:val="83"/>
      </w:pPr>
    </w:p>
    <w:p>
      <w:pPr>
        <w:pStyle w:val="83"/>
        <w:ind w:firstLine="0"/>
        <w:jc w:val="center"/>
        <w:rPr>
          <w:b/>
          <w:sz w:val="32"/>
          <w:szCs w:val="32"/>
        </w:rPr>
      </w:pPr>
      <w:bookmarkStart w:id="70" w:name="_Toc149032548"/>
      <w:bookmarkStart w:id="71" w:name="_Toc105445140"/>
      <w:r>
        <w:rPr>
          <w:rFonts w:hint="eastAsia"/>
          <w:b/>
          <w:sz w:val="32"/>
          <w:szCs w:val="32"/>
        </w:rPr>
        <w:t>目录</w:t>
      </w:r>
      <w:bookmarkEnd w:id="70"/>
      <w:bookmarkEnd w:id="71"/>
    </w:p>
    <w:p>
      <w:pPr>
        <w:numPr>
          <w:ilvl w:val="0"/>
          <w:numId w:val="2"/>
        </w:numPr>
        <w:adjustRightInd w:val="0"/>
        <w:snapToGrid w:val="0"/>
        <w:spacing w:line="360" w:lineRule="auto"/>
        <w:rPr>
          <w:rFonts w:ascii="宋体" w:cs="宋体"/>
        </w:rPr>
      </w:pPr>
      <w:r>
        <w:rPr>
          <w:rFonts w:ascii="宋体" w:cs="宋体" w:hint="eastAsia"/>
          <w:sz w:val="24"/>
        </w:rPr>
        <w:t>投标函</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授权委托书或法定代表人（单位负责人、自然人本人）身份证明</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符合性审查资料</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评标标准相应的商务技术资料</w:t>
      </w:r>
      <w:r>
        <w:rPr>
          <w:rFonts w:ascii="宋体" w:cs="宋体" w:hint="eastAsia"/>
        </w:rPr>
        <w:t>…………………………</w:t>
      </w:r>
      <w:r>
        <w:rPr>
          <w:rFonts w:ascii="宋体" w:cs="宋体" w:hint="eastAsia"/>
          <w:sz w:val="24"/>
        </w:rPr>
        <w:t>………</w:t>
      </w:r>
      <w:r>
        <w:rPr>
          <w:rFonts w:ascii="宋体" w:cs="宋体" w:hint="eastAsia"/>
        </w:rPr>
        <w:t>…</w:t>
      </w:r>
      <w:r>
        <w:rPr>
          <w:rFonts w:ascii="宋体" w:cs="宋体" w:hint="eastAsia"/>
          <w:sz w:val="24"/>
        </w:rPr>
        <w:t>…</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rPr>
        <w:t>商务技术偏离表</w:t>
      </w:r>
      <w:r>
        <w:rPr>
          <w:rFonts w:ascii="宋体" w:cs="宋体" w:hint="eastAsia"/>
        </w:rPr>
        <w:t>………………………………………………………………………（页码）</w:t>
      </w:r>
    </w:p>
    <w:p>
      <w:pPr>
        <w:numPr>
          <w:ilvl w:val="0"/>
          <w:numId w:val="2"/>
        </w:numPr>
        <w:adjustRightInd w:val="0"/>
        <w:snapToGrid w:val="0"/>
        <w:spacing w:line="360" w:lineRule="auto"/>
        <w:rPr>
          <w:rFonts w:ascii="宋体" w:cs="宋体"/>
        </w:rPr>
      </w:pPr>
      <w:r>
        <w:rPr>
          <w:rFonts w:ascii="宋体" w:cs="宋体" w:hint="eastAsia"/>
          <w:sz w:val="24"/>
          <w:lang w:val="zh-CN"/>
        </w:rPr>
        <w:t>政府采购供应商廉洁自律承诺书</w:t>
      </w:r>
      <w:r>
        <w:rPr>
          <w:rFonts w:ascii="宋体" w:cs="宋体" w:hint="eastAsia"/>
        </w:rPr>
        <w:t>…………………………………………………（页码）</w:t>
      </w:r>
    </w:p>
    <w:p>
      <w:pPr>
        <w:adjustRightInd w:val="0"/>
        <w:snapToGrid w:val="0"/>
        <w:spacing w:line="360" w:lineRule="auto"/>
        <w:jc w:val="center"/>
        <w:outlineLvl w:val="0"/>
        <w:rPr>
          <w:rFonts w:ascii="宋体" w:cs="宋体"/>
          <w:b/>
          <w:kern w:val="0"/>
          <w:sz w:val="32"/>
          <w:szCs w:val="32"/>
        </w:rPr>
        <w:sectPr>
          <w:footerReference w:type="default" r:id="rId2"/>
          <w:footerReference w:type="first" r:id="rId3"/>
          <w:pgSz w:w="11906" w:h="16838"/>
          <w:pgMar w:top="1276" w:right="1230" w:bottom="1247" w:left="1230" w:header="851" w:footer="992" w:gutter="0"/>
          <w:pgNumType w:start="1"/>
          <w:docGrid w:linePitch="312" w:charSpace="0"/>
        </w:sectPr>
      </w:pPr>
    </w:p>
    <w:p>
      <w:pPr>
        <w:spacing w:line="360" w:lineRule="auto"/>
        <w:jc w:val="center"/>
        <w:rPr>
          <w:rFonts w:ascii="宋体" w:cs="宋体"/>
          <w:b/>
          <w:kern w:val="0"/>
          <w:sz w:val="32"/>
          <w:szCs w:val="32"/>
          <w:lang w:val="zh-CN"/>
        </w:rPr>
      </w:pPr>
      <w:bookmarkStart w:id="72" w:name="_Toc105445141"/>
      <w:bookmarkStart w:id="73" w:name="_Toc149032549"/>
      <w:r>
        <w:rPr>
          <w:rFonts w:ascii="宋体" w:cs="宋体" w:hint="eastAsia"/>
          <w:b/>
          <w:kern w:val="0"/>
          <w:sz w:val="32"/>
          <w:szCs w:val="32"/>
          <w:lang w:val="zh-CN"/>
        </w:rPr>
        <w:t>一、投标函</w:t>
      </w:r>
      <w:bookmarkEnd w:id="72"/>
      <w:bookmarkEnd w:id="73"/>
    </w:p>
    <w:p>
      <w:pPr>
        <w:adjustRightInd w:val="0"/>
        <w:snapToGrid w:val="0"/>
        <w:spacing w:line="360" w:lineRule="auto"/>
        <w:rPr>
          <w:rFonts w:ascii="宋体" w:cs="宋体"/>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sz w:val="24"/>
        </w:rPr>
        <w:t>：</w:t>
      </w:r>
    </w:p>
    <w:p>
      <w:pPr>
        <w:adjustRightInd w:val="0"/>
        <w:snapToGrid w:val="0"/>
        <w:spacing w:line="360" w:lineRule="auto"/>
        <w:ind w:firstLineChars="200" w:firstLine="480"/>
        <w:rPr>
          <w:rFonts w:ascii="宋体" w:cs="宋体"/>
          <w:sz w:val="24"/>
        </w:rPr>
      </w:pPr>
      <w:r>
        <w:rPr>
          <w:rFonts w:ascii="宋体" w:cs="宋体" w:hint="eastAsia"/>
          <w:sz w:val="24"/>
        </w:rPr>
        <w:t>我方参加你方组织的</w:t>
      </w:r>
      <w:r>
        <w:rPr>
          <w:rFonts w:ascii="宋体" w:cs="宋体" w:hint="eastAsia"/>
          <w:sz w:val="24"/>
          <w:lang w:eastAsia="zh-CN"/>
        </w:rPr>
        <w:t>台州海关综合技术服务中心实验室设备采购项目（一）</w:t>
      </w:r>
      <w:r>
        <w:rPr>
          <w:rFonts w:ascii="宋体" w:cs="宋体" w:hint="eastAsia"/>
          <w:sz w:val="24"/>
        </w:rPr>
        <w:t>【项目编号：</w:t>
      </w:r>
      <w:r>
        <w:rPr>
          <w:rFonts w:ascii="宋体" w:cs="宋体" w:hint="eastAsia"/>
          <w:sz w:val="24"/>
          <w:lang w:eastAsia="zh-CN"/>
        </w:rPr>
        <w:t>ZJTX-20250922001</w:t>
      </w:r>
      <w:r>
        <w:rPr>
          <w:rFonts w:ascii="宋体" w:cs="宋体" w:hint="eastAsia"/>
          <w:sz w:val="24"/>
        </w:rPr>
        <w:t>】招标的有关活动，并对此项目进行投标。为此：</w:t>
      </w:r>
    </w:p>
    <w:p>
      <w:pPr>
        <w:adjustRightInd w:val="0"/>
        <w:snapToGrid w:val="0"/>
        <w:spacing w:line="360" w:lineRule="auto"/>
        <w:ind w:firstLineChars="200" w:firstLine="480"/>
        <w:rPr>
          <w:rFonts w:ascii="宋体" w:cs="宋体"/>
          <w:sz w:val="24"/>
        </w:rPr>
      </w:pPr>
      <w:r>
        <w:rPr>
          <w:rFonts w:ascii="宋体" w:cs="宋体" w:hint="eastAsia"/>
          <w:sz w:val="24"/>
        </w:rPr>
        <w:t>1、我方承诺投标有效期从提交投标文件的截止之日起天（不少于90天）</w:t>
      </w:r>
      <w:r>
        <w:rPr>
          <w:rFonts w:ascii="宋体" w:cs="宋体" w:hint="eastAsia"/>
        </w:rPr>
        <w:t>，</w:t>
      </w:r>
      <w:r>
        <w:rPr>
          <w:rFonts w:ascii="宋体" w:cs="宋体" w:hint="eastAsia"/>
          <w:sz w:val="24"/>
        </w:rPr>
        <w:t>本投标文件在投标有效期满之前均具有约束力。</w:t>
      </w:r>
    </w:p>
    <w:p>
      <w:pPr>
        <w:adjustRightInd w:val="0"/>
        <w:snapToGrid w:val="0"/>
        <w:spacing w:line="360" w:lineRule="auto"/>
        <w:ind w:firstLineChars="200" w:firstLine="480"/>
        <w:rPr>
          <w:rFonts w:ascii="宋体" w:cs="宋体"/>
          <w:sz w:val="24"/>
        </w:rPr>
      </w:pPr>
      <w:r>
        <w:rPr>
          <w:rFonts w:ascii="宋体" w:cs="宋体" w:hint="eastAsia"/>
          <w:sz w:val="24"/>
        </w:rPr>
        <w:t>2、我方的投标文件包括以下内容：</w:t>
      </w:r>
    </w:p>
    <w:p>
      <w:pPr>
        <w:adjustRightInd w:val="0"/>
        <w:snapToGrid w:val="0"/>
        <w:spacing w:line="360" w:lineRule="auto"/>
        <w:ind w:leftChars="100" w:left="210" w:firstLineChars="200" w:firstLine="480"/>
        <w:rPr>
          <w:rFonts w:ascii="宋体" w:cs="宋体"/>
          <w:sz w:val="24"/>
        </w:rPr>
      </w:pPr>
      <w:r>
        <w:rPr>
          <w:rFonts w:ascii="宋体" w:cs="宋体" w:hint="eastAsia"/>
          <w:sz w:val="24"/>
        </w:rPr>
        <w:t>2.1资格文件：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2.1.1承诺函；</w:t>
      </w:r>
    </w:p>
    <w:p>
      <w:pPr>
        <w:adjustRightInd w:val="0"/>
        <w:snapToGrid w:val="0"/>
        <w:spacing w:line="360" w:lineRule="auto"/>
        <w:ind w:leftChars="200" w:left="420" w:firstLineChars="200" w:firstLine="480"/>
        <w:rPr>
          <w:rFonts w:ascii="宋体" w:cs="宋体"/>
          <w:sz w:val="24"/>
        </w:rPr>
      </w:pPr>
      <w:r>
        <w:rPr>
          <w:rFonts w:ascii="宋体" w:cs="宋体" w:hint="eastAsia"/>
          <w:sz w:val="24"/>
        </w:rPr>
        <w:t>2.1.2本项目特定资格条件（如有）。</w:t>
      </w:r>
    </w:p>
    <w:p>
      <w:pPr>
        <w:adjustRightInd w:val="0"/>
        <w:snapToGrid w:val="0"/>
        <w:spacing w:line="360" w:lineRule="auto"/>
        <w:ind w:leftChars="100" w:left="210" w:firstLineChars="200" w:firstLine="480"/>
        <w:rPr>
          <w:rFonts w:ascii="宋体" w:cs="宋体"/>
          <w:sz w:val="24"/>
          <w:lang w:val="zh-CN"/>
        </w:rPr>
      </w:pPr>
      <w:r>
        <w:rPr>
          <w:rFonts w:ascii="宋体" w:cs="宋体" w:hint="eastAsia"/>
          <w:sz w:val="24"/>
        </w:rPr>
        <w:t>2</w:t>
      </w:r>
      <w:r>
        <w:rPr>
          <w:rFonts w:ascii="宋体" w:cs="宋体" w:hint="eastAsia"/>
          <w:sz w:val="24"/>
          <w:lang w:val="zh-CN"/>
        </w:rPr>
        <w:t>.</w:t>
      </w:r>
      <w:r>
        <w:rPr>
          <w:rFonts w:ascii="宋体" w:cs="宋体" w:hint="eastAsia"/>
          <w:sz w:val="24"/>
        </w:rPr>
        <w:t>2商务技术</w:t>
      </w:r>
      <w:r>
        <w:rPr>
          <w:rFonts w:ascii="宋体" w:cs="宋体" w:hint="eastAsia"/>
          <w:sz w:val="24"/>
          <w:lang w:val="zh-CN"/>
        </w:rPr>
        <w:t>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2.2.1投标函；</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2.2.2授权委托书或法定代表人（单位负责人）身份证明；</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3</w:t>
      </w:r>
      <w:r>
        <w:rPr>
          <w:rFonts w:ascii="宋体" w:cs="宋体" w:hint="eastAsia"/>
          <w:sz w:val="24"/>
        </w:rPr>
        <w:t>符合性审查资料；</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4</w:t>
      </w:r>
      <w:r>
        <w:rPr>
          <w:rFonts w:ascii="宋体" w:cs="宋体" w:hint="eastAsia"/>
          <w:sz w:val="24"/>
        </w:rPr>
        <w:t>评标标准相应的商务技术资料；</w:t>
      </w:r>
    </w:p>
    <w:p>
      <w:pPr>
        <w:adjustRightInd w:val="0"/>
        <w:snapToGrid w:val="0"/>
        <w:spacing w:line="360" w:lineRule="auto"/>
        <w:ind w:leftChars="200" w:left="420" w:firstLineChars="200" w:firstLine="480"/>
        <w:rPr>
          <w:rFonts w:ascii="宋体" w:cs="宋体"/>
          <w:sz w:val="24"/>
        </w:rPr>
      </w:pPr>
      <w:r>
        <w:rPr>
          <w:rFonts w:ascii="宋体" w:cs="宋体" w:hint="eastAsia"/>
          <w:sz w:val="24"/>
        </w:rPr>
        <w:t>2.2.</w:t>
      </w:r>
      <w:r>
        <w:rPr>
          <w:rFonts w:ascii="宋体" w:cs="宋体"/>
          <w:sz w:val="24"/>
        </w:rPr>
        <w:t>5</w:t>
      </w:r>
      <w:r>
        <w:rPr>
          <w:rFonts w:ascii="宋体" w:cs="宋体" w:hint="eastAsia"/>
          <w:sz w:val="24"/>
        </w:rPr>
        <w:t>商务技术偏离表；</w:t>
      </w:r>
    </w:p>
    <w:p>
      <w:pPr>
        <w:adjustRightInd w:val="0"/>
        <w:snapToGrid w:val="0"/>
        <w:spacing w:line="360" w:lineRule="auto"/>
        <w:ind w:leftChars="200" w:left="420" w:firstLineChars="200" w:firstLine="480"/>
        <w:rPr>
          <w:rFonts w:ascii="宋体" w:cs="宋体"/>
          <w:sz w:val="24"/>
          <w:lang w:val="zh-CN"/>
        </w:rPr>
      </w:pPr>
      <w:r>
        <w:rPr>
          <w:rFonts w:ascii="宋体" w:cs="宋体" w:hint="eastAsia"/>
          <w:sz w:val="24"/>
        </w:rPr>
        <w:t>2</w:t>
      </w:r>
      <w:r>
        <w:rPr>
          <w:rFonts w:ascii="宋体" w:cs="宋体" w:hint="eastAsia"/>
          <w:sz w:val="24"/>
          <w:lang w:val="zh-CN"/>
        </w:rPr>
        <w:t>.</w:t>
      </w:r>
      <w:r>
        <w:rPr>
          <w:rFonts w:ascii="宋体" w:cs="宋体" w:hint="eastAsia"/>
          <w:sz w:val="24"/>
        </w:rPr>
        <w:t>2</w:t>
      </w:r>
      <w:r>
        <w:rPr>
          <w:rFonts w:ascii="宋体" w:cs="宋体" w:hint="eastAsia"/>
          <w:sz w:val="24"/>
          <w:lang w:val="zh-CN"/>
        </w:rPr>
        <w:t>.</w:t>
      </w:r>
      <w:r>
        <w:rPr>
          <w:rFonts w:ascii="宋体" w:cs="宋体"/>
          <w:sz w:val="24"/>
        </w:rPr>
        <w:t>6</w:t>
      </w:r>
      <w:r>
        <w:rPr>
          <w:rFonts w:ascii="宋体" w:cs="宋体" w:hint="eastAsia"/>
          <w:sz w:val="24"/>
          <w:lang w:val="zh-CN"/>
        </w:rPr>
        <w:t>政府采购供应商廉洁自律承诺书；</w:t>
      </w:r>
    </w:p>
    <w:p>
      <w:pPr>
        <w:adjustRightInd w:val="0"/>
        <w:snapToGrid w:val="0"/>
        <w:spacing w:line="360" w:lineRule="auto"/>
        <w:ind w:leftChars="100" w:left="210" w:firstLineChars="200" w:firstLine="480"/>
        <w:rPr>
          <w:rFonts w:ascii="宋体" w:cs="宋体"/>
          <w:sz w:val="24"/>
        </w:rPr>
      </w:pPr>
      <w:r>
        <w:rPr>
          <w:rFonts w:ascii="宋体" w:cs="宋体" w:hint="eastAsia"/>
          <w:sz w:val="24"/>
        </w:rPr>
        <w:t>2</w:t>
      </w:r>
      <w:r>
        <w:rPr>
          <w:rFonts w:ascii="宋体" w:cs="宋体" w:hint="eastAsia"/>
          <w:sz w:val="24"/>
          <w:lang w:val="zh-CN"/>
        </w:rPr>
        <w:t>.</w:t>
      </w:r>
      <w:r>
        <w:rPr>
          <w:rFonts w:ascii="宋体" w:cs="宋体" w:hint="eastAsia"/>
          <w:sz w:val="24"/>
        </w:rPr>
        <w:t>3报价文件</w:t>
      </w:r>
    </w:p>
    <w:p>
      <w:pPr>
        <w:adjustRightInd w:val="0"/>
        <w:snapToGrid w:val="0"/>
        <w:spacing w:line="360" w:lineRule="auto"/>
        <w:ind w:leftChars="200" w:left="420" w:firstLineChars="200" w:firstLine="480"/>
        <w:rPr>
          <w:rFonts w:ascii="宋体" w:cs="宋体"/>
          <w:sz w:val="24"/>
        </w:rPr>
      </w:pPr>
      <w:r>
        <w:rPr>
          <w:rFonts w:ascii="宋体" w:cs="宋体" w:hint="eastAsia"/>
          <w:sz w:val="24"/>
        </w:rPr>
        <w:t>2.3.1开标一览表（报价表）；</w:t>
      </w:r>
    </w:p>
    <w:p>
      <w:pPr>
        <w:adjustRightInd w:val="0"/>
        <w:snapToGrid w:val="0"/>
        <w:spacing w:line="360" w:lineRule="auto"/>
        <w:ind w:leftChars="200" w:left="420" w:firstLineChars="200" w:firstLine="480"/>
        <w:rPr>
          <w:rFonts w:ascii="宋体" w:cs="宋体"/>
          <w:sz w:val="24"/>
        </w:rPr>
      </w:pPr>
      <w:r>
        <w:rPr>
          <w:rFonts w:ascii="宋体" w:cs="宋体" w:hint="eastAsia"/>
          <w:sz w:val="24"/>
        </w:rPr>
        <w:t>2.3.2中小企业声明函（如是）。</w:t>
      </w:r>
    </w:p>
    <w:p>
      <w:pPr>
        <w:adjustRightInd w:val="0"/>
        <w:snapToGrid w:val="0"/>
        <w:spacing w:line="360" w:lineRule="auto"/>
        <w:ind w:firstLineChars="200" w:firstLine="480"/>
        <w:rPr>
          <w:rFonts w:ascii="宋体" w:cs="宋体"/>
          <w:sz w:val="24"/>
        </w:rPr>
      </w:pPr>
      <w:r>
        <w:rPr>
          <w:rFonts w:ascii="宋体" w:cs="宋体" w:hint="eastAsia"/>
          <w:sz w:val="24"/>
        </w:rPr>
        <w:t>3、我方承诺除商务技术偏离表列出的偏离外，我方响应招标文件的全部要求。</w:t>
      </w:r>
    </w:p>
    <w:p>
      <w:pPr>
        <w:adjustRightInd w:val="0"/>
        <w:snapToGrid w:val="0"/>
        <w:spacing w:line="360" w:lineRule="auto"/>
        <w:ind w:firstLineChars="200" w:firstLine="480"/>
        <w:rPr>
          <w:rFonts w:ascii="宋体" w:cs="宋体"/>
          <w:sz w:val="24"/>
        </w:rPr>
      </w:pPr>
      <w:r>
        <w:rPr>
          <w:rFonts w:ascii="宋体" w:cs="宋体" w:hint="eastAsia"/>
          <w:sz w:val="24"/>
        </w:rPr>
        <w:t>4、如我方中标，我方承诺：</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4.1在收到中标通知书后，在中标通知书规定的期限内与你方签订合同； </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4.2在签订合同时不向你方提出附加条件； </w:t>
      </w:r>
    </w:p>
    <w:p>
      <w:pPr>
        <w:adjustRightInd w:val="0"/>
        <w:snapToGrid w:val="0"/>
        <w:spacing w:line="360" w:lineRule="auto"/>
        <w:ind w:leftChars="100" w:left="210" w:firstLineChars="200" w:firstLine="480"/>
        <w:rPr>
          <w:rFonts w:ascii="宋体" w:cs="宋体"/>
          <w:sz w:val="24"/>
        </w:rPr>
      </w:pPr>
      <w:r>
        <w:rPr>
          <w:rFonts w:ascii="宋体" w:cs="宋体" w:hint="eastAsia"/>
          <w:sz w:val="24"/>
        </w:rPr>
        <w:t xml:space="preserve">4.3在合同约定的期限内完成合同规定的全部义务。 </w:t>
      </w:r>
    </w:p>
    <w:p>
      <w:pPr>
        <w:adjustRightInd w:val="0"/>
        <w:snapToGrid w:val="0"/>
        <w:spacing w:line="360" w:lineRule="auto"/>
        <w:ind w:leftChars="100" w:left="210" w:firstLineChars="200" w:firstLine="480"/>
        <w:rPr>
          <w:rFonts w:ascii="宋体" w:cs="宋体"/>
          <w:sz w:val="24"/>
        </w:rPr>
      </w:pPr>
      <w:r>
        <w:rPr>
          <w:rFonts w:ascii="宋体" w:cs="宋体" w:hint="eastAsia"/>
          <w:sz w:val="24"/>
        </w:rPr>
        <w:t>5、其他补充说明:。</w:t>
      </w:r>
    </w:p>
    <w:p>
      <w:pPr>
        <w:spacing w:line="360" w:lineRule="auto"/>
        <w:ind w:firstLineChars="1500" w:firstLine="3600"/>
        <w:rPr>
          <w:rFonts w:ascii="宋体" w:cs="宋体"/>
          <w:sz w:val="24"/>
        </w:rPr>
      </w:pPr>
      <w:r>
        <w:rPr>
          <w:rFonts w:ascii="宋体" w:cs="宋体" w:hint="eastAsia"/>
          <w:sz w:val="24"/>
        </w:rPr>
        <w:t xml:space="preserve">投标人名称（公章）：                          </w:t>
      </w:r>
    </w:p>
    <w:p>
      <w:pPr>
        <w:spacing w:line="360" w:lineRule="auto"/>
        <w:jc w:val="center"/>
        <w:rPr>
          <w:rFonts w:ascii="宋体" w:cs="宋体"/>
          <w:sz w:val="24"/>
        </w:rPr>
      </w:pPr>
      <w:r>
        <w:rPr>
          <w:rFonts w:ascii="宋体" w:cs="宋体" w:hint="eastAsia"/>
          <w:sz w:val="24"/>
        </w:rPr>
        <w:t xml:space="preserve">     日期：  年   月   日</w:t>
      </w:r>
    </w:p>
    <w:p>
      <w:pPr>
        <w:spacing w:line="360" w:lineRule="auto"/>
        <w:ind w:right="420"/>
        <w:rPr>
          <w:rFonts w:ascii="宋体" w:cs="宋体"/>
          <w:sz w:val="24"/>
        </w:rPr>
      </w:pPr>
      <w:r>
        <w:rPr>
          <w:rFonts w:ascii="宋体" w:cs="宋体" w:hint="eastAsia"/>
          <w:sz w:val="24"/>
        </w:rPr>
        <w:t>注：按本格式和要求提供。</w:t>
      </w:r>
    </w:p>
    <w:p>
      <w:pPr>
        <w:jc w:val="center"/>
        <w:rPr>
          <w:rFonts w:ascii="宋体" w:cs="宋体"/>
          <w:b/>
          <w:kern w:val="0"/>
          <w:sz w:val="32"/>
          <w:szCs w:val="32"/>
          <w:lang w:val="zh-CN"/>
        </w:rPr>
      </w:pPr>
      <w:r>
        <w:rPr>
          <w:rFonts w:ascii="宋体" w:cs="宋体" w:hint="eastAsia"/>
          <w:b/>
          <w:kern w:val="0"/>
          <w:sz w:val="32"/>
          <w:szCs w:val="32"/>
          <w:lang w:val="zh-CN"/>
        </w:rPr>
        <w:t>二、授权委托书或法定代表人（单位负责人、自然人本人）身份证明</w:t>
      </w:r>
    </w:p>
    <w:p>
      <w:pPr>
        <w:adjustRightInd w:val="0"/>
        <w:snapToGrid w:val="0"/>
        <w:spacing w:line="360" w:lineRule="auto"/>
        <w:rPr>
          <w:rFonts w:ascii="宋体" w:cs="宋体"/>
          <w:sz w:val="24"/>
        </w:rPr>
      </w:pPr>
    </w:p>
    <w:p>
      <w:pPr>
        <w:adjustRightInd w:val="0"/>
        <w:snapToGrid w:val="0"/>
        <w:spacing w:line="360" w:lineRule="auto"/>
        <w:jc w:val="center"/>
        <w:rPr>
          <w:rFonts w:ascii="宋体" w:cs="宋体"/>
        </w:rPr>
      </w:pPr>
      <w:r>
        <w:rPr>
          <w:rFonts w:ascii="宋体" w:cs="宋体" w:hint="eastAsia"/>
          <w:b/>
          <w:kern w:val="0"/>
          <w:sz w:val="32"/>
          <w:szCs w:val="32"/>
          <w:lang w:val="zh-CN"/>
        </w:rPr>
        <w:t>授权委托书</w:t>
      </w:r>
    </w:p>
    <w:p>
      <w:pPr>
        <w:adjustRightInd w:val="0"/>
        <w:snapToGrid w:val="0"/>
        <w:spacing w:line="360" w:lineRule="auto"/>
        <w:rPr>
          <w:rFonts w:ascii="宋体" w:cs="宋体"/>
          <w:kern w:val="0"/>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kern w:val="0"/>
          <w:sz w:val="24"/>
          <w:lang w:val="zh-CN"/>
        </w:rPr>
        <w:t>：</w:t>
      </w:r>
    </w:p>
    <w:p>
      <w:pPr>
        <w:adjustRightInd w:val="0"/>
        <w:snapToGrid w:val="0"/>
        <w:spacing w:line="360" w:lineRule="auto"/>
        <w:ind w:firstLine="576"/>
        <w:rPr>
          <w:rFonts w:ascii="宋体" w:cs="宋体"/>
          <w:strike/>
          <w:dstrike w:val="0"/>
          <w:kern w:val="0"/>
          <w:sz w:val="24"/>
        </w:rPr>
      </w:pPr>
      <w:r>
        <w:rPr>
          <w:rFonts w:ascii="宋体" w:cs="宋体" w:hint="eastAsia"/>
          <w:kern w:val="0"/>
          <w:sz w:val="24"/>
        </w:rPr>
        <w:t>现</w:t>
      </w:r>
      <w:r>
        <w:rPr>
          <w:rFonts w:ascii="宋体" w:cs="宋体" w:hint="eastAsia"/>
          <w:kern w:val="0"/>
          <w:sz w:val="24"/>
          <w:lang w:val="zh-CN"/>
        </w:rPr>
        <w:t>委托（姓名）为我方代理人（身份证号码：，手机：），以我方名义处理</w:t>
      </w:r>
      <w:r>
        <w:rPr>
          <w:rFonts w:ascii="宋体" w:cs="宋体" w:hint="eastAsia"/>
          <w:sz w:val="24"/>
          <w:u w:val="single"/>
          <w:lang w:eastAsia="zh-CN"/>
        </w:rPr>
        <w:t>台州海关综合技术服务中心实验室设备采购项目（一）</w:t>
      </w:r>
      <w:r>
        <w:rPr>
          <w:rFonts w:ascii="宋体" w:cs="宋体" w:hint="eastAsia"/>
          <w:sz w:val="24"/>
        </w:rPr>
        <w:t>【项目编号：</w:t>
      </w:r>
      <w:r>
        <w:rPr>
          <w:rFonts w:ascii="宋体" w:cs="宋体" w:hint="eastAsia"/>
          <w:sz w:val="24"/>
          <w:lang w:eastAsia="zh-CN"/>
        </w:rPr>
        <w:t>ZJTX-20250922001</w:t>
      </w:r>
      <w:r>
        <w:rPr>
          <w:rFonts w:ascii="宋体" w:cs="宋体" w:hint="eastAsia"/>
          <w:sz w:val="24"/>
        </w:rPr>
        <w:t>】</w:t>
      </w:r>
      <w:r>
        <w:rPr>
          <w:rFonts w:ascii="宋体" w:cs="宋体" w:hint="eastAsia"/>
          <w:kern w:val="0"/>
          <w:sz w:val="24"/>
          <w:lang w:val="zh-CN"/>
        </w:rPr>
        <w:t>政府采购投标的一切事项（投标、开标、评标、签约等具体事务和签署相关文件），我方对授权委托代理人的签字事项负全部责任。</w:t>
      </w:r>
    </w:p>
    <w:p>
      <w:pPr>
        <w:adjustRightInd w:val="0"/>
        <w:snapToGrid w:val="0"/>
        <w:spacing w:line="360" w:lineRule="auto"/>
        <w:ind w:firstLineChars="200" w:firstLine="480"/>
        <w:rPr>
          <w:rFonts w:ascii="宋体" w:cs="宋体"/>
          <w:kern w:val="0"/>
          <w:sz w:val="24"/>
        </w:rPr>
      </w:pPr>
      <w:r>
        <w:rPr>
          <w:rFonts w:ascii="宋体" w:cs="宋体" w:hint="eastAsia"/>
          <w:kern w:val="0"/>
          <w:sz w:val="24"/>
          <w:lang w:val="zh-CN"/>
        </w:rPr>
        <w:t>委托期限</w:t>
      </w:r>
      <w:r>
        <w:rPr>
          <w:rFonts w:ascii="宋体" w:cs="宋体" w:hint="eastAsia"/>
          <w:kern w:val="0"/>
          <w:sz w:val="24"/>
        </w:rPr>
        <w:t>：</w:t>
      </w:r>
      <w:r>
        <w:rPr>
          <w:rFonts w:ascii="宋体" w:cs="宋体" w:hint="eastAsia"/>
          <w:kern w:val="0"/>
          <w:sz w:val="24"/>
          <w:lang w:val="zh-CN"/>
        </w:rPr>
        <w:t>自年月日起至年月日止。授权委托代理人在授权委托书有效期内签署的所有文件不因授权的撤销而失效。</w:t>
      </w:r>
    </w:p>
    <w:p>
      <w:pPr>
        <w:adjustRightInd w:val="0"/>
        <w:snapToGrid w:val="0"/>
        <w:spacing w:line="360" w:lineRule="auto"/>
        <w:ind w:firstLineChars="200" w:firstLine="480"/>
        <w:rPr>
          <w:rFonts w:ascii="宋体" w:cs="宋体"/>
          <w:kern w:val="0"/>
          <w:sz w:val="24"/>
        </w:rPr>
      </w:pPr>
      <w:r>
        <w:rPr>
          <w:rFonts w:ascii="宋体" w:cs="宋体" w:hint="eastAsia"/>
          <w:kern w:val="0"/>
          <w:sz w:val="24"/>
          <w:lang w:val="zh-CN"/>
        </w:rPr>
        <w:t>特此告知。</w:t>
      </w:r>
    </w:p>
    <w:p>
      <w:pPr>
        <w:adjustRightInd w:val="0"/>
        <w:snapToGrid w:val="0"/>
        <w:spacing w:line="360" w:lineRule="auto"/>
        <w:rPr>
          <w:rFonts w:ascii="宋体" w:cs="宋体"/>
          <w:kern w:val="0"/>
          <w:sz w:val="24"/>
          <w:lang w:val="zh-CN"/>
        </w:rPr>
      </w:pPr>
      <w:r>
        <w:rPr>
          <w:rFonts w:ascii="宋体" w:cs="宋体" w:hint="eastAsia"/>
          <w:kern w:val="0"/>
          <w:sz w:val="24"/>
          <w:lang w:val="zh-CN"/>
        </w:rPr>
        <w:t xml:space="preserve">  投标人名称(公章)：</w:t>
      </w:r>
    </w:p>
    <w:p>
      <w:pPr>
        <w:adjustRightInd w:val="0"/>
        <w:snapToGrid w:val="0"/>
        <w:spacing w:line="360" w:lineRule="auto"/>
        <w:ind w:firstLineChars="2500" w:firstLine="6000"/>
        <w:rPr>
          <w:rFonts w:ascii="宋体" w:cs="宋体"/>
          <w:kern w:val="0"/>
          <w:sz w:val="24"/>
          <w:lang w:val="zh-CN"/>
        </w:rPr>
      </w:pPr>
      <w:r>
        <w:rPr>
          <w:rFonts w:ascii="宋体" w:cs="宋体" w:hint="eastAsia"/>
          <w:kern w:val="0"/>
          <w:sz w:val="24"/>
          <w:lang w:val="zh-CN"/>
        </w:rPr>
        <w:t>法定代表人签字：</w:t>
      </w:r>
    </w:p>
    <w:p>
      <w:pPr>
        <w:adjustRightInd w:val="0"/>
        <w:snapToGrid w:val="0"/>
        <w:spacing w:line="360" w:lineRule="auto"/>
        <w:jc w:val="left"/>
        <w:rPr>
          <w:rFonts w:ascii="宋体" w:cs="宋体"/>
          <w:b/>
          <w:kern w:val="0"/>
          <w:sz w:val="32"/>
          <w:szCs w:val="32"/>
          <w:lang w:val="zh-CN"/>
        </w:rPr>
      </w:pPr>
      <w:r>
        <w:rPr>
          <w:rFonts w:ascii="宋体" w:cs="宋体" w:hint="eastAsia"/>
          <w:kern w:val="0"/>
          <w:sz w:val="24"/>
          <w:lang w:val="zh-CN"/>
        </w:rPr>
        <w:t xml:space="preserve">  签发日期：  年  月   日</w:t>
      </w:r>
    </w:p>
    <w:p>
      <w:pPr>
        <w:rPr>
          <w:rFonts w:ascii="宋体" w:cs="宋体"/>
          <w:b/>
          <w:kern w:val="0"/>
          <w:sz w:val="32"/>
          <w:szCs w:val="32"/>
          <w:lang w:val="zh-CN"/>
        </w:rPr>
      </w:pPr>
      <w:r>
        <w:rPr>
          <w:rFonts w:ascii="宋体" w:cs="宋体" w:hint="eastAsia"/>
          <w:b/>
          <w:kern w:val="0"/>
          <w:sz w:val="32"/>
          <w:szCs w:val="32"/>
          <w:lang w:val="zh-CN"/>
        </w:rPr>
        <w:br w:type="page"/>
      </w:r>
    </w:p>
    <w:p>
      <w:pPr>
        <w:adjustRightInd w:val="0"/>
        <w:snapToGrid w:val="0"/>
        <w:spacing w:line="360" w:lineRule="auto"/>
        <w:jc w:val="center"/>
        <w:rPr>
          <w:rFonts w:ascii="宋体" w:cs="宋体"/>
          <w:b/>
          <w:kern w:val="0"/>
          <w:sz w:val="32"/>
          <w:szCs w:val="32"/>
          <w:lang w:val="zh-CN"/>
        </w:rPr>
      </w:pPr>
      <w:r>
        <w:rPr>
          <w:rFonts w:ascii="宋体" w:cs="宋体" w:hint="eastAsia"/>
          <w:b/>
          <w:kern w:val="0"/>
          <w:sz w:val="32"/>
          <w:szCs w:val="32"/>
          <w:lang w:val="zh-CN"/>
        </w:rPr>
        <w:t>法定代表人、单位负责人或自然人本人的身份证明（适用于法定代表人、单位负责人或者自然人本人代表投标人参加投标）</w:t>
      </w:r>
      <w:r>
        <w:rPr>
          <w:rFonts w:ascii="宋体" w:cs="宋体" w:hint="eastAsia"/>
          <w:b/>
          <w:kern w:val="0"/>
          <w:sz w:val="32"/>
          <w:szCs w:val="32"/>
        </w:rPr>
        <w:t>及授权委托代理人</w:t>
      </w:r>
      <w:r>
        <w:rPr>
          <w:rFonts w:ascii="宋体" w:cs="宋体" w:hint="eastAsia"/>
          <w:b/>
          <w:kern w:val="0"/>
          <w:sz w:val="32"/>
          <w:szCs w:val="32"/>
          <w:lang w:val="zh-CN"/>
        </w:rPr>
        <w:t>身份证明</w:t>
      </w:r>
    </w:p>
    <w:p>
      <w:pPr>
        <w:pStyle w:val="137"/>
        <w:spacing w:line="360" w:lineRule="auto"/>
        <w:rPr>
          <w:rFonts w:cs="宋体"/>
          <w:bCs/>
          <w:sz w:val="24"/>
        </w:rPr>
      </w:pPr>
      <w:r>
        <w:rPr>
          <w:rFonts w:cs="宋体" w:hint="eastAsia"/>
          <w:bCs/>
          <w:sz w:val="24"/>
        </w:rPr>
        <w:t>身份证件扫描件：</w:t>
      </w:r>
    </w:p>
    <w:tbl>
      <w:tblPr>
        <w:jc w:val="cente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07"/>
      </w:tblGrid>
      <w:tr>
        <w:trPr>
          <w:trHeight w:val="4004"/>
        </w:trPr>
        <w:tc>
          <w:tcPr>
            <w:tcW w:w="9207" w:type="dxa"/>
          </w:tcPr>
          <w:p>
            <w:pPr>
              <w:pStyle w:val="137"/>
              <w:adjustRightInd w:val="0"/>
              <w:spacing w:line="360" w:lineRule="auto"/>
              <w:rPr>
                <w:rFonts w:cs="宋体"/>
                <w:bCs/>
                <w:sz w:val="24"/>
              </w:rPr>
            </w:pPr>
            <w:r>
              <w:rPr>
                <w:rFonts w:cs="宋体" w:hint="eastAsia"/>
                <w:bCs/>
                <w:sz w:val="24"/>
              </w:rPr>
              <w:t>正面：                                 反面：</w:t>
            </w:r>
          </w:p>
          <w:p>
            <w:pPr>
              <w:pStyle w:val="137"/>
              <w:adjustRightInd w:val="0"/>
              <w:spacing w:line="360" w:lineRule="auto"/>
              <w:rPr>
                <w:rFonts w:cs="宋体"/>
                <w:bCs/>
                <w:sz w:val="24"/>
              </w:rPr>
            </w:pPr>
          </w:p>
        </w:tc>
      </w:tr>
    </w:tbl>
    <w:p>
      <w:pPr>
        <w:adjustRightInd w:val="0"/>
        <w:snapToGrid w:val="0"/>
        <w:spacing w:line="360" w:lineRule="auto"/>
        <w:ind w:firstLine="576"/>
        <w:jc w:val="center"/>
        <w:rPr>
          <w:rFonts w:ascii="宋体" w:cs="宋体"/>
          <w:kern w:val="0"/>
          <w:sz w:val="24"/>
          <w:lang w:val="zh-CN"/>
        </w:rPr>
      </w:pPr>
      <w:r>
        <w:rPr>
          <w:rFonts w:ascii="宋体" w:cs="宋体" w:hint="eastAsia"/>
          <w:kern w:val="0"/>
          <w:sz w:val="24"/>
          <w:lang w:val="zh-CN"/>
        </w:rPr>
        <w:t xml:space="preserve">                  投标人名称(公章)：                              </w:t>
      </w:r>
    </w:p>
    <w:p>
      <w:pPr>
        <w:spacing w:line="360" w:lineRule="auto"/>
        <w:jc w:val="center"/>
        <w:rPr>
          <w:rFonts w:ascii="宋体" w:cs="宋体"/>
          <w:kern w:val="0"/>
          <w:sz w:val="24"/>
          <w:lang w:val="zh-CN"/>
        </w:rPr>
      </w:pPr>
      <w:r>
        <w:rPr>
          <w:rFonts w:ascii="宋体" w:cs="宋体" w:hint="eastAsia"/>
          <w:kern w:val="0"/>
          <w:sz w:val="24"/>
          <w:lang w:val="zh-CN"/>
        </w:rPr>
        <w:t>日期：  年  月  日</w:t>
      </w:r>
    </w:p>
    <w:p>
      <w:pPr>
        <w:widowControl/>
        <w:adjustRightInd/>
        <w:jc w:val="left"/>
        <w:rPr>
          <w:rFonts w:ascii="宋体" w:cs="宋体"/>
          <w:b/>
          <w:kern w:val="0"/>
          <w:sz w:val="32"/>
          <w:szCs w:val="32"/>
        </w:rPr>
      </w:pPr>
      <w:r>
        <w:rPr>
          <w:rFonts w:ascii="宋体" w:cs="宋体"/>
          <w:b/>
          <w:kern w:val="0"/>
          <w:sz w:val="32"/>
          <w:szCs w:val="32"/>
        </w:rPr>
        <w:br w:type="page"/>
      </w:r>
    </w:p>
    <w:p>
      <w:pPr>
        <w:widowControl/>
        <w:adjustRightInd/>
        <w:jc w:val="center"/>
        <w:rPr>
          <w:rFonts w:ascii="宋体" w:cs="宋体"/>
          <w:b/>
          <w:kern w:val="0"/>
          <w:sz w:val="32"/>
          <w:szCs w:val="32"/>
        </w:rPr>
      </w:pPr>
      <w:r>
        <w:rPr>
          <w:rFonts w:ascii="宋体" w:cs="宋体" w:hint="eastAsia"/>
          <w:b/>
          <w:kern w:val="0"/>
          <w:sz w:val="32"/>
          <w:szCs w:val="32"/>
        </w:rPr>
        <w:t>三、符合性审查资料</w:t>
      </w:r>
    </w:p>
    <w:tbl>
      <w:tblPr>
        <w:jc w:val="left"/>
        <w:tblInd w:w="-176" w:type="dxa"/>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
        <w:gridCol w:w="4452"/>
        <w:gridCol w:w="2552"/>
        <w:gridCol w:w="1417"/>
      </w:tblGrid>
      <w:tr>
        <w:trPr>
          <w:trHeight w:val="882"/>
        </w:trPr>
        <w:tc>
          <w:tcPr>
            <w:tcW w:w="822" w:type="dxa"/>
            <w:vAlign w:val="center"/>
          </w:tcPr>
          <w:p>
            <w:pPr>
              <w:adjustRightInd w:val="0"/>
              <w:snapToGrid w:val="0"/>
              <w:spacing w:line="360" w:lineRule="auto"/>
              <w:jc w:val="center"/>
              <w:rPr>
                <w:rFonts w:ascii="宋体" w:cs="宋体"/>
                <w:b/>
                <w:sz w:val="24"/>
              </w:rPr>
            </w:pPr>
            <w:r>
              <w:rPr>
                <w:rFonts w:ascii="宋体" w:cs="宋体" w:hint="eastAsia"/>
                <w:b/>
                <w:sz w:val="24"/>
              </w:rPr>
              <w:t>序号</w:t>
            </w:r>
          </w:p>
        </w:tc>
        <w:tc>
          <w:tcPr>
            <w:tcW w:w="4452" w:type="dxa"/>
            <w:vAlign w:val="center"/>
          </w:tcPr>
          <w:p>
            <w:pPr>
              <w:adjustRightInd w:val="0"/>
              <w:snapToGrid w:val="0"/>
              <w:spacing w:line="360" w:lineRule="auto"/>
              <w:jc w:val="center"/>
              <w:rPr>
                <w:rFonts w:ascii="宋体" w:cs="宋体"/>
                <w:b/>
                <w:sz w:val="24"/>
              </w:rPr>
            </w:pPr>
            <w:r>
              <w:rPr>
                <w:rFonts w:ascii="宋体" w:cs="宋体" w:hint="eastAsia"/>
                <w:b/>
                <w:sz w:val="24"/>
              </w:rPr>
              <w:t>实质性要求</w:t>
            </w:r>
          </w:p>
        </w:tc>
        <w:tc>
          <w:tcPr>
            <w:tcW w:w="2552" w:type="dxa"/>
            <w:vAlign w:val="center"/>
          </w:tcPr>
          <w:p>
            <w:pPr>
              <w:adjustRightInd w:val="0"/>
              <w:snapToGrid w:val="0"/>
              <w:spacing w:line="360" w:lineRule="auto"/>
              <w:jc w:val="center"/>
              <w:rPr>
                <w:rFonts w:ascii="宋体" w:cs="宋体"/>
                <w:b/>
                <w:sz w:val="24"/>
              </w:rPr>
            </w:pPr>
            <w:r>
              <w:rPr>
                <w:rFonts w:ascii="宋体" w:cs="宋体" w:hint="eastAsia"/>
                <w:b/>
                <w:sz w:val="24"/>
              </w:rPr>
              <w:t>需要提供的符合性审查资料</w:t>
            </w:r>
          </w:p>
        </w:tc>
        <w:tc>
          <w:tcPr>
            <w:tcW w:w="1417" w:type="dxa"/>
            <w:vAlign w:val="center"/>
          </w:tcPr>
          <w:p>
            <w:pPr>
              <w:adjustRightInd w:val="0"/>
              <w:snapToGrid w:val="0"/>
              <w:spacing w:line="360" w:lineRule="auto"/>
              <w:jc w:val="center"/>
              <w:rPr>
                <w:rFonts w:ascii="宋体" w:cs="宋体"/>
                <w:b/>
                <w:sz w:val="24"/>
              </w:rPr>
            </w:pPr>
            <w:r>
              <w:rPr>
                <w:rFonts w:ascii="宋体" w:cs="宋体" w:hint="eastAsia"/>
                <w:b/>
                <w:sz w:val="24"/>
              </w:rPr>
              <w:t>投标文件中的页码位置</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1</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投标文件按照招标文件要求签署、盖章。</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需要签字盖章的投标文件的组成部分</w:t>
            </w:r>
          </w:p>
        </w:tc>
        <w:tc>
          <w:tcPr>
            <w:tcW w:w="1417" w:type="dxa"/>
            <w:tcBorders>
              <w:left w:val="single" w:sz="4" w:space="0" w:color="auto"/>
            </w:tcBorders>
            <w:vAlign w:val="center"/>
          </w:tcPr>
          <w:p>
            <w:pPr>
              <w:spacing w:line="360" w:lineRule="auto"/>
              <w:rPr>
                <w:rFonts w:ascii="宋体" w:cs="宋体"/>
                <w:sz w:val="24"/>
              </w:rPr>
            </w:pPr>
            <w:r>
              <w:rPr>
                <w:rFonts w:ascii="宋体" w:cs="宋体" w:hint="eastAsia"/>
                <w:sz w:val="24"/>
              </w:rPr>
              <w:t>见投标文件</w:t>
            </w:r>
          </w:p>
          <w:p>
            <w:pPr>
              <w:spacing w:line="360" w:lineRule="auto"/>
              <w:rPr>
                <w:rFonts w:ascii="宋体" w:cs="宋体"/>
              </w:rPr>
            </w:pPr>
            <w:r>
              <w:rPr>
                <w:rFonts w:ascii="宋体" w:cs="宋体" w:hint="eastAsia"/>
                <w:sz w:val="24"/>
              </w:rPr>
              <w:t>第页</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2</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采购人拟采购的产品属于政府强制采购的节能产品品目清单范围的，投标人按招标文件要求提供国家确定的认证机构出具的、处于有效期之内的节能产品认证证书。</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节能产品认证证书（本项目拟采购的产品不属于政府强制采购的节能产品品目清单范围的，无需提供）</w:t>
            </w:r>
          </w:p>
        </w:tc>
        <w:tc>
          <w:tcPr>
            <w:tcW w:w="1417" w:type="dxa"/>
            <w:tcBorders>
              <w:left w:val="single" w:sz="4" w:space="0" w:color="auto"/>
            </w:tcBorders>
            <w:vAlign w:val="center"/>
          </w:tcPr>
          <w:p>
            <w:pPr>
              <w:spacing w:line="360" w:lineRule="auto"/>
              <w:rPr>
                <w:rFonts w:ascii="宋体" w:cs="宋体"/>
                <w:sz w:val="24"/>
              </w:rPr>
            </w:pPr>
            <w:r>
              <w:rPr>
                <w:rFonts w:ascii="宋体" w:cs="宋体" w:hint="eastAsia"/>
                <w:sz w:val="24"/>
              </w:rPr>
              <w:t>见投标文件</w:t>
            </w:r>
          </w:p>
          <w:p>
            <w:pPr>
              <w:pStyle w:val="2"/>
              <w:tabs>
                <w:tab w:val="left" w:pos="432"/>
              </w:tabs>
              <w:rPr>
                <w:rFonts w:ascii="宋体" w:eastAsia="宋体" w:cs="宋体"/>
                <w:lang w:val="en-US"/>
              </w:rPr>
            </w:pPr>
            <w:bookmarkStart w:id="74" w:name="_Toc149032550"/>
            <w:bookmarkStart w:id="75" w:name="_Toc105445143"/>
            <w:r>
              <w:rPr>
                <w:rFonts w:ascii="宋体" w:eastAsia="宋体" w:cs="宋体" w:hint="eastAsia"/>
                <w:b w:val="0"/>
                <w:bCs w:val="0"/>
                <w:sz w:val="24"/>
                <w:szCs w:val="24"/>
                <w:lang w:val="en-US"/>
              </w:rPr>
              <w:t>第页</w:t>
            </w:r>
            <w:bookmarkEnd w:id="74"/>
            <w:bookmarkEnd w:id="75"/>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3</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投标文件中承诺的投标有效期不少于招标文件中载明的投标有效期。</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sz w:val="24"/>
              </w:rPr>
              <w:t>投标函</w:t>
            </w:r>
          </w:p>
        </w:tc>
        <w:tc>
          <w:tcPr>
            <w:tcW w:w="1417" w:type="dxa"/>
            <w:tcBorders>
              <w:left w:val="single" w:sz="4" w:space="0" w:color="auto"/>
            </w:tcBorders>
            <w:vAlign w:val="center"/>
          </w:tcPr>
          <w:p>
            <w:pPr>
              <w:spacing w:line="360" w:lineRule="auto"/>
              <w:rPr>
                <w:rFonts w:ascii="宋体" w:cs="宋体"/>
              </w:rPr>
            </w:pPr>
            <w:r>
              <w:rPr>
                <w:rFonts w:ascii="宋体" w:cs="宋体" w:hint="eastAsia"/>
                <w:sz w:val="24"/>
              </w:rPr>
              <w:t>见投标文件第页</w:t>
            </w:r>
          </w:p>
        </w:tc>
      </w:tr>
      <w:tr>
        <w:trPr>
          <w:trHeight w:val="860"/>
        </w:trPr>
        <w:tc>
          <w:tcPr>
            <w:tcW w:w="822" w:type="dxa"/>
            <w:vAlign w:val="center"/>
          </w:tcPr>
          <w:p>
            <w:pPr>
              <w:spacing w:line="360" w:lineRule="auto"/>
              <w:jc w:val="center"/>
              <w:rPr>
                <w:rFonts w:ascii="宋体" w:cs="宋体"/>
                <w:sz w:val="24"/>
              </w:rPr>
            </w:pPr>
            <w:r>
              <w:rPr>
                <w:rFonts w:ascii="宋体" w:cs="宋体" w:hint="eastAsia"/>
                <w:sz w:val="24"/>
              </w:rPr>
              <w:t>4</w:t>
            </w:r>
          </w:p>
        </w:tc>
        <w:tc>
          <w:tcPr>
            <w:tcW w:w="4452" w:type="dxa"/>
            <w:tcBorders>
              <w:left w:val="single" w:sz="4" w:space="0" w:color="auto"/>
            </w:tcBorders>
            <w:vAlign w:val="center"/>
          </w:tcPr>
          <w:p>
            <w:pPr>
              <w:spacing w:line="360" w:lineRule="auto"/>
              <w:rPr>
                <w:rFonts w:ascii="宋体" w:cs="宋体"/>
                <w:sz w:val="24"/>
              </w:rPr>
            </w:pPr>
            <w:r>
              <w:rPr>
                <w:rFonts w:ascii="宋体" w:cs="宋体" w:hint="eastAsia"/>
                <w:sz w:val="24"/>
              </w:rPr>
              <w:t>投标文件满足招标文件的其它实质性要求。</w:t>
            </w:r>
          </w:p>
        </w:tc>
        <w:tc>
          <w:tcPr>
            <w:tcW w:w="2552" w:type="dxa"/>
            <w:tcBorders>
              <w:left w:val="single" w:sz="4" w:space="0" w:color="auto"/>
            </w:tcBorders>
            <w:vAlign w:val="center"/>
          </w:tcPr>
          <w:p>
            <w:pPr>
              <w:spacing w:line="360" w:lineRule="auto"/>
              <w:rPr>
                <w:rFonts w:ascii="宋体" w:cs="宋体"/>
                <w:sz w:val="24"/>
              </w:rPr>
            </w:pPr>
            <w:r>
              <w:rPr>
                <w:rFonts w:ascii="宋体" w:cs="宋体" w:hint="eastAsia"/>
                <w:kern w:val="0"/>
                <w:sz w:val="24"/>
              </w:rPr>
              <w:t>招标文件其它实质性要求相应的材料（“</w:t>
            </w:r>
            <w:r>
              <w:rPr>
                <w:rFonts w:ascii="宋体" w:cs="宋体" w:hint="eastAsia"/>
                <w:sz w:val="24"/>
              </w:rPr>
              <w:t>★</w:t>
            </w:r>
            <w:r>
              <w:rPr>
                <w:rFonts w:ascii="宋体" w:cs="宋体" w:hint="eastAsia"/>
                <w:kern w:val="0"/>
                <w:sz w:val="24"/>
              </w:rPr>
              <w:t>” 系指实质性要求条款，招标文件无其它实质性要求的，无需提供）</w:t>
            </w:r>
          </w:p>
        </w:tc>
        <w:tc>
          <w:tcPr>
            <w:tcW w:w="1417" w:type="dxa"/>
            <w:tcBorders>
              <w:left w:val="single" w:sz="4" w:space="0" w:color="auto"/>
            </w:tcBorders>
            <w:vAlign w:val="center"/>
          </w:tcPr>
          <w:p>
            <w:pPr>
              <w:spacing w:line="360" w:lineRule="auto"/>
              <w:rPr>
                <w:rFonts w:ascii="宋体" w:cs="宋体"/>
              </w:rPr>
            </w:pPr>
            <w:r>
              <w:rPr>
                <w:rFonts w:ascii="宋体" w:cs="宋体" w:hint="eastAsia"/>
                <w:sz w:val="24"/>
              </w:rPr>
              <w:t>见投标文件第页</w:t>
            </w:r>
          </w:p>
        </w:tc>
      </w:tr>
    </w:tbl>
    <w:p>
      <w:pPr>
        <w:spacing w:line="360" w:lineRule="auto"/>
        <w:ind w:right="420"/>
        <w:rPr>
          <w:rFonts w:ascii="宋体" w:cs="宋体"/>
          <w:sz w:val="24"/>
        </w:rPr>
      </w:pPr>
      <w:r>
        <w:rPr>
          <w:rFonts w:ascii="宋体" w:cs="宋体" w:hint="eastAsia"/>
          <w:sz w:val="24"/>
        </w:rPr>
        <w:t>注：按本格式和要求提供。</w:t>
      </w:r>
    </w:p>
    <w:p>
      <w:pPr>
        <w:pStyle w:val="34"/>
      </w:pPr>
      <w:r>
        <w:br w:type="page"/>
      </w:r>
    </w:p>
    <w:p>
      <w:pPr>
        <w:spacing w:line="360" w:lineRule="auto"/>
        <w:jc w:val="center"/>
        <w:rPr>
          <w:rFonts w:ascii="宋体" w:cs="宋体"/>
        </w:rPr>
      </w:pPr>
      <w:r>
        <w:rPr>
          <w:rFonts w:ascii="宋体" w:cs="宋体" w:hint="eastAsia"/>
          <w:b/>
          <w:kern w:val="0"/>
          <w:sz w:val="32"/>
          <w:szCs w:val="32"/>
        </w:rPr>
        <w:t>四、评标标准相应的商务技术资料</w:t>
      </w:r>
    </w:p>
    <w:p>
      <w:pPr>
        <w:adjustRightInd w:val="0"/>
        <w:snapToGrid w:val="0"/>
        <w:spacing w:line="360" w:lineRule="auto"/>
        <w:jc w:val="center"/>
        <w:rPr>
          <w:rFonts w:ascii="宋体" w:cs="宋体"/>
          <w:b/>
          <w:sz w:val="24"/>
        </w:rPr>
      </w:pPr>
      <w:r>
        <w:rPr>
          <w:rFonts w:ascii="宋体" w:cs="宋体" w:hint="eastAsia"/>
          <w:b/>
          <w:sz w:val="24"/>
        </w:rPr>
        <w:t>（按招标文件第四部分评标办法前附表中“投标文件中评标标准相应的商务技术资料目录”提供资料）</w:t>
      </w:r>
    </w:p>
    <w:p>
      <w:pPr>
        <w:ind w:firstLineChars="900" w:firstLine="2160"/>
        <w:rPr>
          <w:rFonts w:ascii="宋体" w:cs="仿宋_GB2312"/>
          <w:b/>
          <w:kern w:val="0"/>
          <w:sz w:val="24"/>
        </w:rPr>
      </w:pPr>
    </w:p>
    <w:p>
      <w:pPr>
        <w:widowControl/>
        <w:adjustRightInd/>
        <w:jc w:val="left"/>
        <w:rPr>
          <w:rFonts w:ascii="宋体" w:cs="宋体"/>
          <w:b/>
          <w:kern w:val="0"/>
          <w:sz w:val="32"/>
          <w:szCs w:val="32"/>
        </w:rPr>
      </w:pPr>
      <w:r>
        <w:rPr>
          <w:rFonts w:ascii="宋体" w:cs="宋体"/>
          <w:b/>
          <w:kern w:val="0"/>
          <w:sz w:val="32"/>
          <w:szCs w:val="32"/>
        </w:rPr>
        <w:br w:type="page"/>
      </w:r>
    </w:p>
    <w:p>
      <w:pPr>
        <w:spacing w:line="360" w:lineRule="auto"/>
        <w:jc w:val="center"/>
        <w:rPr>
          <w:rFonts w:ascii="宋体" w:cs="宋体"/>
          <w:b/>
          <w:kern w:val="0"/>
          <w:sz w:val="32"/>
          <w:szCs w:val="32"/>
        </w:rPr>
      </w:pPr>
      <w:r>
        <w:rPr>
          <w:rFonts w:ascii="宋体" w:cs="宋体" w:hint="eastAsia"/>
          <w:b/>
          <w:kern w:val="0"/>
          <w:sz w:val="32"/>
          <w:szCs w:val="32"/>
        </w:rPr>
        <w:t>五、商务技术偏离表</w:t>
      </w:r>
    </w:p>
    <w:tbl>
      <w:tblPr>
        <w:jc w:val="left"/>
        <w:tblInd w:w="0" w:type="dxa"/>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9"/>
        <w:gridCol w:w="3683"/>
        <w:gridCol w:w="3008"/>
        <w:gridCol w:w="1417"/>
      </w:tblGrid>
      <w:tr>
        <w:trPr>
          <w:trHeight w:val="563"/>
        </w:trPr>
        <w:tc>
          <w:tcPr>
            <w:tcW w:w="959" w:type="dxa"/>
            <w:vAlign w:val="center"/>
          </w:tcPr>
          <w:p>
            <w:pPr>
              <w:spacing w:line="360" w:lineRule="auto"/>
              <w:jc w:val="center"/>
              <w:rPr>
                <w:rFonts w:ascii="宋体" w:cs="宋体"/>
                <w:b/>
                <w:bCs/>
                <w:sz w:val="24"/>
              </w:rPr>
            </w:pPr>
            <w:r>
              <w:rPr>
                <w:rFonts w:ascii="宋体" w:cs="宋体" w:hint="eastAsia"/>
                <w:b/>
                <w:bCs/>
                <w:sz w:val="24"/>
              </w:rPr>
              <w:t>序号</w:t>
            </w:r>
          </w:p>
        </w:tc>
        <w:tc>
          <w:tcPr>
            <w:tcW w:w="3683" w:type="dxa"/>
            <w:vAlign w:val="center"/>
          </w:tcPr>
          <w:p>
            <w:pPr>
              <w:spacing w:line="360" w:lineRule="auto"/>
              <w:jc w:val="center"/>
              <w:rPr>
                <w:rFonts w:ascii="宋体" w:cs="宋体"/>
                <w:b/>
                <w:bCs/>
                <w:sz w:val="24"/>
              </w:rPr>
            </w:pPr>
            <w:r>
              <w:rPr>
                <w:rFonts w:ascii="宋体" w:cs="宋体" w:hint="eastAsia"/>
                <w:b/>
                <w:bCs/>
                <w:sz w:val="24"/>
              </w:rPr>
              <w:t>招标文件章节及具体内容</w:t>
            </w:r>
          </w:p>
        </w:tc>
        <w:tc>
          <w:tcPr>
            <w:tcW w:w="3008" w:type="dxa"/>
            <w:vAlign w:val="center"/>
          </w:tcPr>
          <w:p>
            <w:pPr>
              <w:spacing w:line="360" w:lineRule="auto"/>
              <w:jc w:val="center"/>
              <w:rPr>
                <w:rFonts w:ascii="宋体" w:cs="宋体"/>
                <w:b/>
                <w:bCs/>
                <w:sz w:val="24"/>
              </w:rPr>
            </w:pPr>
            <w:r>
              <w:rPr>
                <w:rFonts w:ascii="宋体" w:cs="宋体" w:hint="eastAsia"/>
                <w:b/>
                <w:bCs/>
                <w:sz w:val="24"/>
              </w:rPr>
              <w:t>投标文件章节及具体内容</w:t>
            </w:r>
          </w:p>
        </w:tc>
        <w:tc>
          <w:tcPr>
            <w:tcW w:w="1417" w:type="dxa"/>
            <w:vAlign w:val="center"/>
          </w:tcPr>
          <w:p>
            <w:pPr>
              <w:spacing w:line="360" w:lineRule="auto"/>
              <w:jc w:val="center"/>
              <w:rPr>
                <w:rFonts w:ascii="宋体" w:cs="宋体"/>
                <w:b/>
                <w:bCs/>
                <w:sz w:val="24"/>
              </w:rPr>
            </w:pPr>
            <w:r>
              <w:rPr>
                <w:rFonts w:ascii="宋体" w:cs="宋体" w:hint="eastAsia"/>
                <w:b/>
                <w:bCs/>
                <w:sz w:val="24"/>
              </w:rPr>
              <w:t>偏离说明</w:t>
            </w:r>
          </w:p>
        </w:tc>
      </w:tr>
      <w:tr>
        <w:tc>
          <w:tcPr>
            <w:tcW w:w="959" w:type="dxa"/>
          </w:tcPr>
          <w:p>
            <w:pPr>
              <w:spacing w:line="360" w:lineRule="auto"/>
              <w:jc w:val="center"/>
              <w:rPr>
                <w:rFonts w:ascii="宋体" w:cs="宋体"/>
                <w:kern w:val="0"/>
                <w:sz w:val="24"/>
              </w:rPr>
            </w:pPr>
            <w:r>
              <w:rPr>
                <w:rFonts w:ascii="宋体" w:cs="宋体" w:hint="eastAsia"/>
                <w:kern w:val="0"/>
                <w:sz w:val="24"/>
              </w:rPr>
              <w:t>1</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2</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3</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4</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r>
        <w:tc>
          <w:tcPr>
            <w:tcW w:w="959" w:type="dxa"/>
          </w:tcPr>
          <w:p>
            <w:pPr>
              <w:spacing w:line="360" w:lineRule="auto"/>
              <w:jc w:val="center"/>
              <w:rPr>
                <w:rFonts w:ascii="宋体" w:cs="宋体"/>
                <w:kern w:val="0"/>
                <w:sz w:val="24"/>
              </w:rPr>
            </w:pPr>
            <w:r>
              <w:rPr>
                <w:rFonts w:ascii="宋体" w:cs="宋体" w:hint="eastAsia"/>
                <w:kern w:val="0"/>
                <w:sz w:val="24"/>
              </w:rPr>
              <w:t>……</w:t>
            </w:r>
          </w:p>
        </w:tc>
        <w:tc>
          <w:tcPr>
            <w:tcW w:w="3683" w:type="dxa"/>
            <w:tcBorders>
              <w:left w:val="single" w:sz="4" w:space="0" w:color="auto"/>
            </w:tcBorders>
          </w:tcPr>
          <w:p>
            <w:pPr>
              <w:spacing w:line="360" w:lineRule="auto"/>
              <w:jc w:val="center"/>
              <w:rPr>
                <w:rFonts w:ascii="宋体" w:cs="宋体"/>
                <w:b/>
                <w:kern w:val="0"/>
                <w:sz w:val="32"/>
                <w:szCs w:val="32"/>
              </w:rPr>
            </w:pPr>
          </w:p>
        </w:tc>
        <w:tc>
          <w:tcPr>
            <w:tcW w:w="3008" w:type="dxa"/>
            <w:tcBorders>
              <w:left w:val="single" w:sz="4" w:space="0" w:color="auto"/>
            </w:tcBorders>
          </w:tcPr>
          <w:p>
            <w:pPr>
              <w:spacing w:line="360" w:lineRule="auto"/>
              <w:jc w:val="center"/>
              <w:rPr>
                <w:rFonts w:ascii="宋体" w:cs="宋体"/>
                <w:b/>
                <w:kern w:val="0"/>
                <w:sz w:val="32"/>
                <w:szCs w:val="32"/>
              </w:rPr>
            </w:pPr>
          </w:p>
        </w:tc>
        <w:tc>
          <w:tcPr>
            <w:tcW w:w="1417" w:type="dxa"/>
            <w:tcBorders>
              <w:left w:val="single" w:sz="4" w:space="0" w:color="auto"/>
            </w:tcBorders>
          </w:tcPr>
          <w:p>
            <w:pPr>
              <w:spacing w:line="360" w:lineRule="auto"/>
              <w:jc w:val="center"/>
              <w:rPr>
                <w:rFonts w:ascii="宋体" w:cs="宋体"/>
                <w:b/>
                <w:kern w:val="0"/>
                <w:sz w:val="32"/>
                <w:szCs w:val="32"/>
              </w:rPr>
            </w:pPr>
          </w:p>
        </w:tc>
      </w:tr>
    </w:tbl>
    <w:p>
      <w:pPr>
        <w:spacing w:line="360" w:lineRule="auto"/>
        <w:jc w:val="left"/>
        <w:rPr>
          <w:rFonts w:ascii="宋体" w:cs="宋体"/>
          <w:kern w:val="0"/>
          <w:sz w:val="24"/>
        </w:rPr>
      </w:pPr>
      <w:r>
        <w:rPr>
          <w:rFonts w:ascii="宋体" w:cs="宋体" w:hint="eastAsia"/>
          <w:kern w:val="0"/>
          <w:sz w:val="24"/>
        </w:rPr>
        <w:t>投标人保证：除商务技术偏离表列出的偏离外，投标人响应招标文件的全部要求</w:t>
      </w:r>
    </w:p>
    <w:p>
      <w:pPr>
        <w:spacing w:line="360" w:lineRule="auto"/>
        <w:ind w:right="420"/>
        <w:rPr>
          <w:rFonts w:ascii="宋体" w:cs="宋体"/>
          <w:sz w:val="24"/>
        </w:rPr>
      </w:pPr>
      <w:r>
        <w:rPr>
          <w:rFonts w:ascii="宋体" w:cs="宋体" w:hint="eastAsia"/>
          <w:sz w:val="24"/>
        </w:rPr>
        <w:t>注：按本格式和要求提供。</w:t>
      </w:r>
    </w:p>
    <w:p>
      <w:pPr>
        <w:widowControl/>
        <w:adjustRightInd/>
        <w:jc w:val="left"/>
        <w:rPr>
          <w:rFonts w:ascii="宋体" w:cs="宋体"/>
          <w:b/>
          <w:kern w:val="0"/>
          <w:sz w:val="32"/>
          <w:szCs w:val="32"/>
        </w:rPr>
      </w:pPr>
      <w:r>
        <w:rPr>
          <w:rFonts w:ascii="宋体" w:cs="宋体"/>
          <w:b/>
          <w:kern w:val="0"/>
          <w:sz w:val="32"/>
          <w:szCs w:val="32"/>
        </w:rPr>
        <w:br w:type="page"/>
      </w:r>
    </w:p>
    <w:p>
      <w:pPr>
        <w:spacing w:line="360" w:lineRule="auto"/>
        <w:ind w:firstLineChars="595" w:firstLine="1904"/>
        <w:rPr>
          <w:rFonts w:ascii="宋体" w:cs="宋体"/>
          <w:b/>
          <w:kern w:val="0"/>
          <w:sz w:val="32"/>
          <w:szCs w:val="32"/>
        </w:rPr>
      </w:pPr>
      <w:r>
        <w:rPr>
          <w:rFonts w:ascii="宋体" w:cs="宋体" w:hint="eastAsia"/>
          <w:b/>
          <w:kern w:val="0"/>
          <w:sz w:val="32"/>
          <w:szCs w:val="32"/>
        </w:rPr>
        <w:t>六、</w:t>
      </w:r>
      <w:r>
        <w:rPr>
          <w:rFonts w:ascii="宋体" w:cs="宋体" w:hint="eastAsia"/>
          <w:b/>
          <w:kern w:val="0"/>
          <w:sz w:val="32"/>
          <w:szCs w:val="32"/>
          <w:lang w:val="zh-CN"/>
        </w:rPr>
        <w:t>政府采购供应商廉洁自律承诺书</w:t>
      </w:r>
    </w:p>
    <w:p>
      <w:pPr>
        <w:adjustRightInd w:val="0"/>
        <w:snapToGrid w:val="0"/>
        <w:spacing w:line="360" w:lineRule="auto"/>
        <w:rPr>
          <w:rFonts w:ascii="宋体" w:cs="宋体"/>
          <w:kern w:val="0"/>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kern w:val="0"/>
          <w:sz w:val="24"/>
          <w:lang w:val="zh-CN"/>
        </w:rPr>
        <w:t>：</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我单位响应你</w:t>
      </w:r>
      <w:r>
        <w:rPr>
          <w:rFonts w:ascii="宋体" w:cs="宋体" w:hint="eastAsia"/>
          <w:sz w:val="24"/>
        </w:rPr>
        <w:t>单位</w:t>
      </w:r>
      <w:r>
        <w:rPr>
          <w:rFonts w:ascii="宋体" w:cs="宋体" w:hint="eastAsia"/>
          <w:kern w:val="0"/>
          <w:sz w:val="24"/>
          <w:lang w:val="zh-CN"/>
        </w:rPr>
        <w:t>项目招标要求参加投标。在这次投标过程中和中标后，我们将严格遵守国家法律法规要求，并郑重承诺：</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一、不向项目有关人员及部门赠送礼金礼物、有价证券、回扣以及中介费、介绍费、咨询费等好处费；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二、不为项目有关人员及部门报销应由你方单位或个人支付的费用；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 xml:space="preserve">三、不向项目有关人员及部门提供有可能影响公正的宴请和健身娱乐等活动； </w:t>
      </w:r>
    </w:p>
    <w:p>
      <w:pPr>
        <w:autoSpaceDE w:val="0"/>
        <w:autoSpaceDN w:val="0"/>
        <w:spacing w:line="360" w:lineRule="auto"/>
        <w:ind w:leftChars="1" w:left="2" w:firstLineChars="200" w:firstLine="480"/>
        <w:jc w:val="left"/>
        <w:rPr>
          <w:rFonts w:ascii="宋体" w:cs="宋体"/>
          <w:kern w:val="0"/>
          <w:sz w:val="24"/>
          <w:lang w:val="zh-CN"/>
        </w:rPr>
      </w:pPr>
      <w:r>
        <w:rPr>
          <w:rFonts w:ascii="宋体" w:cs="宋体" w:hint="eastAsia"/>
          <w:kern w:val="0"/>
          <w:sz w:val="24"/>
          <w:lang w:val="zh-CN"/>
        </w:rPr>
        <w:t>四、不为项目有关人员及部门出国（境）、旅游等提供方便；</w:t>
      </w:r>
    </w:p>
    <w:p>
      <w:pPr>
        <w:autoSpaceDE w:val="0"/>
        <w:autoSpaceDN w:val="0"/>
        <w:spacing w:line="360" w:lineRule="auto"/>
        <w:ind w:leftChars="229" w:left="481"/>
        <w:jc w:val="left"/>
        <w:rPr>
          <w:rFonts w:ascii="宋体" w:cs="宋体"/>
          <w:kern w:val="0"/>
          <w:sz w:val="24"/>
          <w:lang w:val="zh-CN"/>
        </w:rPr>
      </w:pPr>
      <w:r>
        <w:rPr>
          <w:rFonts w:ascii="宋体" w:cs="宋体" w:hint="eastAsia"/>
          <w:kern w:val="0"/>
          <w:sz w:val="24"/>
          <w:lang w:val="zh-CN"/>
        </w:rPr>
        <w:t>五、不为项目有关人员个人装修住房、婚丧嫁娶、配偶子女工作安排等提供</w:t>
      </w:r>
    </w:p>
    <w:p>
      <w:pPr>
        <w:autoSpaceDE w:val="0"/>
        <w:autoSpaceDN w:val="0"/>
        <w:spacing w:line="360" w:lineRule="auto"/>
        <w:jc w:val="left"/>
        <w:rPr>
          <w:rFonts w:ascii="宋体" w:cs="宋体"/>
          <w:kern w:val="0"/>
          <w:sz w:val="24"/>
          <w:lang w:val="zh-CN"/>
        </w:rPr>
      </w:pPr>
      <w:r>
        <w:rPr>
          <w:rFonts w:ascii="宋体" w:cs="宋体" w:hint="eastAsia"/>
          <w:kern w:val="0"/>
          <w:sz w:val="24"/>
          <w:lang w:val="zh-CN"/>
        </w:rPr>
        <w:t>好处；</w:t>
      </w:r>
    </w:p>
    <w:p>
      <w:pPr>
        <w:autoSpaceDE w:val="0"/>
        <w:autoSpaceDN w:val="0"/>
        <w:spacing w:line="360" w:lineRule="auto"/>
        <w:ind w:leftChars="229" w:left="481"/>
        <w:jc w:val="left"/>
        <w:rPr>
          <w:rFonts w:ascii="宋体" w:cs="宋体"/>
          <w:kern w:val="0"/>
          <w:sz w:val="24"/>
          <w:lang w:val="zh-CN"/>
        </w:rPr>
      </w:pPr>
      <w:r>
        <w:rPr>
          <w:rFonts w:ascii="宋体" w:cs="宋体" w:hint="eastAsia"/>
          <w:kern w:val="0"/>
          <w:sz w:val="24"/>
          <w:lang w:val="zh-CN"/>
        </w:rPr>
        <w:t>六、严格遵守《</w:t>
      </w:r>
      <w:r>
        <w:rPr>
          <w:rFonts w:ascii="宋体" w:cs="宋体" w:hint="eastAsia"/>
          <w:sz w:val="24"/>
          <w:lang w:val="zh-CN"/>
        </w:rPr>
        <w:t>中华人民共和国</w:t>
      </w:r>
      <w:r>
        <w:rPr>
          <w:rFonts w:ascii="宋体" w:cs="宋体" w:hint="eastAsia"/>
          <w:kern w:val="0"/>
          <w:sz w:val="24"/>
          <w:lang w:val="zh-CN"/>
        </w:rPr>
        <w:t>政府采购法》、《</w:t>
      </w:r>
      <w:r>
        <w:rPr>
          <w:rFonts w:ascii="宋体" w:cs="宋体" w:hint="eastAsia"/>
          <w:sz w:val="24"/>
          <w:lang w:val="zh-CN"/>
        </w:rPr>
        <w:t>中华人民共和国</w:t>
      </w:r>
      <w:r>
        <w:rPr>
          <w:rFonts w:ascii="宋体" w:cs="宋体" w:hint="eastAsia"/>
          <w:kern w:val="0"/>
          <w:sz w:val="24"/>
          <w:lang w:val="zh-CN"/>
        </w:rPr>
        <w:t>招标投标</w:t>
      </w:r>
    </w:p>
    <w:p>
      <w:pPr>
        <w:autoSpaceDE w:val="0"/>
        <w:autoSpaceDN w:val="0"/>
        <w:spacing w:line="360" w:lineRule="auto"/>
        <w:jc w:val="left"/>
        <w:rPr>
          <w:rFonts w:ascii="宋体" w:cs="宋体"/>
          <w:kern w:val="0"/>
          <w:sz w:val="24"/>
          <w:lang w:val="zh-CN"/>
        </w:rPr>
      </w:pPr>
      <w:r>
        <w:rPr>
          <w:rFonts w:ascii="宋体" w:cs="宋体" w:hint="eastAsia"/>
          <w:kern w:val="0"/>
          <w:sz w:val="24"/>
          <w:lang w:val="zh-CN"/>
        </w:rPr>
        <w:t>法》、</w:t>
      </w:r>
      <w:r>
        <w:rPr>
          <w:rFonts w:ascii="宋体" w:cs="宋体" w:hint="eastAsia"/>
          <w:sz w:val="24"/>
          <w:lang w:val="zh-CN"/>
        </w:rPr>
        <w:t>《中华人民共和国民法典》</w:t>
      </w:r>
      <w:r>
        <w:rPr>
          <w:rFonts w:ascii="宋体" w:cs="宋体" w:hint="eastAsia"/>
          <w:kern w:val="0"/>
          <w:sz w:val="24"/>
          <w:lang w:val="zh-CN"/>
        </w:rPr>
        <w:t xml:space="preserve">等法律法规，诚实守信，合法经营，坚决抵制各种违法违纪行为。 </w:t>
      </w:r>
    </w:p>
    <w:p>
      <w:pPr>
        <w:autoSpaceDE w:val="0"/>
        <w:autoSpaceDN w:val="0"/>
        <w:spacing w:line="360" w:lineRule="auto"/>
        <w:ind w:firstLineChars="200" w:firstLine="480"/>
        <w:jc w:val="left"/>
        <w:rPr>
          <w:rFonts w:ascii="宋体" w:cs="宋体"/>
          <w:kern w:val="0"/>
          <w:sz w:val="24"/>
          <w:lang w:val="zh-CN"/>
        </w:rPr>
      </w:pPr>
      <w:r>
        <w:rPr>
          <w:rFonts w:ascii="宋体" w:cs="宋体" w:hint="eastAsia"/>
          <w:kern w:val="0"/>
          <w:sz w:val="24"/>
          <w:lang w:val="zh-CN"/>
        </w:rPr>
        <w:t>如违反上述承诺，你</w:t>
      </w:r>
      <w:r>
        <w:rPr>
          <w:rFonts w:ascii="宋体" w:cs="宋体" w:hint="eastAsia"/>
          <w:sz w:val="24"/>
        </w:rPr>
        <w:t>单位</w:t>
      </w:r>
      <w:r>
        <w:rPr>
          <w:rFonts w:ascii="宋体" w:cs="宋体" w:hint="eastAsia"/>
          <w:kern w:val="0"/>
          <w:sz w:val="24"/>
          <w:lang w:val="zh-CN"/>
        </w:rPr>
        <w:t>有权立即取消我单位投标、中标或在建项目的建设资格，有权拒绝我单位在一定时期内进入你</w:t>
      </w:r>
      <w:r>
        <w:rPr>
          <w:rFonts w:ascii="宋体" w:cs="宋体" w:hint="eastAsia"/>
          <w:sz w:val="24"/>
        </w:rPr>
        <w:t>单位</w:t>
      </w:r>
      <w:r>
        <w:rPr>
          <w:rFonts w:ascii="宋体" w:cs="宋体" w:hint="eastAsia"/>
          <w:kern w:val="0"/>
          <w:sz w:val="24"/>
          <w:lang w:val="zh-CN"/>
        </w:rPr>
        <w:t>进行项目建设或其他经营活动，并通报市财政局。由此引起的相应损失均由我单位承担。</w:t>
      </w:r>
    </w:p>
    <w:p>
      <w:pPr>
        <w:autoSpaceDE w:val="0"/>
        <w:autoSpaceDN w:val="0"/>
        <w:spacing w:line="360" w:lineRule="auto"/>
        <w:ind w:leftChars="1929" w:left="4051"/>
        <w:jc w:val="left"/>
        <w:rPr>
          <w:rFonts w:ascii="宋体" w:cs="宋体"/>
          <w:kern w:val="0"/>
          <w:sz w:val="24"/>
          <w:lang w:val="zh-CN"/>
        </w:rPr>
      </w:pPr>
    </w:p>
    <w:p>
      <w:pPr>
        <w:autoSpaceDE w:val="0"/>
        <w:autoSpaceDN w:val="0"/>
        <w:spacing w:line="360" w:lineRule="auto"/>
        <w:ind w:leftChars="1929" w:left="4051"/>
        <w:jc w:val="left"/>
        <w:rPr>
          <w:rFonts w:ascii="宋体" w:cs="宋体"/>
          <w:kern w:val="0"/>
          <w:sz w:val="24"/>
          <w:lang w:val="zh-CN"/>
        </w:rPr>
      </w:pPr>
      <w:r>
        <w:rPr>
          <w:rFonts w:ascii="宋体" w:cs="宋体" w:hint="eastAsia"/>
          <w:kern w:val="0"/>
          <w:sz w:val="24"/>
          <w:lang w:val="zh-CN"/>
        </w:rPr>
        <w:t>投标人名称（公章）：                                                                                                                                日期：   年   月   日</w:t>
      </w:r>
    </w:p>
    <w:p>
      <w:pPr>
        <w:spacing w:line="360" w:lineRule="auto"/>
        <w:ind w:right="420"/>
        <w:rPr>
          <w:rFonts w:ascii="宋体" w:cs="宋体"/>
          <w:sz w:val="24"/>
        </w:rPr>
      </w:pPr>
      <w:r>
        <w:rPr>
          <w:rFonts w:ascii="宋体" w:cs="宋体" w:hint="eastAsia"/>
          <w:sz w:val="24"/>
        </w:rPr>
        <w:t>注：按本格式和要求提供。</w:t>
      </w:r>
    </w:p>
    <w:p>
      <w:pPr>
        <w:spacing w:line="360" w:lineRule="auto"/>
        <w:jc w:val="center"/>
        <w:rPr>
          <w:rFonts w:ascii="宋体" w:cs="宋体"/>
          <w:b/>
          <w:bCs/>
          <w:sz w:val="24"/>
        </w:rPr>
      </w:pPr>
    </w:p>
    <w:p>
      <w:pPr>
        <w:spacing w:line="360" w:lineRule="auto"/>
        <w:jc w:val="center"/>
        <w:rPr>
          <w:rFonts w:ascii="宋体" w:cs="宋体"/>
          <w:b/>
          <w:bCs/>
          <w:sz w:val="24"/>
        </w:rPr>
        <w:sectPr>
          <w:headerReference w:type="default" r:id="rId4"/>
          <w:headerReference w:type="first" r:id="rId5"/>
          <w:footerReference w:type="default" r:id="rId6"/>
          <w:footerReference w:type="first" r:id="rId7"/>
          <w:pgSz w:w="11906" w:h="16838"/>
          <w:pgMar w:top="1276" w:right="1418" w:bottom="1247" w:left="1418" w:header="851" w:footer="992" w:gutter="0"/>
          <w:pgNumType/>
          <w:titlePg/>
          <w:docGrid w:linePitch="312" w:charSpace="0"/>
        </w:sectPr>
      </w:pPr>
    </w:p>
    <w:p>
      <w:pPr>
        <w:pStyle w:val="83"/>
      </w:pPr>
    </w:p>
    <w:p>
      <w:pPr>
        <w:spacing w:line="360" w:lineRule="auto"/>
        <w:jc w:val="center"/>
        <w:outlineLvl w:val="0"/>
        <w:rPr>
          <w:rFonts w:ascii="宋体" w:cs="宋体"/>
          <w:b/>
          <w:kern w:val="0"/>
          <w:sz w:val="36"/>
          <w:szCs w:val="36"/>
        </w:rPr>
      </w:pPr>
      <w:bookmarkStart w:id="76" w:name="_Toc149032551"/>
      <w:bookmarkStart w:id="77" w:name="_Toc105445144"/>
      <w:r>
        <w:rPr>
          <w:rFonts w:ascii="宋体" w:cs="宋体" w:hint="eastAsia"/>
          <w:b/>
          <w:kern w:val="0"/>
          <w:sz w:val="36"/>
          <w:szCs w:val="36"/>
        </w:rPr>
        <w:t>报价文件部分</w:t>
      </w:r>
      <w:bookmarkEnd w:id="76"/>
      <w:bookmarkEnd w:id="77"/>
    </w:p>
    <w:p>
      <w:pPr>
        <w:pStyle w:val="83"/>
        <w:tabs>
          <w:tab w:val="left" w:pos="2191"/>
          <w:tab w:val="center" w:pos="4535"/>
        </w:tabs>
        <w:ind w:firstLine="0"/>
        <w:rPr>
          <w:b/>
          <w:sz w:val="32"/>
          <w:szCs w:val="32"/>
        </w:rPr>
      </w:pPr>
      <w:bookmarkStart w:id="78" w:name="_Toc149032552"/>
      <w:bookmarkStart w:id="79" w:name="_Toc105445145"/>
      <w:r>
        <w:rPr>
          <w:b/>
          <w:sz w:val="32"/>
          <w:szCs w:val="32"/>
        </w:rPr>
        <w:tab/>
        <w:tab/>
      </w:r>
      <w:r>
        <w:rPr>
          <w:rFonts w:hint="eastAsia"/>
          <w:b/>
          <w:sz w:val="32"/>
          <w:szCs w:val="32"/>
        </w:rPr>
        <w:t>目录</w:t>
      </w:r>
      <w:bookmarkEnd w:id="78"/>
      <w:bookmarkEnd w:id="79"/>
    </w:p>
    <w:p>
      <w:pPr>
        <w:pStyle w:val="83"/>
        <w:tabs>
          <w:tab w:val="left" w:pos="2191"/>
          <w:tab w:val="center" w:pos="4535"/>
        </w:tabs>
        <w:ind w:firstLine="0"/>
        <w:rPr>
          <w:rFonts w:cs="宋体"/>
          <w:b/>
          <w:sz w:val="36"/>
          <w:szCs w:val="36"/>
        </w:rPr>
      </w:pPr>
    </w:p>
    <w:p>
      <w:pPr>
        <w:numPr>
          <w:ilvl w:val="0"/>
          <w:numId w:val="3"/>
        </w:numPr>
        <w:adjustRightInd w:val="0"/>
        <w:snapToGrid w:val="0"/>
        <w:spacing w:line="360" w:lineRule="auto"/>
        <w:rPr>
          <w:rFonts w:ascii="宋体" w:cs="宋体"/>
          <w:sz w:val="24"/>
        </w:rPr>
      </w:pPr>
      <w:r>
        <w:rPr>
          <w:rFonts w:ascii="宋体" w:cs="宋体" w:hint="eastAsia"/>
          <w:sz w:val="24"/>
        </w:rPr>
        <w:t>开标一览表（报价表）………………………………………………………（页码）</w:t>
      </w:r>
    </w:p>
    <w:p>
      <w:pPr>
        <w:numPr>
          <w:ilvl w:val="0"/>
          <w:numId w:val="3"/>
        </w:numPr>
        <w:adjustRightInd w:val="0"/>
        <w:snapToGrid w:val="0"/>
        <w:spacing w:line="360" w:lineRule="auto"/>
        <w:rPr>
          <w:rFonts w:ascii="宋体" w:cs="宋体"/>
          <w:sz w:val="24"/>
        </w:rPr>
      </w:pPr>
      <w:r>
        <w:rPr>
          <w:rFonts w:ascii="宋体" w:cs="宋体" w:hint="eastAsia"/>
          <w:sz w:val="24"/>
        </w:rPr>
        <w:t>中小企业声明函（如是）……………………………………………………（页码）</w:t>
      </w:r>
    </w:p>
    <w:p>
      <w:pPr>
        <w:pStyle w:val="625"/>
        <w:keepNext w:val="0"/>
        <w:pageBreakBefore w:val="0"/>
        <w:widowControl w:val="0"/>
        <w:tabs>
          <w:tab w:val="clear" w:pos="720"/>
        </w:tabs>
        <w:adjustRightInd w:val="0"/>
        <w:snapToGrid w:val="0"/>
        <w:spacing w:before="120" w:after="120"/>
        <w:ind w:firstLine="643"/>
        <w:outlineLvl w:val="9"/>
        <w:rPr>
          <w:rFonts w:ascii="宋体" w:eastAsia="宋体" w:cs="宋体"/>
          <w:kern w:val="2"/>
          <w:sz w:val="32"/>
          <w:szCs w:val="32"/>
        </w:rPr>
        <w:sectPr>
          <w:headerReference w:type="default" r:id="rId8"/>
          <w:headerReference w:type="first" r:id="rId9"/>
          <w:footerReference w:type="default" r:id="rId10"/>
          <w:footerReference w:type="first" r:id="rId11"/>
          <w:pgSz w:w="11906" w:h="16838"/>
          <w:pgMar w:top="1276" w:right="1418" w:bottom="1247" w:left="1418" w:header="851" w:footer="992" w:gutter="0"/>
          <w:pgNumType/>
          <w:titlePg/>
          <w:docGrid w:linePitch="312" w:charSpace="0"/>
        </w:sectPr>
      </w:pPr>
    </w:p>
    <w:p>
      <w:pPr>
        <w:pStyle w:val="625"/>
        <w:keepNext w:val="0"/>
        <w:pageBreakBefore w:val="0"/>
        <w:widowControl w:val="0"/>
        <w:tabs>
          <w:tab w:val="clear" w:pos="720"/>
        </w:tabs>
        <w:adjustRightInd w:val="0"/>
        <w:snapToGrid w:val="0"/>
        <w:spacing w:before="120" w:after="120"/>
        <w:ind w:firstLine="643"/>
        <w:outlineLvl w:val="9"/>
        <w:rPr>
          <w:rFonts w:ascii="宋体" w:eastAsia="宋体" w:cs="宋体"/>
          <w:kern w:val="2"/>
          <w:sz w:val="32"/>
          <w:szCs w:val="32"/>
        </w:rPr>
      </w:pPr>
      <w:r>
        <w:rPr>
          <w:rFonts w:ascii="宋体" w:eastAsia="宋体" w:cs="宋体" w:hint="eastAsia"/>
          <w:kern w:val="2"/>
          <w:sz w:val="32"/>
          <w:szCs w:val="32"/>
        </w:rPr>
        <w:t>一、开标一览表（报价表）</w:t>
      </w:r>
    </w:p>
    <w:p>
      <w:pPr>
        <w:adjustRightInd w:val="0"/>
        <w:snapToGrid w:val="0"/>
        <w:spacing w:line="360" w:lineRule="auto"/>
        <w:rPr>
          <w:rFonts w:ascii="宋体" w:cs="宋体"/>
          <w:kern w:val="0"/>
          <w:sz w:val="24"/>
        </w:rPr>
      </w:pPr>
      <w:r>
        <w:rPr>
          <w:rFonts w:ascii="宋体" w:hint="eastAsia"/>
          <w:sz w:val="24"/>
        </w:rPr>
        <w:t>台州海关综合技术服务中心、</w:t>
      </w:r>
      <w:r>
        <w:rPr>
          <w:rFonts w:ascii="宋体" w:hint="eastAsia"/>
          <w:sz w:val="24"/>
          <w:lang w:eastAsia="zh-CN"/>
        </w:rPr>
        <w:t>浙江同欣工程管理有限公司</w:t>
      </w:r>
      <w:r>
        <w:rPr>
          <w:rFonts w:ascii="宋体" w:cs="宋体" w:hint="eastAsia"/>
          <w:kern w:val="0"/>
          <w:sz w:val="24"/>
          <w:lang w:val="zh-CN"/>
        </w:rPr>
        <w:t>：</w:t>
      </w:r>
    </w:p>
    <w:p>
      <w:pPr>
        <w:adjustRightInd w:val="0"/>
        <w:snapToGrid w:val="0"/>
        <w:spacing w:line="360" w:lineRule="auto"/>
        <w:ind w:firstLine="482"/>
        <w:rPr>
          <w:rFonts w:ascii="宋体" w:cs="宋体"/>
          <w:kern w:val="0"/>
          <w:sz w:val="24"/>
          <w:lang w:val="zh-CN"/>
        </w:rPr>
      </w:pPr>
      <w:r>
        <w:rPr>
          <w:rFonts w:ascii="宋体" w:cs="宋体" w:hint="eastAsia"/>
          <w:kern w:val="0"/>
          <w:sz w:val="24"/>
          <w:lang w:val="zh-CN"/>
        </w:rPr>
        <w:t>按你方招标文件要求，我们，本投标文件签字方，谨此向你方发出要约如下：如你方接受本投标，我方承诺按照如下开标一览表（报价表）的价格完成</w:t>
      </w:r>
      <w:r>
        <w:rPr>
          <w:rFonts w:ascii="宋体" w:cs="宋体" w:hint="eastAsia"/>
          <w:sz w:val="24"/>
          <w:lang w:eastAsia="zh-CN"/>
        </w:rPr>
        <w:t>台州海关综合技术服务中心实验室设备采购项目（一）</w:t>
      </w:r>
      <w:r>
        <w:rPr>
          <w:rFonts w:ascii="宋体" w:cs="宋体" w:hint="eastAsia"/>
          <w:kern w:val="0"/>
          <w:sz w:val="24"/>
          <w:lang w:val="zh-CN"/>
        </w:rPr>
        <w:t>【项目编号：</w:t>
      </w:r>
      <w:r>
        <w:rPr>
          <w:rFonts w:ascii="宋体" w:cs="宋体" w:hint="eastAsia"/>
          <w:sz w:val="24"/>
          <w:lang w:eastAsia="zh-CN"/>
        </w:rPr>
        <w:t>ZJTX-20250922001</w:t>
      </w:r>
      <w:r>
        <w:rPr>
          <w:rFonts w:ascii="宋体" w:cs="宋体" w:hint="eastAsia"/>
          <w:sz w:val="24"/>
        </w:rPr>
        <w:t>】的实施</w:t>
      </w:r>
      <w:r>
        <w:rPr>
          <w:rFonts w:ascii="宋体" w:cs="宋体" w:hint="eastAsia"/>
          <w:kern w:val="0"/>
          <w:sz w:val="24"/>
          <w:lang w:val="zh-CN"/>
        </w:rPr>
        <w:t>。</w:t>
      </w:r>
    </w:p>
    <w:p>
      <w:pPr>
        <w:spacing w:line="360" w:lineRule="auto"/>
        <w:jc w:val="center"/>
        <w:rPr>
          <w:rFonts w:ascii="宋体" w:cs="宋体"/>
          <w:b/>
          <w:kern w:val="0"/>
          <w:sz w:val="24"/>
          <w:lang w:val="zh-CN"/>
        </w:rPr>
      </w:pPr>
      <w:r>
        <w:rPr>
          <w:rFonts w:ascii="宋体" w:cs="宋体" w:hint="eastAsia"/>
          <w:b/>
          <w:kern w:val="0"/>
          <w:sz w:val="24"/>
          <w:lang w:val="zh-CN"/>
        </w:rPr>
        <w:t>开标一览表（报价表）(单位均为人民币元)</w:t>
      </w:r>
    </w:p>
    <w:tbl>
      <w:tblPr>
        <w:jc w:val="cente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4"/>
        <w:gridCol w:w="1398"/>
        <w:gridCol w:w="816"/>
        <w:gridCol w:w="1644"/>
        <w:gridCol w:w="900"/>
        <w:gridCol w:w="840"/>
        <w:gridCol w:w="888"/>
        <w:gridCol w:w="792"/>
        <w:gridCol w:w="852"/>
        <w:gridCol w:w="792"/>
        <w:gridCol w:w="779"/>
      </w:tblGrid>
      <w:tr>
        <w:trPr>
          <w:trHeight w:val="521"/>
        </w:trPr>
        <w:tc>
          <w:tcPr>
            <w:tcW w:w="834" w:type="dxa"/>
            <w:vMerge w:val="restart"/>
            <w:vAlign w:val="center"/>
          </w:tcPr>
          <w:p>
            <w:pPr>
              <w:spacing w:line="360" w:lineRule="auto"/>
              <w:jc w:val="center"/>
              <w:rPr>
                <w:rFonts w:ascii="宋体" w:cs="宋体"/>
                <w:b/>
                <w:sz w:val="24"/>
              </w:rPr>
            </w:pPr>
            <w:r>
              <w:rPr>
                <w:rFonts w:ascii="宋体" w:cs="宋体" w:hint="eastAsia"/>
                <w:b/>
                <w:sz w:val="24"/>
              </w:rPr>
              <w:t>序号</w:t>
            </w:r>
          </w:p>
        </w:tc>
        <w:tc>
          <w:tcPr>
            <w:tcW w:w="1398" w:type="dxa"/>
            <w:vMerge w:val="restart"/>
            <w:vAlign w:val="center"/>
          </w:tcPr>
          <w:p>
            <w:pPr>
              <w:spacing w:line="360" w:lineRule="auto"/>
              <w:jc w:val="center"/>
              <w:rPr>
                <w:rFonts w:ascii="宋体" w:cs="宋体"/>
                <w:b/>
                <w:sz w:val="24"/>
              </w:rPr>
            </w:pPr>
            <w:r>
              <w:rPr>
                <w:rFonts w:ascii="宋体" w:cs="宋体" w:hint="eastAsia"/>
                <w:b/>
                <w:sz w:val="24"/>
              </w:rPr>
              <w:t>名称</w:t>
            </w:r>
          </w:p>
        </w:tc>
        <w:tc>
          <w:tcPr>
            <w:tcW w:w="816" w:type="dxa"/>
            <w:vMerge w:val="restart"/>
            <w:vAlign w:val="center"/>
          </w:tcPr>
          <w:p>
            <w:pPr>
              <w:spacing w:line="360" w:lineRule="auto"/>
              <w:jc w:val="center"/>
              <w:rPr>
                <w:rFonts w:ascii="宋体" w:eastAsia="宋体" w:cs="宋体" w:hint="eastAsia"/>
                <w:b/>
                <w:sz w:val="24"/>
                <w:lang w:val="en-US" w:eastAsia="zh-CN"/>
              </w:rPr>
            </w:pPr>
            <w:r>
              <w:rPr>
                <w:rFonts w:ascii="宋体" w:cs="宋体" w:hint="eastAsia"/>
                <w:b/>
                <w:sz w:val="24"/>
                <w:lang w:val="en-US" w:eastAsia="zh-CN"/>
              </w:rPr>
              <w:t>数量</w:t>
            </w:r>
          </w:p>
        </w:tc>
        <w:tc>
          <w:tcPr>
            <w:tcW w:w="1644" w:type="dxa"/>
            <w:vMerge w:val="restart"/>
            <w:vAlign w:val="center"/>
          </w:tcPr>
          <w:p>
            <w:pPr>
              <w:spacing w:line="360" w:lineRule="auto"/>
              <w:jc w:val="center"/>
              <w:rPr>
                <w:rFonts w:ascii="宋体" w:cs="宋体"/>
                <w:b/>
                <w:sz w:val="24"/>
              </w:rPr>
            </w:pPr>
            <w:r>
              <w:rPr>
                <w:rFonts w:ascii="宋体" w:cs="宋体" w:hint="eastAsia"/>
                <w:b/>
                <w:sz w:val="24"/>
              </w:rPr>
              <w:t>规格型号（或具体服务）</w:t>
            </w:r>
          </w:p>
        </w:tc>
        <w:tc>
          <w:tcPr>
            <w:tcW w:w="900" w:type="dxa"/>
            <w:vMerge w:val="restart"/>
            <w:vAlign w:val="center"/>
          </w:tcPr>
          <w:p>
            <w:pPr>
              <w:spacing w:line="360" w:lineRule="auto"/>
              <w:jc w:val="center"/>
              <w:rPr>
                <w:rFonts w:ascii="宋体" w:eastAsia="宋体" w:cs="宋体"/>
                <w:b/>
                <w:sz w:val="24"/>
                <w:lang w:val="en-US" w:eastAsia="zh-CN"/>
              </w:rPr>
            </w:pPr>
            <w:r>
              <w:rPr>
                <w:rFonts w:ascii="宋体" w:cs="宋体" w:hint="eastAsia"/>
                <w:b/>
                <w:sz w:val="24"/>
                <w:lang w:val="en-US" w:eastAsia="zh-CN"/>
              </w:rPr>
              <w:t>综合单价</w:t>
            </w:r>
          </w:p>
        </w:tc>
        <w:tc>
          <w:tcPr>
            <w:tcW w:w="3372" w:type="dxa"/>
            <w:gridSpan w:val="4"/>
            <w:vAlign w:val="center"/>
          </w:tcPr>
          <w:p>
            <w:pPr>
              <w:spacing w:line="360" w:lineRule="auto"/>
              <w:jc w:val="center"/>
              <w:rPr>
                <w:rFonts w:ascii="宋体" w:eastAsia="宋体" w:cs="宋体"/>
                <w:b/>
                <w:sz w:val="24"/>
                <w:lang w:val="en-US" w:eastAsia="zh-CN"/>
              </w:rPr>
            </w:pPr>
            <w:r>
              <w:rPr>
                <w:rFonts w:ascii="宋体" w:cs="宋体" w:hint="eastAsia"/>
                <w:b/>
                <w:sz w:val="24"/>
                <w:lang w:val="en-US" w:eastAsia="zh-CN"/>
              </w:rPr>
              <w:t>分项单价（如“无”，填写“/”）</w:t>
            </w:r>
          </w:p>
        </w:tc>
        <w:tc>
          <w:tcPr>
            <w:tcW w:w="792" w:type="dxa"/>
            <w:vMerge w:val="restart"/>
            <w:vAlign w:val="center"/>
          </w:tcPr>
          <w:p>
            <w:pPr>
              <w:spacing w:line="360" w:lineRule="auto"/>
              <w:jc w:val="center"/>
              <w:rPr>
                <w:rFonts w:ascii="宋体" w:cs="宋体" w:hint="eastAsia"/>
                <w:b/>
                <w:sz w:val="24"/>
                <w:lang w:val="en-US" w:eastAsia="zh-CN"/>
              </w:rPr>
            </w:pPr>
            <w:r>
              <w:rPr>
                <w:rFonts w:ascii="宋体" w:cs="宋体" w:hint="eastAsia"/>
                <w:b/>
                <w:sz w:val="24"/>
              </w:rPr>
              <w:t>总价</w:t>
            </w:r>
          </w:p>
        </w:tc>
        <w:tc>
          <w:tcPr>
            <w:tcW w:w="779" w:type="dxa"/>
            <w:vMerge w:val="restart"/>
            <w:vAlign w:val="center"/>
          </w:tcPr>
          <w:p>
            <w:pPr>
              <w:spacing w:line="360" w:lineRule="auto"/>
              <w:jc w:val="center"/>
              <w:rPr>
                <w:rFonts w:ascii="宋体" w:eastAsia="宋体" w:cs="宋体" w:hint="eastAsia"/>
                <w:b/>
                <w:sz w:val="24"/>
                <w:lang w:eastAsia="zh-CN"/>
              </w:rPr>
            </w:pPr>
            <w:r>
              <w:rPr>
                <w:rFonts w:ascii="宋体" w:cs="宋体" w:hint="eastAsia"/>
                <w:b/>
                <w:sz w:val="24"/>
                <w:lang w:val="en-US" w:eastAsia="zh-CN"/>
              </w:rPr>
              <w:t>质保期</w:t>
            </w:r>
          </w:p>
        </w:tc>
      </w:tr>
      <w:tr>
        <w:trPr>
          <w:trHeight w:val="666"/>
        </w:trPr>
        <w:tc>
          <w:tcPr>
            <w:tcW w:w="834" w:type="dxa"/>
            <w:vMerge/>
            <w:vAlign w:val="center"/>
          </w:tcPr>
          <w:p/>
        </w:tc>
        <w:tc>
          <w:tcPr>
            <w:tcW w:w="1398" w:type="dxa"/>
            <w:vMerge/>
            <w:vAlign w:val="center"/>
          </w:tcPr>
          <w:p/>
        </w:tc>
        <w:tc>
          <w:tcPr>
            <w:tcW w:w="816" w:type="dxa"/>
            <w:vMerge/>
            <w:vAlign w:val="center"/>
          </w:tcPr>
          <w:p/>
        </w:tc>
        <w:tc>
          <w:tcPr>
            <w:tcW w:w="1644" w:type="dxa"/>
            <w:vMerge/>
            <w:vAlign w:val="center"/>
          </w:tcPr>
          <w:p/>
        </w:tc>
        <w:tc>
          <w:tcPr>
            <w:tcW w:w="900" w:type="dxa"/>
            <w:vMerge/>
            <w:vAlign w:val="center"/>
          </w:tcPr>
          <w:p/>
        </w:tc>
        <w:tc>
          <w:tcPr>
            <w:tcW w:w="840" w:type="dxa"/>
            <w:vAlign w:val="center"/>
          </w:tcPr>
          <w:p>
            <w:pPr>
              <w:spacing w:line="360" w:lineRule="auto"/>
              <w:jc w:val="center"/>
              <w:rPr>
                <w:rFonts w:ascii="宋体" w:eastAsia="宋体" w:cs="宋体"/>
                <w:b/>
                <w:sz w:val="24"/>
                <w:lang w:val="en-US" w:eastAsia="zh-CN"/>
              </w:rPr>
            </w:pPr>
            <w:r>
              <w:rPr>
                <w:rFonts w:ascii="宋体" w:cs="宋体" w:hint="eastAsia"/>
                <w:b/>
                <w:sz w:val="24"/>
              </w:rPr>
              <w:t>主机</w:t>
            </w:r>
          </w:p>
        </w:tc>
        <w:tc>
          <w:tcPr>
            <w:tcW w:w="888" w:type="dxa"/>
            <w:vAlign w:val="center"/>
          </w:tcPr>
          <w:p>
            <w:pPr>
              <w:spacing w:line="360" w:lineRule="auto"/>
              <w:jc w:val="center"/>
              <w:rPr>
                <w:rFonts w:ascii="宋体" w:eastAsia="宋体" w:cs="宋体"/>
                <w:b/>
                <w:sz w:val="24"/>
                <w:lang w:val="en-US" w:eastAsia="zh-CN"/>
              </w:rPr>
            </w:pPr>
            <w:r>
              <w:rPr>
                <w:rFonts w:ascii="宋体" w:cs="宋体" w:hint="eastAsia"/>
                <w:b/>
                <w:sz w:val="24"/>
                <w:lang w:val="en-US" w:eastAsia="zh-CN"/>
              </w:rPr>
              <w:t>配件</w:t>
            </w:r>
          </w:p>
        </w:tc>
        <w:tc>
          <w:tcPr>
            <w:tcW w:w="792" w:type="dxa"/>
            <w:vAlign w:val="center"/>
          </w:tcPr>
          <w:p>
            <w:pPr>
              <w:spacing w:line="360" w:lineRule="auto"/>
              <w:jc w:val="center"/>
              <w:rPr>
                <w:rFonts w:ascii="宋体" w:cs="宋体"/>
                <w:b/>
                <w:sz w:val="24"/>
              </w:rPr>
            </w:pPr>
            <w:r>
              <w:rPr>
                <w:rFonts w:ascii="宋体" w:cs="宋体" w:hint="eastAsia"/>
                <w:b/>
                <w:sz w:val="24"/>
                <w:lang w:val="en-US" w:eastAsia="zh-CN"/>
              </w:rPr>
              <w:t>培训服务</w:t>
            </w:r>
          </w:p>
        </w:tc>
        <w:tc>
          <w:tcPr>
            <w:tcW w:w="852" w:type="dxa"/>
            <w:vAlign w:val="center"/>
          </w:tcPr>
          <w:p>
            <w:pPr>
              <w:spacing w:line="360" w:lineRule="auto"/>
              <w:jc w:val="center"/>
              <w:rPr>
                <w:rFonts w:ascii="宋体" w:cs="宋体"/>
                <w:b/>
                <w:sz w:val="24"/>
              </w:rPr>
            </w:pPr>
            <w:r>
              <w:rPr>
                <w:rFonts w:ascii="宋体" w:cs="宋体" w:hint="eastAsia"/>
                <w:b/>
                <w:sz w:val="24"/>
                <w:lang w:val="en-US" w:eastAsia="zh-CN"/>
              </w:rPr>
              <w:t>维保服务</w:t>
            </w:r>
          </w:p>
        </w:tc>
        <w:tc>
          <w:tcPr>
            <w:tcW w:w="792" w:type="dxa"/>
            <w:vMerge/>
            <w:vAlign w:val="center"/>
          </w:tcPr>
          <w:p/>
        </w:tc>
        <w:tc>
          <w:tcPr>
            <w:tcW w:w="779" w:type="dxa"/>
            <w:vMerge/>
            <w:vAlign w:val="center"/>
          </w:tcPr>
          <w:p/>
        </w:tc>
      </w:tr>
      <w:tr>
        <w:trPr>
          <w:trHeight w:val="441"/>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1</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spacing w:line="360" w:lineRule="auto"/>
              <w:jc w:val="center"/>
              <w:rPr>
                <w:rFonts w:ascii="宋体" w:cs="宋体"/>
                <w:sz w:val="24"/>
              </w:rPr>
            </w:pPr>
          </w:p>
        </w:tc>
        <w:tc>
          <w:tcPr>
            <w:tcW w:w="888"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453"/>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2</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adjustRightInd w:val="0"/>
              <w:snapToGrid w:val="0"/>
              <w:spacing w:line="360" w:lineRule="auto"/>
              <w:jc w:val="center"/>
              <w:rPr>
                <w:rFonts w:ascii="宋体" w:cs="宋体"/>
                <w:sz w:val="24"/>
              </w:rPr>
            </w:pPr>
          </w:p>
        </w:tc>
        <w:tc>
          <w:tcPr>
            <w:tcW w:w="888" w:type="dxa"/>
            <w:vAlign w:val="center"/>
          </w:tcPr>
          <w:p>
            <w:pPr>
              <w:adjustRightInd w:val="0"/>
              <w:snapToGrid w:val="0"/>
              <w:spacing w:line="360" w:lineRule="auto"/>
              <w:jc w:val="center"/>
              <w:rPr>
                <w:rFonts w:ascii="宋体" w:cs="宋体"/>
                <w:sz w:val="24"/>
              </w:rPr>
            </w:pPr>
          </w:p>
        </w:tc>
        <w:tc>
          <w:tcPr>
            <w:tcW w:w="792" w:type="dxa"/>
            <w:vAlign w:val="center"/>
          </w:tcPr>
          <w:p>
            <w:pPr>
              <w:adjustRightInd w:val="0"/>
              <w:snapToGrid w:val="0"/>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453"/>
        </w:trPr>
        <w:tc>
          <w:tcPr>
            <w:tcW w:w="834" w:type="dxa"/>
            <w:vAlign w:val="center"/>
          </w:tcPr>
          <w:p>
            <w:pPr>
              <w:adjustRightInd w:val="0"/>
              <w:snapToGrid w:val="0"/>
              <w:spacing w:line="360" w:lineRule="auto"/>
              <w:jc w:val="center"/>
              <w:rPr>
                <w:rFonts w:ascii="宋体" w:cs="宋体"/>
                <w:sz w:val="24"/>
              </w:rPr>
            </w:pPr>
            <w:r>
              <w:rPr>
                <w:rFonts w:ascii="宋体" w:cs="宋体" w:hint="eastAsia"/>
                <w:sz w:val="24"/>
              </w:rPr>
              <w:t>…</w:t>
            </w:r>
          </w:p>
        </w:tc>
        <w:tc>
          <w:tcPr>
            <w:tcW w:w="1398" w:type="dxa"/>
            <w:vAlign w:val="center"/>
          </w:tcPr>
          <w:p>
            <w:pPr>
              <w:adjustRightInd w:val="0"/>
              <w:snapToGrid w:val="0"/>
              <w:spacing w:line="360" w:lineRule="auto"/>
              <w:jc w:val="center"/>
              <w:rPr>
                <w:rFonts w:ascii="宋体" w:cs="宋体"/>
                <w:sz w:val="24"/>
              </w:rPr>
            </w:pPr>
          </w:p>
        </w:tc>
        <w:tc>
          <w:tcPr>
            <w:tcW w:w="816" w:type="dxa"/>
            <w:vAlign w:val="center"/>
          </w:tcPr>
          <w:p>
            <w:pPr>
              <w:adjustRightInd w:val="0"/>
              <w:snapToGrid w:val="0"/>
              <w:spacing w:line="360" w:lineRule="auto"/>
              <w:jc w:val="center"/>
              <w:rPr>
                <w:rFonts w:ascii="宋体" w:cs="宋体"/>
                <w:sz w:val="24"/>
              </w:rPr>
            </w:pPr>
          </w:p>
        </w:tc>
        <w:tc>
          <w:tcPr>
            <w:tcW w:w="1644" w:type="dxa"/>
            <w:vAlign w:val="center"/>
          </w:tcPr>
          <w:p>
            <w:pPr>
              <w:adjustRightInd w:val="0"/>
              <w:snapToGrid w:val="0"/>
              <w:spacing w:line="360" w:lineRule="auto"/>
              <w:jc w:val="center"/>
              <w:rPr>
                <w:rFonts w:ascii="宋体" w:cs="宋体"/>
                <w:sz w:val="24"/>
              </w:rPr>
            </w:pPr>
          </w:p>
        </w:tc>
        <w:tc>
          <w:tcPr>
            <w:tcW w:w="900" w:type="dxa"/>
            <w:vAlign w:val="center"/>
          </w:tcPr>
          <w:p>
            <w:pPr>
              <w:adjustRightInd w:val="0"/>
              <w:snapToGrid w:val="0"/>
              <w:spacing w:line="360" w:lineRule="auto"/>
              <w:jc w:val="center"/>
              <w:rPr>
                <w:rFonts w:ascii="宋体" w:cs="宋体"/>
                <w:sz w:val="24"/>
              </w:rPr>
            </w:pPr>
          </w:p>
        </w:tc>
        <w:tc>
          <w:tcPr>
            <w:tcW w:w="840" w:type="dxa"/>
            <w:vAlign w:val="center"/>
          </w:tcPr>
          <w:p>
            <w:pPr>
              <w:adjustRightInd w:val="0"/>
              <w:snapToGrid w:val="0"/>
              <w:spacing w:line="360" w:lineRule="auto"/>
              <w:jc w:val="center"/>
              <w:rPr>
                <w:rFonts w:ascii="宋体" w:cs="宋体"/>
                <w:sz w:val="24"/>
              </w:rPr>
            </w:pPr>
          </w:p>
        </w:tc>
        <w:tc>
          <w:tcPr>
            <w:tcW w:w="888" w:type="dxa"/>
            <w:vAlign w:val="center"/>
          </w:tcPr>
          <w:p>
            <w:pPr>
              <w:adjustRightInd w:val="0"/>
              <w:snapToGrid w:val="0"/>
              <w:spacing w:line="360" w:lineRule="auto"/>
              <w:jc w:val="center"/>
              <w:rPr>
                <w:rFonts w:ascii="宋体" w:cs="宋体"/>
                <w:sz w:val="24"/>
              </w:rPr>
            </w:pPr>
          </w:p>
        </w:tc>
        <w:tc>
          <w:tcPr>
            <w:tcW w:w="792" w:type="dxa"/>
            <w:vAlign w:val="center"/>
          </w:tcPr>
          <w:p>
            <w:pPr>
              <w:adjustRightInd w:val="0"/>
              <w:snapToGrid w:val="0"/>
              <w:spacing w:line="360" w:lineRule="auto"/>
              <w:jc w:val="center"/>
              <w:rPr>
                <w:rFonts w:ascii="宋体" w:cs="宋体"/>
                <w:sz w:val="24"/>
              </w:rPr>
            </w:pPr>
          </w:p>
        </w:tc>
        <w:tc>
          <w:tcPr>
            <w:tcW w:w="852" w:type="dxa"/>
            <w:vAlign w:val="center"/>
          </w:tcPr>
          <w:p>
            <w:pPr>
              <w:spacing w:line="360" w:lineRule="auto"/>
              <w:jc w:val="center"/>
              <w:rPr>
                <w:rFonts w:ascii="宋体" w:cs="宋体"/>
                <w:sz w:val="24"/>
              </w:rPr>
            </w:pPr>
          </w:p>
        </w:tc>
        <w:tc>
          <w:tcPr>
            <w:tcW w:w="792" w:type="dxa"/>
            <w:vAlign w:val="center"/>
          </w:tcPr>
          <w:p>
            <w:pPr>
              <w:spacing w:line="360" w:lineRule="auto"/>
              <w:jc w:val="center"/>
              <w:rPr>
                <w:rFonts w:ascii="宋体" w:cs="宋体"/>
                <w:sz w:val="24"/>
              </w:rPr>
            </w:pPr>
          </w:p>
        </w:tc>
        <w:tc>
          <w:tcPr>
            <w:tcW w:w="779" w:type="dxa"/>
            <w:vAlign w:val="center"/>
          </w:tcPr>
          <w:p>
            <w:pPr>
              <w:spacing w:line="360" w:lineRule="auto"/>
              <w:jc w:val="center"/>
              <w:rPr>
                <w:rFonts w:ascii="宋体" w:cs="宋体"/>
                <w:sz w:val="24"/>
              </w:rPr>
            </w:pPr>
          </w:p>
        </w:tc>
      </w:tr>
      <w:tr>
        <w:trPr>
          <w:trHeight w:val="659"/>
        </w:trPr>
        <w:tc>
          <w:tcPr>
            <w:tcW w:w="3048" w:type="dxa"/>
            <w:gridSpan w:val="3"/>
            <w:vAlign w:val="center"/>
          </w:tcPr>
          <w:p>
            <w:pPr>
              <w:spacing w:line="360" w:lineRule="auto"/>
              <w:jc w:val="center"/>
              <w:rPr>
                <w:rFonts w:ascii="宋体" w:cs="宋体" w:hint="eastAsia"/>
                <w:b/>
                <w:sz w:val="24"/>
              </w:rPr>
            </w:pPr>
            <w:r>
              <w:rPr>
                <w:rFonts w:ascii="宋体" w:cs="宋体" w:hint="eastAsia"/>
                <w:b/>
                <w:sz w:val="24"/>
              </w:rPr>
              <w:t>供货期</w:t>
            </w:r>
          </w:p>
        </w:tc>
        <w:tc>
          <w:tcPr>
            <w:tcW w:w="7487" w:type="dxa"/>
            <w:gridSpan w:val="8"/>
            <w:vAlign w:val="center"/>
          </w:tcPr>
          <w:p>
            <w:pPr>
              <w:spacing w:line="360" w:lineRule="auto"/>
              <w:jc w:val="center"/>
              <w:rPr>
                <w:rFonts w:ascii="宋体" w:cs="宋体"/>
                <w:sz w:val="24"/>
              </w:rPr>
            </w:pPr>
          </w:p>
        </w:tc>
      </w:tr>
      <w:tr>
        <w:trPr>
          <w:trHeight w:val="659"/>
        </w:trPr>
        <w:tc>
          <w:tcPr>
            <w:tcW w:w="3048" w:type="dxa"/>
            <w:gridSpan w:val="3"/>
            <w:vAlign w:val="center"/>
          </w:tcPr>
          <w:p>
            <w:pPr>
              <w:spacing w:line="360" w:lineRule="auto"/>
              <w:jc w:val="center"/>
              <w:rPr>
                <w:rFonts w:ascii="宋体" w:cs="宋体"/>
                <w:b/>
                <w:sz w:val="24"/>
              </w:rPr>
            </w:pPr>
            <w:r>
              <w:rPr>
                <w:rFonts w:ascii="宋体" w:cs="宋体" w:hint="eastAsia"/>
                <w:b/>
                <w:sz w:val="24"/>
              </w:rPr>
              <w:t>投标报价（小写）</w:t>
            </w:r>
          </w:p>
        </w:tc>
        <w:tc>
          <w:tcPr>
            <w:tcW w:w="7487" w:type="dxa"/>
            <w:gridSpan w:val="8"/>
            <w:vAlign w:val="center"/>
          </w:tcPr>
          <w:p>
            <w:pPr>
              <w:spacing w:line="360" w:lineRule="auto"/>
              <w:jc w:val="center"/>
              <w:rPr>
                <w:rFonts w:ascii="宋体" w:cs="宋体"/>
                <w:sz w:val="24"/>
              </w:rPr>
            </w:pPr>
          </w:p>
        </w:tc>
      </w:tr>
      <w:tr>
        <w:trPr>
          <w:trHeight w:val="597"/>
        </w:trPr>
        <w:tc>
          <w:tcPr>
            <w:tcW w:w="3048" w:type="dxa"/>
            <w:gridSpan w:val="3"/>
            <w:vAlign w:val="center"/>
          </w:tcPr>
          <w:p>
            <w:pPr>
              <w:spacing w:line="360" w:lineRule="auto"/>
              <w:jc w:val="center"/>
              <w:rPr>
                <w:rFonts w:ascii="宋体" w:cs="宋体"/>
                <w:b/>
                <w:sz w:val="24"/>
              </w:rPr>
            </w:pPr>
            <w:r>
              <w:rPr>
                <w:rFonts w:ascii="宋体" w:cs="宋体" w:hint="eastAsia"/>
                <w:b/>
                <w:sz w:val="24"/>
              </w:rPr>
              <w:t>投标报价（大写）</w:t>
            </w:r>
          </w:p>
        </w:tc>
        <w:tc>
          <w:tcPr>
            <w:tcW w:w="7487" w:type="dxa"/>
            <w:gridSpan w:val="8"/>
            <w:vAlign w:val="center"/>
          </w:tcPr>
          <w:p>
            <w:pPr>
              <w:spacing w:line="360" w:lineRule="auto"/>
              <w:jc w:val="center"/>
              <w:rPr>
                <w:rFonts w:ascii="宋体" w:cs="宋体"/>
                <w:sz w:val="24"/>
              </w:rPr>
            </w:pPr>
          </w:p>
        </w:tc>
      </w:tr>
    </w:tbl>
    <w:p>
      <w:pPr>
        <w:adjustRightInd w:val="0"/>
        <w:snapToGrid w:val="0"/>
        <w:spacing w:line="360" w:lineRule="auto"/>
        <w:ind w:left="480"/>
        <w:rPr>
          <w:rFonts w:ascii="宋体" w:cs="宋体"/>
          <w:b/>
          <w:kern w:val="0"/>
          <w:sz w:val="24"/>
          <w:lang w:val="zh-CN"/>
        </w:rPr>
      </w:pPr>
      <w:r>
        <w:rPr>
          <w:rFonts w:ascii="宋体" w:cs="宋体" w:hint="eastAsia"/>
          <w:b/>
          <w:kern w:val="0"/>
          <w:sz w:val="24"/>
          <w:lang w:val="zh-CN"/>
        </w:rPr>
        <w:t>注：</w:t>
      </w:r>
    </w:p>
    <w:p>
      <w:pPr>
        <w:spacing w:line="360" w:lineRule="auto"/>
        <w:ind w:leftChars="-1" w:left="-2" w:firstLineChars="200" w:firstLine="480"/>
        <w:rPr>
          <w:rFonts w:ascii="宋体" w:cs="宋体"/>
          <w:kern w:val="0"/>
          <w:sz w:val="24"/>
          <w:lang w:val="zh-CN"/>
        </w:rPr>
      </w:pPr>
      <w:r>
        <w:rPr>
          <w:rFonts w:ascii="宋体" w:cs="宋体" w:hint="eastAsia"/>
          <w:kern w:val="0"/>
          <w:sz w:val="24"/>
          <w:lang w:val="zh-CN"/>
        </w:rPr>
        <w:t>1、投标人需按本表格式填写</w:t>
      </w:r>
      <w:r>
        <w:rPr>
          <w:rFonts w:ascii="宋体" w:cs="宋体" w:hint="eastAsia"/>
          <w:b/>
          <w:kern w:val="0"/>
          <w:sz w:val="24"/>
          <w:lang w:val="zh-CN"/>
        </w:rPr>
        <w:t>，</w:t>
      </w:r>
      <w:r>
        <w:rPr>
          <w:rFonts w:ascii="宋体" w:cs="宋体" w:hint="eastAsia"/>
          <w:b/>
          <w:kern w:val="0"/>
          <w:sz w:val="24"/>
        </w:rPr>
        <w:t>否则视为</w:t>
      </w:r>
      <w:r>
        <w:rPr>
          <w:rFonts w:ascii="宋体" w:cs="宋体" w:hint="eastAsia"/>
          <w:b/>
          <w:sz w:val="24"/>
        </w:rPr>
        <w:t>投标文件含有采购人不能接受的附加条件，投标无效</w:t>
      </w:r>
      <w:r>
        <w:rPr>
          <w:rFonts w:ascii="宋体" w:cs="宋体" w:hint="eastAsia"/>
          <w:b/>
          <w:kern w:val="0"/>
          <w:sz w:val="24"/>
          <w:lang w:val="zh-CN"/>
        </w:rPr>
        <w:t>；</w:t>
      </w:r>
      <w:r>
        <w:rPr>
          <w:rFonts w:ascii="宋体" w:cs="宋体" w:hint="eastAsia"/>
          <w:kern w:val="0"/>
          <w:sz w:val="24"/>
          <w:lang w:val="zh-CN"/>
        </w:rPr>
        <w:t>。</w:t>
      </w:r>
    </w:p>
    <w:p>
      <w:pPr>
        <w:spacing w:line="360" w:lineRule="auto"/>
        <w:ind w:firstLineChars="200" w:firstLine="480"/>
        <w:rPr>
          <w:rFonts w:ascii="宋体" w:cs="宋体"/>
          <w:kern w:val="0"/>
          <w:sz w:val="24"/>
        </w:rPr>
      </w:pPr>
      <w:r>
        <w:rPr>
          <w:rFonts w:ascii="宋体" w:cs="宋体" w:hint="eastAsia"/>
          <w:kern w:val="0"/>
          <w:sz w:val="24"/>
          <w:lang w:val="zh-CN"/>
        </w:rPr>
        <w:t>2、有关本项目实施所涉及的一切费用均计入报价。</w:t>
      </w:r>
      <w:r>
        <w:rPr>
          <w:rFonts w:ascii="宋体" w:cs="宋体" w:hint="eastAsia"/>
          <w:b/>
          <w:kern w:val="0"/>
          <w:sz w:val="24"/>
          <w:lang w:val="zh-CN"/>
        </w:rPr>
        <w:t>采购人不得向投标人索要或者接受投标人给予的赠品、回扣或者与采购无关的其他商品、服务；如投标人承诺提供赠品、回扣、采购预算中本身不包含的其他商品或服务，视作无效承诺，不得因无效承诺对投标人实行差别待遇或者歧视待遇，也不得将其作为中标（成交）条件或者合同签订条件；总价不为零，报价明细表中部分产品、服务单价为零的，视作已包含在总价中。</w:t>
      </w:r>
    </w:p>
    <w:p>
      <w:pPr>
        <w:adjustRightInd w:val="0"/>
        <w:snapToGrid w:val="0"/>
        <w:spacing w:line="360" w:lineRule="auto"/>
        <w:ind w:firstLineChars="200" w:firstLine="480"/>
        <w:jc w:val="left"/>
        <w:rPr>
          <w:rFonts w:ascii="宋体" w:cs="宋体"/>
          <w:kern w:val="0"/>
          <w:sz w:val="24"/>
          <w:lang w:val="zh-CN"/>
        </w:rPr>
      </w:pPr>
      <w:r>
        <w:rPr>
          <w:rFonts w:ascii="宋体" w:cs="宋体" w:hint="eastAsia"/>
          <w:kern w:val="0"/>
          <w:sz w:val="24"/>
          <w:lang w:val="zh-CN"/>
        </w:rPr>
        <w:t>3、特别提示：采购机构将对项目名称和项目编号，中标供应商名称、地址和中标金额，主要中标标的名称、服务范围、服务要求、服务时间、服务标准等予以公示。</w:t>
      </w:r>
    </w:p>
    <w:p>
      <w:pPr>
        <w:adjustRightInd w:val="0"/>
        <w:snapToGrid w:val="0"/>
        <w:spacing w:line="360" w:lineRule="auto"/>
        <w:ind w:firstLineChars="200" w:firstLine="480"/>
        <w:rPr>
          <w:rFonts w:ascii="宋体" w:cs="宋体"/>
          <w:kern w:val="0"/>
          <w:sz w:val="24"/>
          <w:lang w:val="zh-CN"/>
        </w:rPr>
      </w:pPr>
      <w:r>
        <w:rPr>
          <w:rFonts w:ascii="宋体" w:cs="宋体"/>
          <w:kern w:val="0"/>
          <w:sz w:val="24"/>
          <w:szCs w:val="22"/>
          <w:lang w:val="zh-CN"/>
        </w:rPr>
        <w:t>4</w:t>
      </w:r>
      <w:r>
        <w:rPr>
          <w:rFonts w:ascii="宋体" w:cs="宋体" w:hint="eastAsia"/>
          <w:kern w:val="0"/>
          <w:sz w:val="24"/>
          <w:szCs w:val="22"/>
          <w:lang w:val="zh-CN"/>
        </w:rPr>
        <w:t>、</w:t>
      </w:r>
      <w:r>
        <w:rPr>
          <w:rFonts w:ascii="宋体" w:cs="宋体" w:hint="eastAsia"/>
          <w:kern w:val="0"/>
          <w:sz w:val="24"/>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pPr>
        <w:adjustRightInd w:val="0"/>
        <w:snapToGrid w:val="0"/>
        <w:spacing w:line="360" w:lineRule="auto"/>
        <w:ind w:firstLineChars="1800" w:firstLine="4320"/>
        <w:rPr>
          <w:rFonts w:ascii="宋体" w:cs="宋体"/>
          <w:sz w:val="24"/>
        </w:rPr>
      </w:pPr>
      <w:r>
        <w:rPr>
          <w:rFonts w:ascii="宋体" w:cs="宋体" w:hint="eastAsia"/>
          <w:sz w:val="24"/>
        </w:rPr>
        <w:t>投标人名称（公章）</w:t>
      </w:r>
    </w:p>
    <w:p>
      <w:pPr>
        <w:tabs>
          <w:tab w:val="left" w:pos="840"/>
        </w:tabs>
        <w:adjustRightInd w:val="0"/>
        <w:snapToGrid w:val="0"/>
        <w:spacing w:line="360" w:lineRule="auto"/>
        <w:ind w:leftChars="200" w:left="420" w:firstLineChars="150" w:firstLine="360"/>
        <w:rPr>
          <w:rFonts w:ascii="宋体"/>
          <w:sz w:val="24"/>
        </w:rPr>
      </w:pPr>
      <w:r>
        <w:rPr>
          <w:rFonts w:ascii="宋体" w:hint="eastAsia"/>
          <w:sz w:val="24"/>
        </w:rPr>
        <w:t>法定代表人或授权代表（签字或盖章）：</w:t>
      </w:r>
    </w:p>
    <w:p>
      <w:pPr>
        <w:widowControl/>
        <w:adjustRightInd/>
        <w:jc w:val="center"/>
        <w:rPr>
          <w:rFonts w:ascii="宋体" w:cs="仿宋_GB2312"/>
          <w:b/>
          <w:bCs/>
          <w:sz w:val="24"/>
        </w:rPr>
      </w:pPr>
      <w:r>
        <w:rPr>
          <w:rFonts w:ascii="宋体" w:cs="宋体" w:hint="eastAsia"/>
          <w:sz w:val="24"/>
        </w:rPr>
        <w:t xml:space="preserve">                日期：   年   月   日</w:t>
      </w:r>
      <w:r>
        <w:rPr>
          <w:rFonts w:ascii="宋体" w:cs="仿宋_GB2312"/>
          <w:b/>
          <w:bCs/>
          <w:sz w:val="24"/>
        </w:rPr>
        <w:br w:type="page"/>
      </w:r>
    </w:p>
    <w:p>
      <w:pPr>
        <w:pStyle w:val="625"/>
        <w:keepNext w:val="0"/>
        <w:pageBreakBefore w:val="0"/>
        <w:widowControl w:val="0"/>
        <w:tabs>
          <w:tab w:val="clear" w:pos="720"/>
        </w:tabs>
        <w:adjustRightInd w:val="0"/>
        <w:snapToGrid w:val="0"/>
        <w:spacing w:before="120" w:after="120"/>
        <w:outlineLvl w:val="9"/>
        <w:rPr>
          <w:rFonts w:ascii="宋体" w:eastAsia="宋体" w:cs="宋体"/>
          <w:sz w:val="32"/>
          <w:szCs w:val="32"/>
        </w:rPr>
      </w:pPr>
      <w:r>
        <w:rPr>
          <w:rFonts w:ascii="宋体" w:eastAsia="宋体" w:cs="宋体" w:hint="eastAsia"/>
          <w:kern w:val="2"/>
          <w:sz w:val="32"/>
          <w:szCs w:val="32"/>
        </w:rPr>
        <w:t>二、</w:t>
      </w:r>
      <w:r>
        <w:rPr>
          <w:rFonts w:ascii="宋体" w:eastAsia="宋体" w:cs="宋体" w:hint="eastAsia"/>
          <w:sz w:val="32"/>
          <w:szCs w:val="32"/>
        </w:rPr>
        <w:t>中小企业声明函（如是）</w:t>
      </w:r>
    </w:p>
    <w:p>
      <w:pPr>
        <w:widowControl/>
        <w:adjustRightInd/>
        <w:spacing w:line="360" w:lineRule="auto"/>
        <w:jc w:val="left"/>
        <w:rPr>
          <w:rFonts w:ascii="宋体" w:cs="宋体"/>
          <w:b/>
          <w:sz w:val="32"/>
          <w:szCs w:val="32"/>
        </w:rPr>
      </w:pPr>
      <w:r>
        <w:rPr>
          <w:rFonts w:ascii="宋体" w:cs="宋体"/>
          <w:b/>
          <w:sz w:val="32"/>
          <w:szCs w:val="32"/>
        </w:rPr>
        <w:br w:type="page"/>
      </w:r>
    </w:p>
    <w:p>
      <w:pPr>
        <w:tabs>
          <w:tab w:val="left" w:pos="8085"/>
        </w:tabs>
        <w:spacing w:line="360" w:lineRule="auto"/>
        <w:jc w:val="left"/>
        <w:rPr>
          <w:rFonts w:ascii="宋体" w:cs="宋体"/>
          <w:b/>
          <w:sz w:val="32"/>
          <w:szCs w:val="32"/>
        </w:rPr>
      </w:pPr>
      <w:bookmarkStart w:id="80" w:name="_Toc465665161"/>
      <w:r>
        <w:rPr>
          <w:rFonts w:ascii="宋体" w:cs="宋体" w:hint="eastAsia"/>
          <w:b/>
          <w:sz w:val="32"/>
          <w:szCs w:val="32"/>
        </w:rPr>
        <w:t>附件</w:t>
      </w:r>
      <w:bookmarkEnd w:id="80"/>
    </w:p>
    <w:p>
      <w:pPr>
        <w:spacing w:line="360" w:lineRule="auto"/>
        <w:rPr>
          <w:rFonts w:ascii="宋体" w:cs="宋体"/>
          <w:b/>
          <w:spacing w:val="6"/>
          <w:sz w:val="28"/>
          <w:szCs w:val="28"/>
        </w:rPr>
      </w:pPr>
      <w:r>
        <w:rPr>
          <w:rFonts w:ascii="宋体" w:cs="宋体" w:hint="eastAsia"/>
          <w:b/>
          <w:spacing w:val="6"/>
          <w:sz w:val="28"/>
          <w:szCs w:val="28"/>
        </w:rPr>
        <w:t>附件1：</w:t>
      </w:r>
    </w:p>
    <w:p>
      <w:pPr>
        <w:spacing w:line="360" w:lineRule="auto"/>
        <w:jc w:val="center"/>
        <w:rPr>
          <w:rFonts w:ascii="宋体" w:cs="宋体"/>
          <w:b/>
          <w:sz w:val="28"/>
          <w:szCs w:val="28"/>
        </w:rPr>
      </w:pPr>
      <w:bookmarkStart w:id="81" w:name="_Hlk137981970"/>
      <w:r>
        <w:rPr>
          <w:rFonts w:ascii="宋体" w:cs="宋体" w:hint="eastAsia"/>
          <w:b/>
          <w:sz w:val="28"/>
          <w:szCs w:val="28"/>
        </w:rPr>
        <w:t>中小企业声明函（货物）</w:t>
      </w:r>
    </w:p>
    <w:p>
      <w:pPr>
        <w:spacing w:line="360" w:lineRule="auto"/>
        <w:ind w:firstLineChars="200" w:firstLine="480"/>
        <w:rPr>
          <w:rFonts w:ascii="宋体" w:cs="宋体"/>
          <w:sz w:val="24"/>
        </w:rPr>
      </w:pPr>
      <w:r>
        <w:rPr>
          <w:rFonts w:ascii="宋体" w:cs="宋体" w:hint="eastAsia"/>
          <w:sz w:val="24"/>
        </w:rPr>
        <w:t>本公司（联合体）郑重声明，根据《政府采购促进中小企业发展管理办法》（财库﹝2020﹞46 号）的规定，本公司（联合体）参加台州海关综合技术服务中心的</w:t>
      </w:r>
      <w:r>
        <w:rPr>
          <w:rFonts w:ascii="宋体" w:cs="宋体" w:hint="eastAsia"/>
          <w:sz w:val="24"/>
          <w:lang w:eastAsia="zh-CN"/>
        </w:rPr>
        <w:t>台州海关综合技术服务中心实验室设备采购项目（一）</w:t>
      </w:r>
      <w:r>
        <w:rPr>
          <w:rFonts w:ascii="宋体" w:cs="宋体" w:hint="eastAsia"/>
          <w:kern w:val="0"/>
          <w:sz w:val="24"/>
          <w:lang w:val="zh-CN"/>
        </w:rPr>
        <w:t>【项目编号：</w:t>
      </w:r>
      <w:r>
        <w:rPr>
          <w:rFonts w:ascii="宋体" w:cs="宋体" w:hint="eastAsia"/>
          <w:sz w:val="24"/>
          <w:lang w:eastAsia="zh-CN"/>
        </w:rPr>
        <w:t>ZJTX-20250922001</w:t>
      </w:r>
      <w:r>
        <w:rPr>
          <w:rFonts w:ascii="宋体" w:cs="宋体" w:hint="eastAsia"/>
          <w:sz w:val="24"/>
        </w:rPr>
        <w:t>】采购活动，提供的货物全部由符合政策要求的中小企业制造。相关企业（含联合体中的中小企业、签订分包意向协议的中小企业）的具体情况如下：</w:t>
      </w:r>
    </w:p>
    <w:tbl>
      <w:tblPr>
        <w:jc w:val="cent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1"/>
        <w:gridCol w:w="1278"/>
        <w:gridCol w:w="764"/>
        <w:gridCol w:w="764"/>
        <w:gridCol w:w="1158"/>
        <w:gridCol w:w="1158"/>
        <w:gridCol w:w="1158"/>
        <w:gridCol w:w="1929"/>
      </w:tblGrid>
      <w:tr>
        <w:trPr>
          <w:trHeight w:val="90"/>
        </w:trPr>
        <w:tc>
          <w:tcPr>
            <w:tcW w:w="851" w:type="dxa"/>
            <w:vAlign w:val="center"/>
          </w:tcPr>
          <w:p>
            <w:pPr>
              <w:widowControl/>
              <w:adjustRightInd w:val="0"/>
              <w:snapToGrid w:val="0"/>
              <w:spacing w:line="360" w:lineRule="auto"/>
              <w:jc w:val="center"/>
              <w:textAlignment w:val="center"/>
              <w:rPr>
                <w:rFonts w:ascii="宋体" w:cs="宋体"/>
                <w:b/>
                <w:bCs/>
                <w:sz w:val="24"/>
              </w:rPr>
            </w:pPr>
            <w:r>
              <w:rPr>
                <w:rFonts w:ascii="宋体" w:cs="宋体" w:hint="eastAsia"/>
                <w:b/>
                <w:bCs/>
                <w:kern w:val="0"/>
                <w:sz w:val="24"/>
              </w:rPr>
              <w:t>序号</w:t>
            </w:r>
          </w:p>
        </w:tc>
        <w:tc>
          <w:tcPr>
            <w:tcW w:w="1278" w:type="dxa"/>
            <w:vAlign w:val="center"/>
          </w:tcPr>
          <w:p>
            <w:pPr>
              <w:widowControl/>
              <w:adjustRightInd w:val="0"/>
              <w:snapToGrid w:val="0"/>
              <w:spacing w:line="360" w:lineRule="auto"/>
              <w:jc w:val="left"/>
              <w:textAlignment w:val="center"/>
              <w:rPr>
                <w:rFonts w:ascii="宋体" w:cs="宋体"/>
                <w:b/>
                <w:bCs/>
                <w:sz w:val="24"/>
              </w:rPr>
            </w:pPr>
            <w:r>
              <w:rPr>
                <w:rFonts w:ascii="宋体" w:cs="宋体" w:hint="eastAsia"/>
                <w:b/>
                <w:bCs/>
                <w:kern w:val="0"/>
                <w:sz w:val="24"/>
              </w:rPr>
              <w:t>设备名称</w:t>
            </w:r>
          </w:p>
        </w:tc>
        <w:tc>
          <w:tcPr>
            <w:tcW w:w="764" w:type="dxa"/>
            <w:vAlign w:val="center"/>
          </w:tcPr>
          <w:p>
            <w:pPr>
              <w:widowControl/>
              <w:adjustRightInd w:val="0"/>
              <w:snapToGrid w:val="0"/>
              <w:spacing w:line="360" w:lineRule="auto"/>
              <w:jc w:val="center"/>
              <w:textAlignment w:val="center"/>
              <w:rPr>
                <w:rFonts w:ascii="宋体" w:cs="宋体"/>
                <w:b/>
                <w:bCs/>
                <w:sz w:val="24"/>
              </w:rPr>
            </w:pPr>
            <w:r>
              <w:rPr>
                <w:rFonts w:ascii="宋体" w:cs="宋体" w:hint="eastAsia"/>
                <w:sz w:val="24"/>
              </w:rPr>
              <w:t>属于行业</w:t>
            </w:r>
          </w:p>
        </w:tc>
        <w:tc>
          <w:tcPr>
            <w:tcW w:w="764"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制造商名称</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从业人员（人数）</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营业收入（万元）</w:t>
            </w:r>
          </w:p>
        </w:tc>
        <w:tc>
          <w:tcPr>
            <w:tcW w:w="1158"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sz w:val="24"/>
              </w:rPr>
              <w:t>资产总额（万元）</w:t>
            </w:r>
          </w:p>
        </w:tc>
        <w:tc>
          <w:tcPr>
            <w:tcW w:w="1929" w:type="dxa"/>
            <w:vAlign w:val="center"/>
          </w:tcPr>
          <w:p>
            <w:pPr>
              <w:widowControl/>
              <w:adjustRightInd w:val="0"/>
              <w:snapToGrid w:val="0"/>
              <w:spacing w:line="360" w:lineRule="auto"/>
              <w:jc w:val="center"/>
              <w:textAlignment w:val="center"/>
              <w:rPr>
                <w:rFonts w:ascii="宋体" w:cs="宋体"/>
                <w:b/>
                <w:bCs/>
                <w:kern w:val="0"/>
                <w:sz w:val="24"/>
              </w:rPr>
            </w:pPr>
            <w:r>
              <w:rPr>
                <w:rFonts w:ascii="宋体" w:cs="宋体" w:hint="eastAsia"/>
                <w:sz w:val="24"/>
              </w:rPr>
              <w:t>属于</w:t>
            </w:r>
            <w:r>
              <w:rPr>
                <w:rFonts w:ascii="宋体" w:cs="宋体" w:hint="eastAsia"/>
                <w:sz w:val="24"/>
                <w:u w:val="single"/>
              </w:rPr>
              <w:t>（中型企业、小型企业、微型企业）</w:t>
            </w: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1</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2</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sz w:val="24"/>
              </w:rPr>
            </w:pPr>
            <w:r>
              <w:rPr>
                <w:rFonts w:ascii="宋体" w:cs="宋体" w:hint="eastAsia"/>
                <w:kern w:val="0"/>
                <w:sz w:val="24"/>
              </w:rPr>
              <w:t>3</w:t>
            </w:r>
          </w:p>
        </w:tc>
        <w:tc>
          <w:tcPr>
            <w:tcW w:w="1278" w:type="dxa"/>
            <w:vAlign w:val="center"/>
          </w:tcPr>
          <w:p>
            <w:pPr>
              <w:adjustRightInd w:val="0"/>
              <w:snapToGrid w:val="0"/>
              <w:spacing w:line="360" w:lineRule="auto"/>
              <w:jc w:val="left"/>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r>
        <w:trPr>
          <w:trHeight w:val="90"/>
        </w:trPr>
        <w:tc>
          <w:tcPr>
            <w:tcW w:w="851" w:type="dxa"/>
            <w:vAlign w:val="center"/>
          </w:tcPr>
          <w:p>
            <w:pPr>
              <w:widowControl/>
              <w:adjustRightInd w:val="0"/>
              <w:snapToGrid w:val="0"/>
              <w:spacing w:line="360" w:lineRule="auto"/>
              <w:jc w:val="center"/>
              <w:textAlignment w:val="center"/>
              <w:rPr>
                <w:rFonts w:ascii="宋体" w:cs="宋体"/>
                <w:kern w:val="0"/>
                <w:sz w:val="24"/>
              </w:rPr>
            </w:pPr>
          </w:p>
        </w:tc>
        <w:tc>
          <w:tcPr>
            <w:tcW w:w="1278" w:type="dxa"/>
            <w:vAlign w:val="center"/>
          </w:tcPr>
          <w:p>
            <w:pPr>
              <w:adjustRightInd w:val="0"/>
              <w:snapToGrid w:val="0"/>
              <w:spacing w:line="360" w:lineRule="auto"/>
              <w:jc w:val="left"/>
              <w:rPr>
                <w:rFonts w:ascii="宋体" w:cs="宋体"/>
                <w:sz w:val="24"/>
              </w:rPr>
            </w:pPr>
            <w:r>
              <w:rPr>
                <w:rFonts w:ascii="宋体" w:cs="宋体" w:hint="eastAsia"/>
                <w:sz w:val="24"/>
              </w:rPr>
              <w:t>…</w:t>
            </w: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764"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widowControl/>
              <w:adjustRightInd w:val="0"/>
              <w:snapToGrid w:val="0"/>
              <w:spacing w:line="360" w:lineRule="auto"/>
              <w:jc w:val="center"/>
              <w:textAlignment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158" w:type="dxa"/>
            <w:vAlign w:val="center"/>
          </w:tcPr>
          <w:p>
            <w:pPr>
              <w:adjustRightInd w:val="0"/>
              <w:snapToGrid w:val="0"/>
              <w:spacing w:line="360" w:lineRule="auto"/>
              <w:jc w:val="center"/>
              <w:rPr>
                <w:rFonts w:ascii="宋体" w:cs="宋体"/>
                <w:sz w:val="24"/>
              </w:rPr>
            </w:pPr>
          </w:p>
        </w:tc>
        <w:tc>
          <w:tcPr>
            <w:tcW w:w="1929" w:type="dxa"/>
            <w:vAlign w:val="center"/>
          </w:tcPr>
          <w:p>
            <w:pPr>
              <w:adjustRightInd w:val="0"/>
              <w:snapToGrid w:val="0"/>
              <w:spacing w:line="360" w:lineRule="auto"/>
              <w:jc w:val="center"/>
              <w:rPr>
                <w:rFonts w:ascii="宋体" w:cs="宋体"/>
                <w:sz w:val="24"/>
              </w:rPr>
            </w:pPr>
          </w:p>
        </w:tc>
      </w:tr>
    </w:tbl>
    <w:p>
      <w:pPr>
        <w:spacing w:line="360" w:lineRule="auto"/>
        <w:ind w:firstLineChars="200" w:firstLine="480"/>
        <w:rPr>
          <w:rFonts w:ascii="宋体" w:cs="宋体"/>
          <w:sz w:val="24"/>
        </w:rPr>
      </w:pPr>
      <w:r>
        <w:rPr>
          <w:rFonts w:ascii="宋体" w:cs="宋体" w:hint="eastAsia"/>
          <w:sz w:val="24"/>
        </w:rPr>
        <w:t>……</w:t>
      </w:r>
    </w:p>
    <w:p>
      <w:pPr>
        <w:spacing w:line="360" w:lineRule="auto"/>
        <w:ind w:firstLineChars="200" w:firstLine="480"/>
        <w:rPr>
          <w:rFonts w:ascii="宋体" w:cs="宋体"/>
          <w:sz w:val="24"/>
        </w:rPr>
      </w:pPr>
      <w:r>
        <w:rPr>
          <w:rFonts w:ascii="宋体" w:cs="宋体" w:hint="eastAsia"/>
          <w:sz w:val="24"/>
        </w:rPr>
        <w:t>以上企业，不属于大企业的分支机构，不存在控股股东为大企业的情形，也不存在与大企业的负责人为同一人的情形。</w:t>
      </w:r>
    </w:p>
    <w:p>
      <w:pPr>
        <w:spacing w:line="360" w:lineRule="auto"/>
        <w:ind w:firstLineChars="200" w:firstLine="480"/>
        <w:rPr>
          <w:rFonts w:ascii="宋体" w:cs="宋体"/>
          <w:sz w:val="24"/>
        </w:rPr>
      </w:pPr>
      <w:r>
        <w:rPr>
          <w:rFonts w:ascii="宋体" w:cs="宋体" w:hint="eastAsia"/>
          <w:sz w:val="24"/>
        </w:rPr>
        <w:t>本企业对上述声明内容的真实性负责。如有虚假，将依法承担相应责任。</w:t>
      </w:r>
    </w:p>
    <w:p>
      <w:pPr>
        <w:adjustRightInd w:val="0"/>
        <w:snapToGrid w:val="0"/>
        <w:spacing w:line="360" w:lineRule="auto"/>
        <w:ind w:firstLineChars="2150" w:firstLine="5160"/>
        <w:rPr>
          <w:rFonts w:ascii="宋体" w:cs="宋体"/>
          <w:kern w:val="0"/>
          <w:sz w:val="24"/>
        </w:rPr>
      </w:pPr>
      <w:r>
        <w:rPr>
          <w:rFonts w:ascii="宋体" w:cs="宋体" w:hint="eastAsia"/>
          <w:kern w:val="0"/>
          <w:sz w:val="24"/>
          <w:lang w:val="zh-CN"/>
        </w:rPr>
        <w:t>投标人名称(</w:t>
      </w:r>
      <w:r>
        <w:rPr>
          <w:rFonts w:ascii="宋体" w:cs="宋体" w:hint="eastAsia"/>
          <w:kern w:val="0"/>
          <w:sz w:val="24"/>
        </w:rPr>
        <w:t>公章</w:t>
      </w:r>
      <w:r>
        <w:rPr>
          <w:rFonts w:ascii="宋体" w:cs="宋体" w:hint="eastAsia"/>
          <w:kern w:val="0"/>
          <w:sz w:val="24"/>
          <w:lang w:val="zh-CN"/>
        </w:rPr>
        <w:t>)：</w:t>
      </w:r>
    </w:p>
    <w:p>
      <w:pPr>
        <w:adjustRightInd w:val="0"/>
        <w:snapToGrid w:val="0"/>
        <w:spacing w:line="360" w:lineRule="auto"/>
        <w:rPr>
          <w:rFonts w:ascii="宋体" w:cs="宋体"/>
          <w:kern w:val="0"/>
          <w:sz w:val="24"/>
          <w:lang w:val="zh-CN"/>
        </w:rPr>
      </w:pPr>
      <w:r>
        <w:rPr>
          <w:rFonts w:ascii="宋体" w:cs="宋体" w:hint="eastAsia"/>
          <w:kern w:val="0"/>
          <w:sz w:val="24"/>
          <w:lang w:val="zh-CN"/>
        </w:rPr>
        <w:t xml:space="preserve">                                           日期</w:t>
      </w:r>
      <w:r>
        <w:rPr>
          <w:rFonts w:ascii="宋体" w:cs="宋体" w:hint="eastAsia"/>
          <w:kern w:val="0"/>
          <w:sz w:val="24"/>
        </w:rPr>
        <w:t xml:space="preserve">：  年  </w:t>
      </w:r>
      <w:r>
        <w:rPr>
          <w:rFonts w:ascii="宋体" w:cs="宋体" w:hint="eastAsia"/>
          <w:kern w:val="0"/>
          <w:sz w:val="24"/>
          <w:lang w:val="zh-CN"/>
        </w:rPr>
        <w:t>月日</w:t>
      </w:r>
    </w:p>
    <w:p>
      <w:pPr>
        <w:spacing w:line="360" w:lineRule="auto"/>
        <w:ind w:right="420" w:firstLineChars="200" w:firstLine="480"/>
        <w:rPr>
          <w:rFonts w:ascii="宋体" w:cs="宋体"/>
          <w:b/>
          <w:bCs/>
          <w:sz w:val="24"/>
        </w:rPr>
      </w:pPr>
      <w:r>
        <w:rPr>
          <w:rFonts w:ascii="宋体" w:cs="宋体" w:hint="eastAsia"/>
          <w:b/>
          <w:bCs/>
          <w:sz w:val="24"/>
        </w:rPr>
        <w:t>从业人员、营业收入、资产总额填报上一年度数据，无上一年度数据的新成立企业可不填报。</w:t>
      </w:r>
    </w:p>
    <w:p>
      <w:pPr>
        <w:spacing w:line="360" w:lineRule="auto"/>
        <w:ind w:right="420" w:firstLineChars="200" w:firstLine="480"/>
        <w:rPr>
          <w:rFonts w:ascii="宋体" w:cs="宋体"/>
          <w:sz w:val="24"/>
        </w:rPr>
      </w:pPr>
      <w:r>
        <w:rPr>
          <w:rFonts w:ascii="宋体" w:cs="宋体" w:hint="eastAsia"/>
          <w:sz w:val="24"/>
        </w:rPr>
        <w:t>注：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jc w:val="left"/>
        <w:rPr>
          <w:rFonts w:ascii="宋体" w:cs="宋体"/>
          <w:b/>
          <w:spacing w:val="6"/>
          <w:sz w:val="32"/>
          <w:szCs w:val="32"/>
        </w:rPr>
      </w:pPr>
      <w:bookmarkEnd w:id="81"/>
      <w:r>
        <w:rPr>
          <w:rFonts w:ascii="宋体" w:cs="宋体" w:hint="eastAsia"/>
          <w:b/>
          <w:spacing w:val="6"/>
          <w:sz w:val="32"/>
          <w:szCs w:val="32"/>
        </w:rPr>
        <w:br w:type="page"/>
      </w:r>
    </w:p>
    <w:p>
      <w:pPr>
        <w:spacing w:line="360" w:lineRule="auto"/>
        <w:jc w:val="center"/>
        <w:rPr>
          <w:rFonts w:ascii="宋体" w:cs="宋体"/>
          <w:b/>
          <w:spacing w:val="6"/>
          <w:sz w:val="32"/>
          <w:szCs w:val="32"/>
        </w:rPr>
      </w:pPr>
      <w:r>
        <w:rPr>
          <w:rFonts w:ascii="宋体" w:cs="宋体" w:hint="eastAsia"/>
          <w:b/>
          <w:spacing w:val="6"/>
          <w:sz w:val="32"/>
          <w:szCs w:val="32"/>
        </w:rPr>
        <w:t>残疾人福利性单位声明函</w:t>
      </w:r>
    </w:p>
    <w:p>
      <w:pPr>
        <w:spacing w:line="360" w:lineRule="auto"/>
        <w:ind w:firstLineChars="200" w:firstLine="480"/>
        <w:rPr>
          <w:rFonts w:ascii="宋体" w:cs="宋体"/>
          <w:sz w:val="24"/>
        </w:rPr>
      </w:pPr>
      <w:r>
        <w:rPr>
          <w:rFonts w:ascii="宋体" w:cs="宋体" w:hint="eastAsia"/>
          <w:sz w:val="24"/>
        </w:rPr>
        <w:t>本单位郑重声明，根据《财政部 民政部 中国残疾人联合会关于促进残疾人就业政府采购政策的通知》（财库〔2017〕 141号）的规定，本单位为符合条件的残疾人福利性单位，且本单位参加台州海关综合技术服务中心的</w:t>
      </w:r>
      <w:r>
        <w:rPr>
          <w:rFonts w:ascii="宋体" w:cs="宋体" w:hint="eastAsia"/>
          <w:sz w:val="24"/>
          <w:lang w:eastAsia="zh-CN"/>
        </w:rPr>
        <w:t>台州海关综合技术服务中心实验室设备采购项目（一）</w:t>
      </w:r>
      <w:r>
        <w:rPr>
          <w:rFonts w:ascii="宋体" w:cs="宋体" w:hint="eastAsia"/>
          <w:kern w:val="0"/>
          <w:sz w:val="24"/>
          <w:lang w:val="zh-CN"/>
        </w:rPr>
        <w:t>【项目编号：</w:t>
      </w:r>
      <w:r>
        <w:rPr>
          <w:rFonts w:ascii="宋体" w:cs="宋体" w:hint="eastAsia"/>
          <w:sz w:val="24"/>
          <w:lang w:eastAsia="zh-CN"/>
        </w:rPr>
        <w:t>ZJTX-20250922001</w:t>
      </w:r>
      <w:r>
        <w:rPr>
          <w:rFonts w:ascii="宋体" w:cs="宋体" w:hint="eastAsia"/>
          <w:sz w:val="24"/>
        </w:rPr>
        <w:t>】项目采购活动提供本单位制造的货物（由本单位承担工程/提供服务），或者提供其他残疾人福利性单位制造的货物（不包括使用非残疾人福利性单位注册商标的货物）。</w:t>
      </w:r>
    </w:p>
    <w:p>
      <w:pPr>
        <w:spacing w:line="360" w:lineRule="auto"/>
        <w:ind w:firstLineChars="200" w:firstLine="480"/>
        <w:rPr>
          <w:rFonts w:ascii="宋体" w:cs="宋体"/>
          <w:sz w:val="24"/>
        </w:rPr>
      </w:pPr>
      <w:r>
        <w:rPr>
          <w:rFonts w:ascii="宋体" w:cs="宋体" w:hint="eastAsia"/>
          <w:sz w:val="24"/>
        </w:rPr>
        <w:t>本单位对上述声明的真实性负责。如有虚假，将依法承担相应责任。</w:t>
      </w:r>
    </w:p>
    <w:p>
      <w:pPr>
        <w:spacing w:line="360" w:lineRule="auto"/>
        <w:ind w:firstLineChars="200" w:firstLine="480"/>
        <w:rPr>
          <w:rFonts w:ascii="宋体" w:cs="宋体"/>
          <w:sz w:val="24"/>
        </w:rPr>
      </w:pPr>
    </w:p>
    <w:p>
      <w:pPr>
        <w:spacing w:line="360" w:lineRule="auto"/>
        <w:ind w:firstLineChars="200" w:firstLine="480"/>
        <w:rPr>
          <w:rFonts w:ascii="宋体" w:cs="宋体"/>
          <w:sz w:val="24"/>
        </w:rPr>
      </w:pPr>
    </w:p>
    <w:p>
      <w:pPr>
        <w:tabs>
          <w:tab w:val="left" w:pos="4860"/>
        </w:tabs>
        <w:spacing w:line="360" w:lineRule="auto"/>
        <w:ind w:right="1560" w:firstLineChars="200" w:firstLine="480"/>
        <w:jc w:val="center"/>
        <w:rPr>
          <w:rFonts w:ascii="宋体" w:cs="宋体"/>
          <w:sz w:val="24"/>
        </w:rPr>
      </w:pPr>
      <w:r>
        <w:rPr>
          <w:rFonts w:ascii="宋体" w:cs="宋体" w:hint="eastAsia"/>
          <w:kern w:val="0"/>
          <w:sz w:val="24"/>
          <w:lang w:val="zh-CN"/>
        </w:rPr>
        <w:t>投标人名称（</w:t>
      </w:r>
      <w:r>
        <w:rPr>
          <w:rFonts w:ascii="宋体" w:cs="宋体" w:hint="eastAsia"/>
          <w:kern w:val="0"/>
          <w:sz w:val="24"/>
        </w:rPr>
        <w:t>公章</w:t>
      </w:r>
      <w:r>
        <w:rPr>
          <w:rFonts w:ascii="宋体" w:cs="宋体" w:hint="eastAsia"/>
          <w:kern w:val="0"/>
          <w:sz w:val="24"/>
          <w:lang w:val="zh-CN"/>
        </w:rPr>
        <w:t>）</w:t>
      </w:r>
      <w:r>
        <w:rPr>
          <w:rFonts w:ascii="宋体" w:cs="宋体" w:hint="eastAsia"/>
          <w:sz w:val="24"/>
        </w:rPr>
        <w:t>：</w:t>
      </w:r>
    </w:p>
    <w:p>
      <w:pPr>
        <w:tabs>
          <w:tab w:val="left" w:pos="4860"/>
        </w:tabs>
        <w:spacing w:line="360" w:lineRule="auto"/>
        <w:ind w:right="1560" w:firstLineChars="200" w:firstLine="480"/>
        <w:jc w:val="center"/>
        <w:rPr>
          <w:rFonts w:ascii="宋体" w:cs="宋体"/>
          <w:sz w:val="24"/>
        </w:rPr>
      </w:pPr>
      <w:r>
        <w:rPr>
          <w:rFonts w:ascii="宋体" w:cs="宋体" w:hint="eastAsia"/>
          <w:sz w:val="24"/>
        </w:rPr>
        <w:t>日  期：</w:t>
      </w:r>
    </w:p>
    <w:p>
      <w:pPr>
        <w:widowControl/>
        <w:adjustRightInd/>
        <w:jc w:val="left"/>
        <w:rPr>
          <w:rFonts w:ascii="宋体" w:cs="宋体"/>
          <w:sz w:val="24"/>
        </w:rPr>
      </w:pPr>
      <w:r>
        <w:rPr>
          <w:rFonts w:ascii="宋体" w:cs="宋体"/>
          <w:sz w:val="24"/>
        </w:rPr>
        <w:br w:type="page"/>
      </w:r>
    </w:p>
    <w:p>
      <w:pPr>
        <w:spacing w:line="360" w:lineRule="auto"/>
        <w:jc w:val="left"/>
        <w:rPr>
          <w:rFonts w:ascii="宋体" w:cs="宋体"/>
          <w:b/>
          <w:spacing w:val="6"/>
          <w:sz w:val="32"/>
          <w:szCs w:val="32"/>
        </w:rPr>
      </w:pPr>
      <w:r>
        <w:rPr>
          <w:rFonts w:ascii="宋体" w:cs="宋体" w:hint="eastAsia"/>
          <w:b/>
          <w:spacing w:val="6"/>
          <w:sz w:val="32"/>
          <w:szCs w:val="32"/>
        </w:rPr>
        <w:t>附件2：质疑函范本及制作说明</w:t>
      </w:r>
    </w:p>
    <w:p>
      <w:pPr>
        <w:spacing w:line="360" w:lineRule="auto"/>
        <w:jc w:val="center"/>
        <w:rPr>
          <w:rFonts w:ascii="宋体" w:cs="宋体"/>
          <w:b/>
          <w:spacing w:val="6"/>
          <w:sz w:val="32"/>
          <w:szCs w:val="32"/>
        </w:rPr>
      </w:pPr>
      <w:r>
        <w:rPr>
          <w:rFonts w:ascii="宋体" w:cs="宋体" w:hint="eastAsia"/>
          <w:b/>
          <w:spacing w:val="6"/>
          <w:sz w:val="32"/>
          <w:szCs w:val="32"/>
        </w:rPr>
        <w:t>质疑函范本</w:t>
      </w:r>
    </w:p>
    <w:p>
      <w:pPr>
        <w:adjustRightInd w:val="0"/>
        <w:snapToGrid w:val="0"/>
        <w:spacing w:beforeLines="100" w:before="240" w:line="360" w:lineRule="auto"/>
        <w:rPr>
          <w:rFonts w:ascii="宋体" w:cs="宋体"/>
          <w:bCs/>
          <w:sz w:val="24"/>
        </w:rPr>
      </w:pPr>
      <w:r>
        <w:rPr>
          <w:rFonts w:ascii="宋体" w:cs="宋体" w:hint="eastAsia"/>
          <w:bCs/>
          <w:sz w:val="24"/>
        </w:rPr>
        <w:t>一、质疑供应商基本信息</w:t>
      </w:r>
    </w:p>
    <w:p>
      <w:pPr>
        <w:adjustRightInd w:val="0"/>
        <w:snapToGrid w:val="0"/>
        <w:spacing w:line="360" w:lineRule="auto"/>
        <w:rPr>
          <w:rFonts w:ascii="宋体" w:cs="宋体"/>
          <w:sz w:val="24"/>
          <w:u w:val="dotted"/>
        </w:rPr>
      </w:pPr>
      <w:r>
        <w:rPr>
          <w:rFonts w:ascii="宋体" w:cs="宋体" w:hint="eastAsia"/>
          <w:sz w:val="24"/>
        </w:rPr>
        <w:t>质疑供应商：</w:t>
      </w:r>
    </w:p>
    <w:p>
      <w:pPr>
        <w:adjustRightInd w:val="0"/>
        <w:snapToGrid w:val="0"/>
        <w:spacing w:line="360" w:lineRule="auto"/>
        <w:rPr>
          <w:rFonts w:ascii="宋体" w:cs="宋体"/>
          <w:sz w:val="24"/>
        </w:rPr>
      </w:pPr>
      <w:r>
        <w:rPr>
          <w:rFonts w:ascii="宋体" w:cs="宋体" w:hint="eastAsia"/>
          <w:sz w:val="24"/>
        </w:rPr>
        <w:t>地址：邮编：</w:t>
      </w:r>
    </w:p>
    <w:p>
      <w:pPr>
        <w:adjustRightInd w:val="0"/>
        <w:snapToGrid w:val="0"/>
        <w:spacing w:line="360" w:lineRule="auto"/>
        <w:rPr>
          <w:rFonts w:ascii="宋体" w:cs="宋体"/>
          <w:sz w:val="24"/>
        </w:rPr>
      </w:pPr>
      <w:r>
        <w:rPr>
          <w:rFonts w:ascii="宋体" w:cs="宋体" w:hint="eastAsia"/>
          <w:sz w:val="24"/>
        </w:rPr>
        <w:t>联系人：联系电话：</w:t>
      </w:r>
    </w:p>
    <w:p>
      <w:pPr>
        <w:adjustRightInd w:val="0"/>
        <w:snapToGrid w:val="0"/>
        <w:spacing w:line="360" w:lineRule="auto"/>
        <w:rPr>
          <w:rFonts w:ascii="宋体" w:cs="宋体"/>
          <w:sz w:val="24"/>
          <w:u w:val="dotted"/>
        </w:rPr>
      </w:pPr>
      <w:r>
        <w:rPr>
          <w:rFonts w:ascii="宋体" w:cs="宋体" w:hint="eastAsia"/>
          <w:sz w:val="24"/>
        </w:rPr>
        <w:t>授权代表：</w:t>
      </w:r>
    </w:p>
    <w:p>
      <w:pPr>
        <w:adjustRightInd w:val="0"/>
        <w:snapToGrid w:val="0"/>
        <w:spacing w:line="360" w:lineRule="auto"/>
        <w:rPr>
          <w:rFonts w:ascii="宋体" w:cs="宋体"/>
          <w:sz w:val="24"/>
        </w:rPr>
      </w:pPr>
      <w:r>
        <w:rPr>
          <w:rFonts w:ascii="宋体" w:cs="宋体" w:hint="eastAsia"/>
          <w:sz w:val="24"/>
        </w:rPr>
        <w:t>联系电话：</w:t>
      </w:r>
    </w:p>
    <w:p>
      <w:pPr>
        <w:adjustRightInd w:val="0"/>
        <w:snapToGrid w:val="0"/>
        <w:spacing w:line="360" w:lineRule="auto"/>
        <w:rPr>
          <w:rFonts w:ascii="宋体" w:cs="宋体"/>
          <w:sz w:val="24"/>
        </w:rPr>
      </w:pPr>
      <w:r>
        <w:rPr>
          <w:rFonts w:ascii="宋体" w:cs="宋体" w:hint="eastAsia"/>
          <w:sz w:val="24"/>
        </w:rPr>
        <w:t>地址： 邮编：</w:t>
      </w:r>
    </w:p>
    <w:p>
      <w:pPr>
        <w:adjustRightInd w:val="0"/>
        <w:snapToGrid w:val="0"/>
        <w:spacing w:line="360" w:lineRule="auto"/>
        <w:rPr>
          <w:rFonts w:ascii="宋体" w:cs="宋体"/>
          <w:bCs/>
          <w:sz w:val="24"/>
        </w:rPr>
      </w:pPr>
      <w:r>
        <w:rPr>
          <w:rFonts w:ascii="宋体" w:cs="宋体" w:hint="eastAsia"/>
          <w:bCs/>
          <w:sz w:val="24"/>
        </w:rPr>
        <w:t>二、质疑项目基本情况</w:t>
      </w:r>
    </w:p>
    <w:p>
      <w:pPr>
        <w:adjustRightInd w:val="0"/>
        <w:snapToGrid w:val="0"/>
        <w:spacing w:line="360" w:lineRule="auto"/>
        <w:rPr>
          <w:rFonts w:ascii="宋体" w:cs="宋体"/>
          <w:sz w:val="24"/>
        </w:rPr>
      </w:pPr>
      <w:r>
        <w:rPr>
          <w:rFonts w:ascii="宋体" w:cs="宋体" w:hint="eastAsia"/>
          <w:sz w:val="24"/>
        </w:rPr>
        <w:t>质疑项目的名称：</w:t>
      </w:r>
    </w:p>
    <w:p>
      <w:pPr>
        <w:adjustRightInd w:val="0"/>
        <w:snapToGrid w:val="0"/>
        <w:spacing w:line="360" w:lineRule="auto"/>
        <w:rPr>
          <w:rFonts w:ascii="宋体" w:cs="宋体"/>
          <w:sz w:val="24"/>
        </w:rPr>
      </w:pPr>
      <w:r>
        <w:rPr>
          <w:rFonts w:ascii="宋体" w:cs="宋体" w:hint="eastAsia"/>
          <w:sz w:val="24"/>
        </w:rPr>
        <w:t>质疑项目的编号：包号：</w:t>
      </w:r>
    </w:p>
    <w:p>
      <w:pPr>
        <w:adjustRightInd w:val="0"/>
        <w:snapToGrid w:val="0"/>
        <w:spacing w:line="360" w:lineRule="auto"/>
        <w:rPr>
          <w:rFonts w:ascii="宋体" w:cs="宋体"/>
          <w:sz w:val="24"/>
          <w:u w:val="dotted"/>
        </w:rPr>
      </w:pPr>
      <w:r>
        <w:rPr>
          <w:rFonts w:ascii="宋体" w:cs="宋体" w:hint="eastAsia"/>
          <w:sz w:val="24"/>
        </w:rPr>
        <w:t>采购人名称：</w:t>
      </w:r>
    </w:p>
    <w:p>
      <w:pPr>
        <w:adjustRightInd w:val="0"/>
        <w:snapToGrid w:val="0"/>
        <w:spacing w:line="360" w:lineRule="auto"/>
        <w:rPr>
          <w:rFonts w:ascii="宋体" w:cs="宋体"/>
          <w:sz w:val="24"/>
        </w:rPr>
      </w:pPr>
      <w:r>
        <w:rPr>
          <w:rFonts w:ascii="宋体" w:cs="宋体" w:hint="eastAsia"/>
          <w:sz w:val="24"/>
        </w:rPr>
        <w:t>招标文件获取日期：</w:t>
      </w:r>
    </w:p>
    <w:p>
      <w:pPr>
        <w:adjustRightInd w:val="0"/>
        <w:snapToGrid w:val="0"/>
        <w:spacing w:line="360" w:lineRule="auto"/>
        <w:rPr>
          <w:rFonts w:ascii="宋体" w:cs="宋体"/>
          <w:bCs/>
          <w:sz w:val="24"/>
        </w:rPr>
      </w:pPr>
      <w:r>
        <w:rPr>
          <w:rFonts w:ascii="宋体" w:cs="宋体" w:hint="eastAsia"/>
          <w:bCs/>
          <w:sz w:val="24"/>
        </w:rPr>
        <w:t>三、质疑事项具体内容</w:t>
      </w:r>
    </w:p>
    <w:p>
      <w:pPr>
        <w:adjustRightInd w:val="0"/>
        <w:snapToGrid w:val="0"/>
        <w:spacing w:line="360" w:lineRule="auto"/>
        <w:rPr>
          <w:rFonts w:ascii="宋体" w:cs="宋体"/>
          <w:sz w:val="24"/>
          <w:u w:val="dotted"/>
        </w:rPr>
      </w:pPr>
      <w:r>
        <w:rPr>
          <w:rFonts w:ascii="宋体" w:cs="宋体" w:hint="eastAsia"/>
          <w:sz w:val="24"/>
        </w:rPr>
        <w:t>质疑事项1：</w:t>
      </w:r>
    </w:p>
    <w:p>
      <w:pPr>
        <w:adjustRightInd w:val="0"/>
        <w:snapToGrid w:val="0"/>
        <w:spacing w:line="360" w:lineRule="auto"/>
        <w:rPr>
          <w:rFonts w:ascii="宋体" w:cs="宋体"/>
          <w:sz w:val="24"/>
          <w:u w:val="dotted"/>
        </w:rPr>
      </w:pPr>
      <w:r>
        <w:rPr>
          <w:rFonts w:ascii="宋体" w:cs="宋体" w:hint="eastAsia"/>
          <w:sz w:val="24"/>
        </w:rPr>
        <w:t>事实依据：</w:t>
      </w:r>
    </w:p>
    <w:p>
      <w:pPr>
        <w:adjustRightInd w:val="0"/>
        <w:snapToGrid w:val="0"/>
        <w:spacing w:line="360" w:lineRule="auto"/>
        <w:rPr>
          <w:rFonts w:ascii="宋体" w:cs="宋体"/>
          <w:sz w:val="24"/>
          <w:u w:val="dotted"/>
        </w:rPr>
      </w:pPr>
      <w:r>
        <w:rPr>
          <w:rFonts w:ascii="宋体" w:cs="宋体" w:hint="eastAsia"/>
          <w:sz w:val="24"/>
        </w:rPr>
        <w:t>法律依据：</w:t>
      </w:r>
    </w:p>
    <w:p>
      <w:pPr>
        <w:adjustRightInd w:val="0"/>
        <w:snapToGrid w:val="0"/>
        <w:spacing w:line="360" w:lineRule="auto"/>
        <w:rPr>
          <w:rFonts w:ascii="宋体" w:cs="宋体"/>
          <w:sz w:val="24"/>
          <w:u w:val="dotted"/>
        </w:rPr>
      </w:pPr>
      <w:r>
        <w:rPr>
          <w:rFonts w:ascii="宋体" w:cs="宋体" w:hint="eastAsia"/>
          <w:sz w:val="24"/>
        </w:rPr>
        <w:t>质疑事项2</w:t>
      </w:r>
    </w:p>
    <w:p>
      <w:pPr>
        <w:adjustRightInd w:val="0"/>
        <w:snapToGrid w:val="0"/>
        <w:spacing w:line="360" w:lineRule="auto"/>
        <w:rPr>
          <w:rFonts w:ascii="宋体" w:cs="宋体"/>
          <w:sz w:val="24"/>
        </w:rPr>
      </w:pPr>
      <w:r>
        <w:rPr>
          <w:rFonts w:ascii="宋体" w:cs="宋体" w:hint="eastAsia"/>
          <w:sz w:val="24"/>
        </w:rPr>
        <w:t>……</w:t>
      </w:r>
    </w:p>
    <w:p>
      <w:pPr>
        <w:adjustRightInd w:val="0"/>
        <w:snapToGrid w:val="0"/>
        <w:spacing w:line="360" w:lineRule="auto"/>
        <w:rPr>
          <w:rFonts w:ascii="宋体" w:cs="宋体"/>
          <w:bCs/>
          <w:sz w:val="24"/>
        </w:rPr>
      </w:pPr>
      <w:r>
        <w:rPr>
          <w:rFonts w:ascii="宋体" w:cs="宋体" w:hint="eastAsia"/>
          <w:bCs/>
          <w:sz w:val="24"/>
        </w:rPr>
        <w:t>四、与质疑事项相关的质疑请求</w:t>
      </w:r>
    </w:p>
    <w:p>
      <w:pPr>
        <w:adjustRightInd w:val="0"/>
        <w:snapToGrid w:val="0"/>
        <w:spacing w:line="360" w:lineRule="auto"/>
        <w:rPr>
          <w:rFonts w:ascii="宋体" w:cs="宋体"/>
          <w:sz w:val="24"/>
          <w:u w:val="dotted"/>
        </w:rPr>
      </w:pPr>
      <w:r>
        <w:rPr>
          <w:rFonts w:ascii="宋体" w:cs="宋体" w:hint="eastAsia"/>
          <w:sz w:val="24"/>
        </w:rPr>
        <w:t>请求：</w:t>
      </w:r>
    </w:p>
    <w:p>
      <w:pPr>
        <w:spacing w:line="360" w:lineRule="auto"/>
        <w:rPr>
          <w:rFonts w:ascii="宋体" w:cs="宋体"/>
          <w:sz w:val="24"/>
        </w:rPr>
      </w:pPr>
      <w:r>
        <w:rPr>
          <w:rFonts w:ascii="宋体" w:cs="宋体" w:hint="eastAsia"/>
          <w:sz w:val="24"/>
        </w:rPr>
        <w:t xml:space="preserve">签字(签章)：                   公章：                      </w:t>
      </w:r>
    </w:p>
    <w:p>
      <w:pPr>
        <w:spacing w:line="360" w:lineRule="auto"/>
        <w:rPr>
          <w:rFonts w:ascii="宋体" w:cs="宋体"/>
          <w:sz w:val="24"/>
        </w:rPr>
      </w:pPr>
      <w:r>
        <w:rPr>
          <w:rFonts w:ascii="宋体" w:cs="宋体" w:hint="eastAsia"/>
          <w:sz w:val="24"/>
        </w:rPr>
        <w:t xml:space="preserve">日期：    </w:t>
      </w:r>
    </w:p>
    <w:p>
      <w:pPr>
        <w:spacing w:line="360" w:lineRule="auto"/>
        <w:jc w:val="center"/>
        <w:rPr>
          <w:rFonts w:ascii="宋体" w:cs="宋体"/>
          <w:b/>
          <w:bCs/>
          <w:sz w:val="24"/>
        </w:rPr>
      </w:pPr>
    </w:p>
    <w:p>
      <w:pPr>
        <w:widowControl/>
        <w:adjustRightInd/>
        <w:jc w:val="left"/>
        <w:rPr>
          <w:rFonts w:ascii="宋体" w:cs="宋体"/>
          <w:b/>
          <w:sz w:val="24"/>
        </w:rPr>
      </w:pPr>
      <w:r>
        <w:rPr>
          <w:rFonts w:ascii="宋体" w:cs="宋体"/>
          <w:b/>
          <w:sz w:val="24"/>
        </w:rPr>
        <w:br w:type="page"/>
      </w:r>
    </w:p>
    <w:p>
      <w:pPr>
        <w:spacing w:line="360" w:lineRule="auto"/>
        <w:rPr>
          <w:rFonts w:ascii="宋体" w:cs="宋体"/>
          <w:b/>
          <w:sz w:val="24"/>
        </w:rPr>
      </w:pPr>
      <w:r>
        <w:rPr>
          <w:rFonts w:ascii="宋体" w:cs="宋体" w:hint="eastAsia"/>
          <w:b/>
          <w:sz w:val="24"/>
        </w:rPr>
        <w:t>质疑函制作说明：</w:t>
      </w:r>
    </w:p>
    <w:p>
      <w:pPr>
        <w:widowControl/>
        <w:spacing w:line="360" w:lineRule="auto"/>
        <w:ind w:firstLineChars="200" w:firstLine="480"/>
        <w:jc w:val="left"/>
        <w:rPr>
          <w:rFonts w:ascii="宋体" w:cs="宋体"/>
          <w:sz w:val="24"/>
        </w:rPr>
      </w:pPr>
      <w:r>
        <w:rPr>
          <w:rFonts w:ascii="宋体" w:cs="宋体" w:hint="eastAsia"/>
          <w:sz w:val="24"/>
        </w:rPr>
        <w:t>1.供应商提出质疑时，应提交质疑函和必要的证明材料。</w:t>
      </w:r>
    </w:p>
    <w:p>
      <w:pPr>
        <w:widowControl/>
        <w:spacing w:line="360" w:lineRule="auto"/>
        <w:ind w:firstLineChars="200" w:firstLine="480"/>
        <w:jc w:val="left"/>
        <w:rPr>
          <w:rFonts w:ascii="宋体" w:cs="宋体"/>
          <w:sz w:val="24"/>
        </w:rPr>
      </w:pPr>
      <w:r>
        <w:rPr>
          <w:rFonts w:ascii="宋体" w:cs="宋体" w:hint="eastAsia"/>
          <w:sz w:val="24"/>
        </w:rPr>
        <w:t>2.质疑供应商若委托代理人进行质疑的，质疑函应按要求列明“授权代表”的有关内容，并在附件中提交由质疑</w:t>
      </w:r>
      <w:r>
        <w:rPr>
          <w:rFonts w:ascii="宋体" w:cs="宋体" w:hint="eastAsia"/>
          <w:kern w:val="0"/>
          <w:sz w:val="24"/>
        </w:rPr>
        <w:t>供应商签署的授权委托书。授权委托书应载明代理人的姓名或者名称、代理事项、具体权限、期限和相关事项。</w:t>
      </w:r>
    </w:p>
    <w:p>
      <w:pPr>
        <w:widowControl/>
        <w:spacing w:line="360" w:lineRule="auto"/>
        <w:ind w:firstLineChars="200" w:firstLine="480"/>
        <w:jc w:val="left"/>
        <w:rPr>
          <w:rFonts w:ascii="宋体" w:cs="宋体"/>
          <w:sz w:val="24"/>
        </w:rPr>
      </w:pPr>
      <w:r>
        <w:rPr>
          <w:rFonts w:ascii="宋体" w:cs="宋体" w:hint="eastAsia"/>
          <w:sz w:val="24"/>
        </w:rPr>
        <w:t>3.质疑供应商若对项目的某一分包进行质疑，质疑函中应列明具体分包号。</w:t>
      </w:r>
    </w:p>
    <w:p>
      <w:pPr>
        <w:widowControl/>
        <w:spacing w:line="360" w:lineRule="auto"/>
        <w:ind w:firstLineChars="200" w:firstLine="480"/>
        <w:jc w:val="left"/>
        <w:rPr>
          <w:rFonts w:ascii="宋体" w:cs="宋体"/>
          <w:sz w:val="24"/>
        </w:rPr>
      </w:pPr>
      <w:r>
        <w:rPr>
          <w:rFonts w:ascii="宋体" w:cs="宋体" w:hint="eastAsia"/>
          <w:sz w:val="24"/>
        </w:rPr>
        <w:t>4.质疑函的质疑事项应具体、明确，并有必要的事实依据和法律依据。</w:t>
      </w:r>
    </w:p>
    <w:p>
      <w:pPr>
        <w:widowControl/>
        <w:spacing w:line="360" w:lineRule="auto"/>
        <w:ind w:firstLineChars="200" w:firstLine="480"/>
        <w:jc w:val="left"/>
        <w:rPr>
          <w:rFonts w:ascii="宋体" w:cs="宋体"/>
          <w:sz w:val="24"/>
        </w:rPr>
      </w:pPr>
      <w:r>
        <w:rPr>
          <w:rFonts w:ascii="宋体" w:cs="宋体" w:hint="eastAsia"/>
          <w:sz w:val="24"/>
        </w:rPr>
        <w:t>5.质疑函的质疑请求应与质疑事项相关。</w:t>
      </w:r>
    </w:p>
    <w:p>
      <w:pPr>
        <w:widowControl/>
        <w:spacing w:line="360" w:lineRule="auto"/>
        <w:ind w:firstLineChars="200" w:firstLine="480"/>
        <w:jc w:val="left"/>
        <w:rPr>
          <w:rFonts w:ascii="宋体" w:cs="宋体"/>
          <w:sz w:val="24"/>
        </w:rPr>
      </w:pPr>
      <w:r>
        <w:rPr>
          <w:rFonts w:ascii="宋体" w:cs="宋体" w:hint="eastAsia"/>
          <w:sz w:val="24"/>
        </w:rPr>
        <w:t>6.质疑供应商为自然人的，质疑函应由本人签字；质疑供应商为法人或者其他组织的，质疑函应由法定代表人、主要负责人，或者其授权代表签字或者盖章，并加盖公章。</w:t>
      </w:r>
    </w:p>
    <w:p>
      <w:pPr>
        <w:widowControl/>
        <w:adjustRightInd/>
        <w:jc w:val="left"/>
        <w:rPr>
          <w:rFonts w:ascii="宋体" w:cs="宋体"/>
          <w:sz w:val="30"/>
          <w:szCs w:val="30"/>
        </w:rPr>
      </w:pPr>
      <w:r>
        <w:rPr>
          <w:rFonts w:ascii="宋体" w:cs="宋体"/>
          <w:sz w:val="30"/>
          <w:szCs w:val="30"/>
        </w:rPr>
        <w:br w:type="page"/>
      </w:r>
    </w:p>
    <w:p>
      <w:pPr>
        <w:spacing w:line="360" w:lineRule="auto"/>
        <w:jc w:val="left"/>
        <w:rPr>
          <w:rFonts w:ascii="宋体" w:cs="宋体"/>
          <w:b/>
          <w:spacing w:val="6"/>
          <w:sz w:val="32"/>
          <w:szCs w:val="32"/>
        </w:rPr>
      </w:pPr>
      <w:r>
        <w:rPr>
          <w:rFonts w:ascii="宋体" w:cs="宋体" w:hint="eastAsia"/>
          <w:b/>
          <w:spacing w:val="6"/>
          <w:sz w:val="32"/>
          <w:szCs w:val="32"/>
        </w:rPr>
        <w:t>附件3：投诉书范本及制作说明</w:t>
      </w:r>
    </w:p>
    <w:p>
      <w:pPr>
        <w:spacing w:line="360" w:lineRule="auto"/>
        <w:jc w:val="center"/>
        <w:rPr>
          <w:rFonts w:ascii="宋体" w:cs="宋体"/>
          <w:b/>
          <w:spacing w:val="6"/>
          <w:sz w:val="32"/>
          <w:szCs w:val="32"/>
        </w:rPr>
      </w:pPr>
      <w:r>
        <w:rPr>
          <w:rFonts w:ascii="宋体" w:cs="宋体" w:hint="eastAsia"/>
          <w:b/>
          <w:spacing w:val="6"/>
          <w:sz w:val="32"/>
          <w:szCs w:val="32"/>
        </w:rPr>
        <w:t>投诉书范本</w:t>
      </w:r>
    </w:p>
    <w:p>
      <w:pPr>
        <w:spacing w:line="360" w:lineRule="auto"/>
        <w:rPr>
          <w:rFonts w:ascii="宋体" w:cs="宋体"/>
          <w:sz w:val="24"/>
        </w:rPr>
      </w:pPr>
      <w:r>
        <w:rPr>
          <w:rFonts w:ascii="宋体" w:cs="宋体" w:hint="eastAsia"/>
          <w:sz w:val="24"/>
        </w:rPr>
        <w:t>一、投诉相关主体基本情况</w:t>
      </w:r>
    </w:p>
    <w:p>
      <w:pPr>
        <w:spacing w:line="360" w:lineRule="auto"/>
        <w:rPr>
          <w:rFonts w:ascii="宋体" w:cs="宋体"/>
          <w:sz w:val="24"/>
          <w:u w:val="dotted"/>
        </w:rPr>
      </w:pPr>
      <w:r>
        <w:rPr>
          <w:rFonts w:ascii="宋体" w:cs="宋体" w:hint="eastAsia"/>
          <w:sz w:val="24"/>
        </w:rPr>
        <w:t>投诉人：</w:t>
      </w:r>
    </w:p>
    <w:p>
      <w:pPr>
        <w:spacing w:line="360" w:lineRule="auto"/>
        <w:rPr>
          <w:rFonts w:ascii="宋体" w:cs="宋体"/>
          <w:sz w:val="24"/>
          <w:u w:val="single"/>
        </w:rPr>
      </w:pPr>
      <w:r>
        <w:rPr>
          <w:rFonts w:ascii="宋体" w:cs="宋体" w:hint="eastAsia"/>
          <w:sz w:val="24"/>
        </w:rPr>
        <w:t>地     址：邮编：</w:t>
      </w:r>
    </w:p>
    <w:p>
      <w:pPr>
        <w:tabs>
          <w:tab w:val="left" w:pos="6510"/>
        </w:tabs>
        <w:spacing w:line="360" w:lineRule="auto"/>
        <w:jc w:val="left"/>
        <w:rPr>
          <w:rFonts w:ascii="宋体" w:cs="宋体"/>
          <w:sz w:val="24"/>
        </w:rPr>
      </w:pPr>
      <w:r>
        <w:rPr>
          <w:rFonts w:ascii="宋体" w:cs="宋体" w:hint="eastAsia"/>
          <w:sz w:val="24"/>
        </w:rPr>
        <w:t>法定代表人/主要负责人：</w:t>
      </w:r>
    </w:p>
    <w:p>
      <w:pPr>
        <w:tabs>
          <w:tab w:val="left" w:pos="6510"/>
        </w:tabs>
        <w:spacing w:line="360" w:lineRule="auto"/>
        <w:rPr>
          <w:rFonts w:ascii="宋体" w:cs="宋体"/>
          <w:sz w:val="24"/>
          <w:u w:val="dotted"/>
        </w:rPr>
      </w:pPr>
      <w:r>
        <w:rPr>
          <w:rFonts w:ascii="宋体" w:cs="宋体" w:hint="eastAsia"/>
          <w:sz w:val="24"/>
        </w:rPr>
        <w:t>联系电话：</w:t>
      </w:r>
    </w:p>
    <w:p>
      <w:pPr>
        <w:spacing w:line="360" w:lineRule="auto"/>
        <w:rPr>
          <w:rFonts w:ascii="宋体" w:cs="宋体"/>
          <w:sz w:val="24"/>
          <w:u w:val="dotted"/>
        </w:rPr>
      </w:pPr>
      <w:r>
        <w:rPr>
          <w:rFonts w:ascii="宋体" w:cs="宋体" w:hint="eastAsia"/>
          <w:sz w:val="24"/>
        </w:rPr>
        <w:t>授权代表：联系电话</w:t>
      </w:r>
      <w:r>
        <w:rPr>
          <w:rFonts w:ascii="宋体" w:cs="宋体" w:hint="eastAsia"/>
          <w:sz w:val="24"/>
          <w:u w:val="dotted"/>
        </w:rPr>
        <w:t xml:space="preserve">：                  </w:t>
      </w:r>
    </w:p>
    <w:p>
      <w:pPr>
        <w:spacing w:line="360" w:lineRule="auto"/>
        <w:rPr>
          <w:rFonts w:ascii="宋体" w:cs="宋体"/>
          <w:sz w:val="24"/>
          <w:u w:val="dotted"/>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被投诉人1：</w:t>
      </w:r>
    </w:p>
    <w:p>
      <w:pPr>
        <w:spacing w:line="360" w:lineRule="auto"/>
        <w:rPr>
          <w:rFonts w:ascii="宋体" w:cs="宋体"/>
          <w:sz w:val="24"/>
          <w:u w:val="single"/>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联系人：联系电话：</w:t>
      </w:r>
    </w:p>
    <w:p>
      <w:pPr>
        <w:spacing w:line="360" w:lineRule="auto"/>
        <w:rPr>
          <w:rFonts w:ascii="宋体" w:cs="宋体"/>
          <w:sz w:val="24"/>
        </w:rPr>
      </w:pPr>
      <w:r>
        <w:rPr>
          <w:rFonts w:ascii="宋体" w:cs="宋体" w:hint="eastAsia"/>
          <w:sz w:val="24"/>
        </w:rPr>
        <w:t>被投诉人2</w:t>
      </w:r>
    </w:p>
    <w:p>
      <w:pPr>
        <w:spacing w:line="360" w:lineRule="auto"/>
        <w:rPr>
          <w:rFonts w:ascii="宋体" w:cs="宋体"/>
          <w:sz w:val="24"/>
          <w:u w:val="dotted"/>
        </w:rPr>
      </w:pPr>
      <w:r>
        <w:rPr>
          <w:rFonts w:ascii="宋体" w:cs="宋体" w:hint="eastAsia"/>
          <w:sz w:val="24"/>
        </w:rPr>
        <w:t>……</w:t>
      </w:r>
    </w:p>
    <w:p>
      <w:pPr>
        <w:spacing w:line="360" w:lineRule="auto"/>
        <w:rPr>
          <w:rFonts w:ascii="宋体" w:cs="宋体"/>
          <w:sz w:val="24"/>
          <w:u w:val="single"/>
        </w:rPr>
      </w:pPr>
      <w:r>
        <w:rPr>
          <w:rFonts w:ascii="宋体" w:cs="宋体" w:hint="eastAsia"/>
          <w:sz w:val="24"/>
        </w:rPr>
        <w:t>相关供应商：</w:t>
      </w:r>
    </w:p>
    <w:p>
      <w:pPr>
        <w:spacing w:line="360" w:lineRule="auto"/>
        <w:rPr>
          <w:rFonts w:ascii="宋体" w:cs="宋体"/>
          <w:sz w:val="24"/>
          <w:u w:val="single"/>
        </w:rPr>
      </w:pPr>
      <w:r>
        <w:rPr>
          <w:rFonts w:ascii="宋体" w:cs="宋体" w:hint="eastAsia"/>
          <w:sz w:val="24"/>
        </w:rPr>
        <w:t>地     址：邮编：</w:t>
      </w:r>
    </w:p>
    <w:p>
      <w:pPr>
        <w:spacing w:line="360" w:lineRule="auto"/>
        <w:rPr>
          <w:rFonts w:ascii="宋体" w:cs="宋体"/>
          <w:sz w:val="24"/>
          <w:u w:val="single"/>
        </w:rPr>
      </w:pPr>
      <w:r>
        <w:rPr>
          <w:rFonts w:ascii="宋体" w:cs="宋体" w:hint="eastAsia"/>
          <w:sz w:val="24"/>
        </w:rPr>
        <w:t>联系人：联系电话：</w:t>
      </w:r>
    </w:p>
    <w:p>
      <w:pPr>
        <w:spacing w:line="360" w:lineRule="auto"/>
        <w:rPr>
          <w:rFonts w:ascii="宋体" w:cs="宋体"/>
          <w:sz w:val="24"/>
        </w:rPr>
      </w:pPr>
      <w:r>
        <w:rPr>
          <w:rFonts w:ascii="宋体" w:cs="宋体" w:hint="eastAsia"/>
          <w:sz w:val="24"/>
        </w:rPr>
        <w:t>二、投诉项目基本情况</w:t>
      </w:r>
    </w:p>
    <w:p>
      <w:pPr>
        <w:spacing w:line="360" w:lineRule="auto"/>
        <w:rPr>
          <w:rFonts w:ascii="宋体" w:cs="宋体"/>
          <w:sz w:val="24"/>
          <w:u w:val="dotted"/>
        </w:rPr>
      </w:pPr>
      <w:r>
        <w:rPr>
          <w:rFonts w:ascii="宋体" w:cs="宋体" w:hint="eastAsia"/>
          <w:sz w:val="24"/>
        </w:rPr>
        <w:t>采购项目名称：</w:t>
      </w:r>
    </w:p>
    <w:p>
      <w:pPr>
        <w:spacing w:line="360" w:lineRule="auto"/>
        <w:rPr>
          <w:rFonts w:ascii="宋体" w:cs="宋体"/>
          <w:sz w:val="24"/>
          <w:u w:val="single"/>
        </w:rPr>
      </w:pPr>
      <w:r>
        <w:rPr>
          <w:rFonts w:ascii="宋体" w:cs="宋体" w:hint="eastAsia"/>
          <w:sz w:val="24"/>
        </w:rPr>
        <w:t>采购项目编号：包号：</w:t>
      </w:r>
    </w:p>
    <w:p>
      <w:pPr>
        <w:spacing w:line="360" w:lineRule="auto"/>
        <w:rPr>
          <w:rFonts w:ascii="宋体" w:cs="宋体"/>
          <w:sz w:val="24"/>
        </w:rPr>
      </w:pPr>
      <w:r>
        <w:rPr>
          <w:rFonts w:ascii="宋体" w:cs="宋体" w:hint="eastAsia"/>
          <w:sz w:val="24"/>
        </w:rPr>
        <w:t>采购人名称：</w:t>
      </w:r>
    </w:p>
    <w:p>
      <w:pPr>
        <w:spacing w:line="360" w:lineRule="auto"/>
        <w:rPr>
          <w:rFonts w:ascii="宋体" w:cs="宋体"/>
          <w:sz w:val="24"/>
          <w:u w:val="single"/>
        </w:rPr>
      </w:pPr>
      <w:r>
        <w:rPr>
          <w:rFonts w:ascii="宋体" w:cs="宋体" w:hint="eastAsia"/>
          <w:sz w:val="24"/>
        </w:rPr>
        <w:t>代理机构名称：</w:t>
      </w:r>
    </w:p>
    <w:p>
      <w:pPr>
        <w:spacing w:line="360" w:lineRule="auto"/>
        <w:rPr>
          <w:rFonts w:ascii="宋体" w:cs="宋体"/>
          <w:sz w:val="24"/>
          <w:u w:val="dotted"/>
        </w:rPr>
      </w:pPr>
      <w:r>
        <w:rPr>
          <w:rFonts w:ascii="宋体" w:cs="宋体" w:hint="eastAsia"/>
          <w:sz w:val="24"/>
        </w:rPr>
        <w:t>招标文件公告:</w:t>
      </w:r>
      <w:r>
        <w:rPr>
          <w:rFonts w:ascii="宋体" w:cs="宋体" w:hint="eastAsia"/>
          <w:sz w:val="24"/>
          <w:u w:val="dotted"/>
        </w:rPr>
        <w:t xml:space="preserve">是/否 </w:t>
      </w:r>
      <w:r>
        <w:rPr>
          <w:rFonts w:ascii="宋体" w:cs="宋体" w:hint="eastAsia"/>
          <w:sz w:val="24"/>
        </w:rPr>
        <w:t>公告期限：</w:t>
      </w:r>
    </w:p>
    <w:p>
      <w:pPr>
        <w:spacing w:line="360" w:lineRule="auto"/>
        <w:rPr>
          <w:rFonts w:ascii="宋体" w:cs="宋体"/>
          <w:sz w:val="24"/>
          <w:u w:val="single"/>
        </w:rPr>
      </w:pPr>
      <w:r>
        <w:rPr>
          <w:rFonts w:ascii="宋体" w:cs="宋体" w:hint="eastAsia"/>
          <w:sz w:val="24"/>
        </w:rPr>
        <w:t>采购结果公告:</w:t>
      </w:r>
      <w:r>
        <w:rPr>
          <w:rFonts w:ascii="宋体" w:cs="宋体" w:hint="eastAsia"/>
          <w:sz w:val="24"/>
          <w:u w:val="dotted"/>
        </w:rPr>
        <w:t xml:space="preserve">是/否 </w:t>
      </w:r>
      <w:r>
        <w:rPr>
          <w:rFonts w:ascii="宋体" w:cs="宋体" w:hint="eastAsia"/>
          <w:sz w:val="24"/>
        </w:rPr>
        <w:t>公告期限：</w:t>
      </w:r>
    </w:p>
    <w:p>
      <w:pPr>
        <w:spacing w:line="360" w:lineRule="auto"/>
        <w:rPr>
          <w:rFonts w:ascii="宋体" w:cs="宋体"/>
          <w:sz w:val="24"/>
        </w:rPr>
      </w:pPr>
      <w:r>
        <w:rPr>
          <w:rFonts w:ascii="宋体" w:cs="宋体" w:hint="eastAsia"/>
          <w:sz w:val="24"/>
        </w:rPr>
        <w:t>三、质疑基本情况</w:t>
      </w:r>
    </w:p>
    <w:p>
      <w:pPr>
        <w:spacing w:line="360" w:lineRule="auto"/>
        <w:rPr>
          <w:rFonts w:ascii="宋体" w:cs="宋体"/>
          <w:sz w:val="24"/>
          <w:u w:val="dotted"/>
        </w:rPr>
      </w:pPr>
      <w:r>
        <w:rPr>
          <w:rFonts w:ascii="宋体" w:cs="宋体" w:hint="eastAsia"/>
          <w:sz w:val="24"/>
        </w:rPr>
        <w:t>投诉人于年月日,向提出质疑，质疑事项为：</w:t>
      </w:r>
    </w:p>
    <w:p>
      <w:pPr>
        <w:spacing w:line="360" w:lineRule="auto"/>
        <w:rPr>
          <w:rFonts w:ascii="宋体" w:cs="宋体"/>
          <w:sz w:val="24"/>
        </w:rPr>
      </w:pPr>
      <w:r>
        <w:rPr>
          <w:rFonts w:ascii="宋体" w:cs="宋体" w:hint="eastAsia"/>
          <w:sz w:val="24"/>
          <w:u w:val="dotted"/>
        </w:rPr>
        <w:t>采购人/代理机构</w:t>
      </w:r>
      <w:r>
        <w:rPr>
          <w:rFonts w:ascii="宋体" w:cs="宋体" w:hint="eastAsia"/>
          <w:sz w:val="24"/>
        </w:rPr>
        <w:t>于年月日,就质疑事项作出了答复/没有在法定期限内作出答复。</w:t>
      </w:r>
    </w:p>
    <w:p>
      <w:pPr>
        <w:spacing w:line="360" w:lineRule="auto"/>
        <w:rPr>
          <w:rFonts w:ascii="宋体" w:cs="宋体"/>
          <w:sz w:val="24"/>
        </w:rPr>
      </w:pPr>
      <w:r>
        <w:rPr>
          <w:rFonts w:ascii="宋体" w:cs="宋体" w:hint="eastAsia"/>
          <w:sz w:val="24"/>
        </w:rPr>
        <w:t>四、投诉事项具体内容</w:t>
      </w:r>
    </w:p>
    <w:p>
      <w:pPr>
        <w:spacing w:line="360" w:lineRule="auto"/>
        <w:rPr>
          <w:rFonts w:ascii="宋体" w:cs="宋体"/>
          <w:sz w:val="24"/>
          <w:u w:val="single"/>
        </w:rPr>
      </w:pPr>
      <w:r>
        <w:rPr>
          <w:rFonts w:ascii="宋体" w:cs="宋体" w:hint="eastAsia"/>
          <w:sz w:val="24"/>
        </w:rPr>
        <w:t>投诉事项 1：</w:t>
      </w:r>
    </w:p>
    <w:p>
      <w:pPr>
        <w:spacing w:line="360" w:lineRule="auto"/>
        <w:rPr>
          <w:rFonts w:ascii="宋体" w:cs="宋体"/>
          <w:sz w:val="24"/>
        </w:rPr>
      </w:pPr>
      <w:r>
        <w:rPr>
          <w:rFonts w:ascii="宋体" w:cs="宋体" w:hint="eastAsia"/>
          <w:sz w:val="24"/>
        </w:rPr>
        <w:t>事实依据：</w:t>
      </w:r>
    </w:p>
    <w:p>
      <w:pPr>
        <w:spacing w:line="360" w:lineRule="auto"/>
        <w:rPr>
          <w:rFonts w:ascii="宋体" w:cs="宋体"/>
          <w:sz w:val="24"/>
          <w:u w:val="single"/>
        </w:rPr>
      </w:pPr>
      <w:r>
        <w:rPr>
          <w:rFonts w:ascii="宋体" w:cs="宋体" w:hint="eastAsia"/>
          <w:sz w:val="24"/>
        </w:rPr>
        <w:t>法律依据：</w:t>
      </w:r>
    </w:p>
    <w:p>
      <w:pPr>
        <w:spacing w:line="360" w:lineRule="auto"/>
        <w:rPr>
          <w:rFonts w:ascii="宋体" w:cs="宋体"/>
          <w:sz w:val="24"/>
        </w:rPr>
      </w:pPr>
      <w:r>
        <w:rPr>
          <w:rFonts w:ascii="宋体" w:cs="宋体" w:hint="eastAsia"/>
          <w:sz w:val="24"/>
        </w:rPr>
        <w:t>投诉事项2</w:t>
      </w:r>
    </w:p>
    <w:p>
      <w:pPr>
        <w:spacing w:line="360" w:lineRule="auto"/>
        <w:rPr>
          <w:rFonts w:ascii="宋体" w:cs="宋体"/>
          <w:sz w:val="24"/>
          <w:u w:val="dotted"/>
        </w:rPr>
      </w:pPr>
      <w:r>
        <w:rPr>
          <w:rFonts w:ascii="宋体" w:cs="宋体" w:hint="eastAsia"/>
          <w:sz w:val="24"/>
        </w:rPr>
        <w:t>……</w:t>
      </w:r>
    </w:p>
    <w:p>
      <w:pPr>
        <w:spacing w:line="360" w:lineRule="auto"/>
        <w:rPr>
          <w:rFonts w:ascii="宋体" w:cs="宋体"/>
          <w:sz w:val="24"/>
        </w:rPr>
      </w:pPr>
      <w:r>
        <w:rPr>
          <w:rFonts w:ascii="宋体" w:cs="宋体" w:hint="eastAsia"/>
          <w:sz w:val="24"/>
        </w:rPr>
        <w:t>五、与投诉事项相关的投诉请求</w:t>
      </w:r>
    </w:p>
    <w:p>
      <w:pPr>
        <w:spacing w:line="360" w:lineRule="auto"/>
        <w:rPr>
          <w:rFonts w:ascii="宋体" w:cs="宋体"/>
          <w:sz w:val="24"/>
        </w:rPr>
      </w:pPr>
      <w:r>
        <w:rPr>
          <w:rFonts w:ascii="宋体" w:cs="宋体" w:hint="eastAsia"/>
          <w:sz w:val="24"/>
        </w:rPr>
        <w:t>请求：</w:t>
      </w:r>
    </w:p>
    <w:p>
      <w:pPr>
        <w:spacing w:line="360" w:lineRule="auto"/>
        <w:rPr>
          <w:rFonts w:ascii="宋体" w:cs="宋体"/>
          <w:sz w:val="24"/>
          <w:u w:val="single"/>
        </w:rPr>
      </w:pPr>
    </w:p>
    <w:p>
      <w:pPr>
        <w:spacing w:line="360" w:lineRule="auto"/>
        <w:rPr>
          <w:rFonts w:ascii="宋体" w:cs="宋体"/>
          <w:sz w:val="24"/>
        </w:rPr>
      </w:pPr>
      <w:r>
        <w:rPr>
          <w:rFonts w:ascii="宋体" w:cs="宋体" w:hint="eastAsia"/>
          <w:sz w:val="24"/>
        </w:rPr>
        <w:t xml:space="preserve">签字(签章)：                   公章：                      </w:t>
      </w:r>
    </w:p>
    <w:p>
      <w:pPr>
        <w:spacing w:line="360" w:lineRule="auto"/>
        <w:rPr>
          <w:rFonts w:ascii="宋体" w:cs="宋体"/>
          <w:sz w:val="24"/>
        </w:rPr>
      </w:pPr>
      <w:r>
        <w:rPr>
          <w:rFonts w:ascii="宋体" w:cs="宋体" w:hint="eastAsia"/>
          <w:sz w:val="24"/>
        </w:rPr>
        <w:t xml:space="preserve">日期：    </w:t>
      </w:r>
    </w:p>
    <w:p>
      <w:pPr>
        <w:widowControl/>
        <w:adjustRightInd/>
        <w:jc w:val="left"/>
        <w:rPr>
          <w:rFonts w:ascii="宋体" w:cs="宋体"/>
          <w:b/>
          <w:sz w:val="24"/>
        </w:rPr>
      </w:pPr>
      <w:r>
        <w:rPr>
          <w:rFonts w:ascii="宋体" w:cs="宋体"/>
          <w:b/>
          <w:sz w:val="24"/>
        </w:rPr>
        <w:br w:type="page"/>
      </w:r>
    </w:p>
    <w:p>
      <w:pPr>
        <w:spacing w:line="360" w:lineRule="auto"/>
        <w:rPr>
          <w:rFonts w:ascii="宋体" w:cs="宋体"/>
          <w:b/>
          <w:sz w:val="24"/>
        </w:rPr>
      </w:pPr>
      <w:r>
        <w:rPr>
          <w:rFonts w:ascii="宋体" w:cs="宋体" w:hint="eastAsia"/>
          <w:b/>
          <w:sz w:val="24"/>
        </w:rPr>
        <w:t>投诉书制作说明：</w:t>
      </w:r>
    </w:p>
    <w:p>
      <w:pPr>
        <w:widowControl/>
        <w:spacing w:line="360" w:lineRule="auto"/>
        <w:ind w:firstLineChars="200" w:firstLine="480"/>
        <w:rPr>
          <w:rFonts w:ascii="宋体" w:cs="宋体"/>
          <w:kern w:val="0"/>
          <w:sz w:val="24"/>
        </w:rPr>
      </w:pPr>
      <w:r>
        <w:rPr>
          <w:rFonts w:ascii="宋体" w:cs="宋体" w:hint="eastAsia"/>
          <w:sz w:val="24"/>
        </w:rPr>
        <w:t>1.投诉人提起投诉时，应当提交投诉书和必要的证明材料，并按照被投诉人和与投诉事项有关的供应商数量提供投诉书副本。</w:t>
      </w:r>
    </w:p>
    <w:p>
      <w:pPr>
        <w:widowControl/>
        <w:spacing w:line="360" w:lineRule="auto"/>
        <w:ind w:firstLineChars="200" w:firstLine="480"/>
        <w:jc w:val="left"/>
        <w:rPr>
          <w:rFonts w:ascii="宋体" w:cs="宋体"/>
          <w:kern w:val="0"/>
          <w:sz w:val="24"/>
        </w:rPr>
      </w:pPr>
      <w:r>
        <w:rPr>
          <w:rFonts w:ascii="宋体" w:cs="宋体" w:hint="eastAsia"/>
          <w:sz w:val="24"/>
        </w:rPr>
        <w:t>2.投诉人若委托代理人进行投诉的，投诉书应按照要求列明“授权代表”的有关内容，并在附件中提交由</w:t>
      </w:r>
      <w:r>
        <w:rPr>
          <w:rFonts w:ascii="宋体" w:cs="宋体" w:hint="eastAsia"/>
          <w:kern w:val="0"/>
          <w:sz w:val="24"/>
        </w:rPr>
        <w:t>投诉人签署的授权委托书。授权委托书应当载明代理人的姓名或者名称、代理事项、具体权限、期限和相关事项。</w:t>
      </w:r>
    </w:p>
    <w:p>
      <w:pPr>
        <w:widowControl/>
        <w:spacing w:line="360" w:lineRule="auto"/>
        <w:ind w:firstLineChars="200" w:firstLine="480"/>
        <w:jc w:val="left"/>
        <w:rPr>
          <w:rFonts w:ascii="宋体" w:cs="宋体"/>
          <w:sz w:val="24"/>
        </w:rPr>
      </w:pPr>
      <w:r>
        <w:rPr>
          <w:rFonts w:ascii="宋体" w:cs="宋体" w:hint="eastAsia"/>
          <w:sz w:val="24"/>
        </w:rPr>
        <w:t>3.投诉人若对项目的某一分包进行投诉，投诉书应列明具体分包号。</w:t>
      </w:r>
    </w:p>
    <w:p>
      <w:pPr>
        <w:widowControl/>
        <w:spacing w:line="360" w:lineRule="auto"/>
        <w:ind w:firstLineChars="200" w:firstLine="480"/>
        <w:jc w:val="left"/>
        <w:rPr>
          <w:rFonts w:ascii="宋体" w:cs="宋体"/>
          <w:sz w:val="24"/>
        </w:rPr>
      </w:pPr>
      <w:r>
        <w:rPr>
          <w:rFonts w:ascii="宋体" w:cs="宋体" w:hint="eastAsia"/>
          <w:sz w:val="24"/>
        </w:rPr>
        <w:t>4.投诉书应简要列明质疑事项，质疑函、质疑答复等作为附件材料提供。</w:t>
      </w:r>
    </w:p>
    <w:p>
      <w:pPr>
        <w:widowControl/>
        <w:spacing w:line="360" w:lineRule="auto"/>
        <w:ind w:firstLineChars="200" w:firstLine="480"/>
        <w:jc w:val="left"/>
        <w:rPr>
          <w:rFonts w:ascii="宋体" w:cs="宋体"/>
          <w:sz w:val="24"/>
        </w:rPr>
      </w:pPr>
      <w:r>
        <w:rPr>
          <w:rFonts w:ascii="宋体" w:cs="宋体" w:hint="eastAsia"/>
          <w:sz w:val="24"/>
        </w:rPr>
        <w:t>5.投诉书的投诉事项应具体、明确，并有必要的事实依据和法律依据。</w:t>
      </w:r>
    </w:p>
    <w:p>
      <w:pPr>
        <w:widowControl/>
        <w:spacing w:line="360" w:lineRule="auto"/>
        <w:ind w:firstLineChars="200" w:firstLine="480"/>
        <w:jc w:val="left"/>
        <w:rPr>
          <w:rFonts w:ascii="宋体" w:cs="宋体"/>
          <w:sz w:val="24"/>
        </w:rPr>
      </w:pPr>
      <w:r>
        <w:rPr>
          <w:rFonts w:ascii="宋体" w:cs="宋体" w:hint="eastAsia"/>
          <w:sz w:val="24"/>
        </w:rPr>
        <w:t>6.投诉书的投诉请求应与投诉事项相关。</w:t>
      </w:r>
    </w:p>
    <w:p>
      <w:pPr>
        <w:widowControl/>
        <w:spacing w:line="360" w:lineRule="auto"/>
        <w:ind w:firstLineChars="200" w:firstLine="480"/>
        <w:jc w:val="left"/>
        <w:rPr>
          <w:rFonts w:ascii="宋体" w:cs="宋体"/>
          <w:kern w:val="0"/>
          <w:sz w:val="24"/>
        </w:rPr>
      </w:pPr>
      <w:r>
        <w:rPr>
          <w:rFonts w:ascii="宋体" w:cs="宋体" w:hint="eastAsia"/>
          <w:sz w:val="24"/>
        </w:rPr>
        <w:t>7.投诉人为自然人的，投诉书应当由本人签字；投诉人为法人或者其他组织的，投诉书应当由法定代表人、主要负责人，或者其授权代表签字或者盖章，并加盖公章。</w:t>
      </w:r>
    </w:p>
    <w:p>
      <w:pPr>
        <w:pStyle w:val="71"/>
        <w:rPr>
          <w:rFonts w:cs="仿宋_GB2312"/>
          <w:sz w:val="24"/>
        </w:rPr>
      </w:pPr>
    </w:p>
    <w:p/>
    <w:p/>
    <w:p/>
    <w:sectPr>
      <w:headerReference w:type="default" r:id="rId12"/>
      <w:headerReference w:type="first" r:id="rId13"/>
      <w:footerReference w:type="default" r:id="rId14"/>
      <w:footerReference w:type="even" r:id="rId15"/>
      <w:footerReference w:type="first" r:id="rId16"/>
      <w:pgSz w:w="11906" w:h="16838"/>
      <w:pgMar w:top="1276" w:right="1418" w:bottom="1247" w:left="1418" w:header="851" w:footer="992" w:gutter="0"/>
      <w:pgNumType/>
      <w:titlePg/>
      <w:docGrid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仿宋_GB2312">
    <w:altName w:val="仿宋"/>
    <w:panose1 w:val="00000000000000000000"/>
    <w:charset w:val="86"/>
    <w:family w:val="modern"/>
    <w:pitch w:val="variable"/>
    <w:sig w:usb0="00000000" w:usb1="00000000" w:usb2="00000010" w:usb3="00000000" w:csb0="00040000" w:csb1="00000000"/>
  </w:font>
  <w:font w:name="Arial">
    <w:panose1 w:val="020B0604020202020204"/>
    <w:charset w:val="01"/>
    <w:family w:val="swiss"/>
    <w:pitch w:val="variable"/>
    <w:sig w:usb0="E0002EFF" w:usb1="C000785B" w:usb2="00000009" w:usb3="00000000" w:csb0="400001FF" w:csb1="FFFF0000"/>
  </w:font>
  <w:font w:name="Wingdings">
    <w:panose1 w:val="05000000000000000000"/>
    <w:charset w:val="02"/>
    <w:family w:val="auto"/>
    <w:pitch w:val="variable"/>
    <w:sig w:usb0="00000000" w:usb1="00000000" w:usb2="00000000" w:usb3="00000000" w:csb0="80000000" w:csb1="00000000"/>
  </w:font>
  <w:font w:name="Segoe UI Symbol">
    <w:panose1 w:val="020B0502040204020203"/>
    <w:charset w:val="00"/>
    <w:family w:val="swiss"/>
    <w:pitch w:val="variable"/>
    <w:sig w:usb0="800001E3" w:usb1="1200FFEF" w:usb2="00040000" w:usb3="04000000" w:csb0="00000001" w:csb1="40000000"/>
  </w:font>
  <w:font w:name="Wingdings 2">
    <w:panose1 w:val="05020102010507070707"/>
    <w:charset w:val="02"/>
    <w:family w:val="roman"/>
    <w:pitch w:val="variable"/>
    <w:sig w:usb0="00000000" w:usb1="00000000" w:usb2="00000000" w:usb3="00000000" w:csb0="80000000" w:csb1="00000000"/>
  </w:font>
  <w:font w:name="仿宋">
    <w:panose1 w:val="02010609060101010101"/>
    <w:charset w:val="86"/>
    <w:family w:val="modern"/>
    <w:pitch w:val="variable"/>
    <w:sig w:usb0="800002BF" w:usb1="38CF7CFA" w:usb2="00000016" w:usb3="00000000" w:csb0="00040001" w:csb1="00000000"/>
  </w:font>
  <w:font w:name="Times New Roman">
    <w:panose1 w:val="02020603050405020304"/>
    <w:charset w:val="86"/>
    <w:family w:val="auto"/>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2000019F" w:csb1="00000000"/>
  </w:font>
  <w:font w:name="微软雅黑">
    <w:panose1 w:val="020B0503020204020204"/>
    <w:charset w:val="86"/>
    <w:family w:val="swiss"/>
    <w:pitch w:val="variable"/>
    <w:sig w:usb0="80000287" w:usb1="2ACF3C50" w:usb2="00000016" w:usb3="00000000" w:csb0="0004001F" w:csb1="00000000"/>
  </w:font>
  <w:font w:name="隶书">
    <w:panose1 w:val="02010509060101010101"/>
    <w:charset w:val="86"/>
    <w:family w:val="modern"/>
    <w:pitch w:val="variable"/>
    <w:sig w:usb0="00000001" w:usb1="080E0000" w:usb2="00000000" w:usb3="00000000" w:csb0="00040000" w:csb1="00000000"/>
  </w:font>
  <w:font w:name="Calibri">
    <w:panose1 w:val="020F0502020204030204"/>
    <w:charset w:val="00"/>
    <w:family w:val="swiss"/>
    <w:pitch w:val="variable"/>
    <w:sig w:usb0="E4002EFF" w:usb1="C000247B" w:usb2="00000009" w:usb3="00000000" w:csb0="200001FF" w:csb1="00000000"/>
  </w:font>
  <w:font w:name="楷体_GB2312">
    <w:altName w:val="楷体"/>
    <w:panose1 w:val="00000000000000000000"/>
    <w:charset w:val="86"/>
    <w:family w:val="modern"/>
    <w:pitch w:val="variable"/>
    <w:sig w:usb0="00000000" w:usb1="00000000" w:usb2="00000010" w:usb3="00000000" w:csb0="00040000" w:csb1="00000000"/>
  </w:font>
  <w:font w:name="Futura Bk">
    <w:altName w:val="Segoe Print"/>
    <w:panose1 w:val="00000000000000000000"/>
    <w:charset w:val="00"/>
    <w:family w:val="swiss"/>
    <w:pitch w:val="variable"/>
    <w:sig w:usb0="00000000" w:usb1="00000000" w:usb2="00000000" w:usb3="00000000" w:csb0="00000011" w:csb1="00000000"/>
  </w:font>
  <w:font w:name="华文中宋">
    <w:panose1 w:val="02010600040101010101"/>
    <w:charset w:val="86"/>
    <w:family w:val="auto"/>
    <w:pitch w:val="variable"/>
    <w:sig w:usb0="00000287" w:usb1="080F0000" w:usb2="00000000" w:usb3="00000000" w:csb0="0004009F" w:csb1="DFD70000"/>
  </w:font>
  <w:font w:name="Courier New">
    <w:panose1 w:val="02070309020205020404"/>
    <w:charset w:val="01"/>
    <w:family w:val="modern"/>
    <w:pitch w:val="variable"/>
    <w:sig w:usb0="E0002EFF" w:usb1="C0007843" w:usb2="00000009" w:usb3="00000000" w:csb0="400001FF" w:csb1="FFFF0000"/>
  </w:font>
  <w:font w:name="Tahoma">
    <w:panose1 w:val="020B0604030504040204"/>
    <w:charset w:val="00"/>
    <w:family w:val="swiss"/>
    <w:pitch w:val="variable"/>
    <w:sig w:usb0="E1002EFF" w:usb1="C000605B" w:usb2="00000029" w:usb3="00000000" w:csb0="200101FF" w:csb1="20280000"/>
  </w:font>
  <w:font w:name="MS Sans Serif">
    <w:altName w:val="Segoe Print"/>
    <w:panose1 w:val="00000000000000000000"/>
    <w:charset w:val="00"/>
    <w:family w:val="swiss"/>
    <w:pitch w:val="variable"/>
    <w:sig w:usb0="00000000" w:usb1="00000000" w:usb2="00000000" w:usb3="00000000" w:csb0="00000001" w:csb1="00000000"/>
  </w:font>
  <w:font w:name="Lucida Sans">
    <w:panose1 w:val="020B0602030504020204"/>
    <w:charset w:val="00"/>
    <w:family w:val="swiss"/>
    <w:pitch w:val="variable"/>
    <w:sig w:usb0="00000003" w:usb1="00000000" w:usb2="00000000" w:usb3="00000000" w:csb0="20000001" w:csb1="00000000"/>
  </w:font>
  <w:font w:name="等线 Light">
    <w:altName w:val="Arial Unicode MS"/>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2000019F" w:csb1="00000000"/>
  </w:font>
  <w:font w:name="ˎ̥">
    <w:altName w:val="Segoe Print"/>
    <w:panose1 w:val="00000000000000000000"/>
    <w:charset w:val="00"/>
    <w:family w:val="roman"/>
    <w:pitch w:val="variable"/>
    <w:sig w:usb0="00000000" w:usb1="00000000" w:usb2="00000000" w:usb3="00000000" w:csb0="00000000" w:csb1="00000000"/>
  </w:font>
  <w:font w:name="幼圆">
    <w:panose1 w:val="02010509060101010101"/>
    <w:charset w:val="86"/>
    <w:family w:val="modern"/>
    <w:pitch w:val="variable"/>
    <w:sig w:usb0="00000001" w:usb1="080E0000" w:usb2="00000000" w:usb3="00000000" w:csb0="00040000" w:csb1="00000000"/>
  </w:font>
  <w:font w:name="Arial Narrow">
    <w:panose1 w:val="020B0606020202030204"/>
    <w:charset w:val="00"/>
    <w:family w:val="swiss"/>
    <w:pitch w:val="variable"/>
    <w:sig w:usb0="00000287" w:usb1="00000800" w:usb2="00000000" w:usb3="00000000" w:csb0="2000009F" w:csb1="DFD70000"/>
  </w:font>
  <w:font w:name="FHLHE E+ Futura Bk">
    <w:altName w:val="宋体"/>
    <w:panose1 w:val="00000000000000000000"/>
    <w:charset w:val="86"/>
    <w:family w:val="swiss"/>
    <w:pitch w:val="variable"/>
    <w:sig w:usb0="00000000" w:usb1="00000000" w:usb2="00000010" w:usb3="00000000" w:csb0="00040000" w:csb1="00000000"/>
  </w:font>
  <w:font w:name="Arial (W1)">
    <w:altName w:val="Arial"/>
    <w:panose1 w:val="00000000000000000000"/>
    <w:charset w:val="00"/>
    <w:family w:val="swiss"/>
    <w:pitch w:val="variable"/>
    <w:sig w:usb0="00000000" w:usb1="00000000" w:usb2="00000008" w:usb3="00000000" w:csb0="000001FF" w:csb1="00000000"/>
  </w:font>
  <w:font w:name="Arial Unicode MS">
    <w:panose1 w:val="020B0604020202020204"/>
    <w:charset w:val="86"/>
    <w:family w:val="swiss"/>
    <w:pitch w:val="variable"/>
    <w:sig w:usb0="FFFFFFFF" w:usb1="E9FFFFFF" w:usb2="0000003F" w:usb3="00000000" w:csb0="603F01FF" w:csb1="FFFF0000"/>
  </w:font>
  <w:font w:name="Helvetica">
    <w:altName w:val="Arial"/>
    <w:panose1 w:val="00000000000000000000"/>
    <w:charset w:val="00"/>
    <w:family w:val="swiss"/>
    <w:pitch w:val="variable"/>
    <w:sig w:usb0="00000000" w:usb1="00000000" w:usb2="00000000" w:usb3="00000000" w:csb0="2000019F" w:csb1="4F010000"/>
  </w:font>
  <w:font w:name="Cumberland">
    <w:altName w:val="Courier New"/>
    <w:panose1 w:val="00000000000000000000"/>
    <w:charset w:val="00"/>
    <w:family w:val="modern"/>
    <w:pitch w:val="variable"/>
    <w:sig w:usb0="00000000" w:usb1="00000000" w:usb2="00000000" w:usb3="00000000" w:csb0="00040001" w:csb1="00000000"/>
  </w:font>
  <w:font w:name="方正宋体">
    <w:altName w:val="宋体"/>
    <w:panose1 w:val="00000000000000000000"/>
    <w:charset w:val="00"/>
    <w:family w:val="auto"/>
    <w:pitch w:val="variable"/>
    <w:sig w:usb0="00000000" w:usb1="00000000" w:usb2="00000000" w:usb3="00000000" w:csb0="00040001" w:csb1="00000000"/>
  </w:font>
  <w:font w:name="Futura Hv">
    <w:altName w:val="Segoe Print"/>
    <w:panose1 w:val="00000000000000000000"/>
    <w:charset w:val="00"/>
    <w:family w:val="swiss"/>
    <w:pitch w:val="variable"/>
    <w:sig w:usb0="00000000" w:usb1="00000000" w:usb2="00000000" w:usb3="00000000" w:csb0="000001FB" w:csb1="00000000"/>
  </w:font>
  <w:font w:name="Segoe UI">
    <w:panose1 w:val="020B0502040204020203"/>
    <w:charset w:val="00"/>
    <w:family w:val="swiss"/>
    <w:pitch w:val="variable"/>
    <w:sig w:usb0="E4002EFF" w:usb1="C000E47F" w:usb2="00000009" w:usb3="00000000" w:csb0="200001FF" w:csb1="00000000"/>
  </w:font>
  <w:font w:name="Latha">
    <w:altName w:val="Segoe Print"/>
    <w:panose1 w:val="020B0604020202020204"/>
    <w:charset w:val="00"/>
    <w:family w:val="swiss"/>
    <w:pitch w:val="variable"/>
    <w:sig w:usb0="00000000" w:usb1="00000000" w:usb2="00000000" w:usb3="00000000" w:csb0="00000001" w:csb1="00000000"/>
  </w:font>
  <w:font w:name="Symbol">
    <w:panose1 w:val="05050102010706020507"/>
    <w:charset w:val="02"/>
    <w:family w:val="roman"/>
    <w:pitch w:val="variable"/>
    <w:sig w:usb0="00000000" w:usb1="00000000" w:usb2="00000000" w:usb3="00000000" w:csb0="80000000" w:csb1="00000000"/>
  </w:font>
  <w:font w:name="等线">
    <w:altName w:val="Arial Unicode MS"/>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variable"/>
    <w:sig w:usb0="00000203" w:usb1="288F0000" w:usb2="00000006" w:usb3="00000000" w:csb0="00040001" w:csb1="00000000"/>
  </w:font>
  <w:font w:name="楷体">
    <w:panose1 w:val="02010609060101010101"/>
    <w:charset w:val="86"/>
    <w:family w:val="modern"/>
    <w:pitch w:val="variable"/>
    <w:sig w:usb0="800002BF" w:usb1="38CF7CFA" w:usb2="00000016" w:usb3="00000000" w:csb0="00040001" w:csb1="00000000"/>
  </w:font>
  <w:font w:name="Lucida Sans Unicode">
    <w:panose1 w:val="020B0602030504020204"/>
    <w:charset w:val="00"/>
    <w:family w:val="swiss"/>
    <w:pitch w:val="variable"/>
    <w:sig w:usb0="80001AFF" w:usb1="0000396B" w:usb2="00000000" w:usb3="00000000" w:csb0="200000BF" w:csb1="D7F70000"/>
  </w:font>
  <w:font w:name="Century Gothic">
    <w:panose1 w:val="020B0502020202020204"/>
    <w:charset w:val="00"/>
    <w:family w:val="swiss"/>
    <w:pitch w:val="variable"/>
    <w:sig w:usb0="00000287" w:usb1="00000000" w:usb2="00000000" w:usb3="00000000" w:csb0="2000009F" w:csb1="DFD70000"/>
  </w:font>
  <w:font w:name="Aldine401 BT">
    <w:altName w:val="Segoe Print"/>
    <w:panose1 w:val="00000000000000000000"/>
    <w:charset w:val="00"/>
    <w:family w:val="roman"/>
    <w:pitch w:val="variable"/>
    <w:sig w:usb0="00000000" w:usb1="00000000" w:usb2="00000000" w:usb3="00000000" w:csb0="00000011" w:csb1="00000000"/>
  </w:font>
  <w:font w:name=".PingFang SC">
    <w:altName w:val="宋体"/>
    <w:panose1 w:val="02020503050405090304"/>
    <w:charset w:val="86"/>
    <w:family w:val="auto"/>
    <w:pitch w:val="variable"/>
    <w:sig w:usb0="00000000" w:usb1="00000000" w:usb2="00000001" w:usb3="00000000" w:csb0="400001BF" w:csb1="DFF70000"/>
  </w:font>
  <w:font w:name="Myriad Pro">
    <w:altName w:val="Segoe Print"/>
    <w:panose1 w:val="00000000000000000000"/>
    <w:charset w:val="00"/>
    <w:family w:val="swiss"/>
    <w:pitch w:val="variable"/>
    <w:sig w:usb0="00000000" w:usb1="00000000" w:usb2="00000000" w:usb3="00000000" w:csb0="2000019F" w:csb1="00000000"/>
  </w:font>
  <w:font w:name="Times">
    <w:altName w:val="Times New Roman"/>
    <w:panose1 w:val="02020603050405020304"/>
    <w:charset w:val="00"/>
    <w:family w:val="roman"/>
    <w:pitch w:val="variable"/>
    <w:sig w:usb0="00000000" w:usb1="00000000" w:usb2="00000000" w:usb3="00000000" w:csb0="00000001" w:csb1="00000000"/>
  </w:font>
  <w:font w:name="方正仿宋_GBK">
    <w:altName w:val="Arial Unicode MS"/>
    <w:panose1 w:val="02000000000000000000"/>
    <w:charset w:val="86"/>
    <w:family w:val="auto"/>
    <w:pitch w:val="variable"/>
    <w:sig w:usb0="00000000" w:usb1="00000000" w:usb2="00082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rPr>
        <w:rFonts w:ascii="仿宋_GB2312" w:eastAsia="仿宋_GB2312"/>
      </w:rPr>
    </w:pPr>
    <w:r>
      <w:rPr>
        <w:sz w:val="18"/>
      </w:rPr>
      <mc:AlternateContent>
        <mc:Choice Requires="wps">
          <w:drawing>
            <wp:anchor distT="0" distB="0" distL="114298" distR="114298" simplePos="0" relativeHeight="16" behindDoc="0" locked="0" layoutInCell="1" hidden="0" allowOverlap="1">
              <wp:simplePos x="0" y="0"/>
              <wp:positionH relativeFrom="margin">
                <wp:align>center</wp:align>
              </wp:positionH>
              <wp:positionV relativeFrom="paragraph">
                <wp:posOffset>0</wp:posOffset>
              </wp:positionV>
              <wp:extent cx="971550" cy="148018"/>
              <wp:effectExtent l="0" t="0" r="0" b="0"/>
              <wp:wrapNone/>
              <wp:docPr id="1" name="文本框 1"/>
              <wp:cNvGraphicFramePr>
                <a:graphicFrameLocks noChangeAspect="0"/>
              </wp:cNvGraphicFramePr>
              <a:graphic>
                <a:graphicData uri="http://schemas.microsoft.com/office/word/2010/wordprocessingShape">
                  <wps:wsp>
                    <wps:cNvSpPr/>
                    <wps:spPr>
                      <a:xfrm rot="0">
                        <a:off x="0" y="0"/>
                        <a:ext cx="971550" cy="148018"/>
                      </a:xfrm>
                      <a:prstGeom prst="rect"/>
                      <a:noFill/>
                      <a:ln w="6350" cmpd="sng" cap="flat">
                        <a:noFill/>
                        <a:prstDash val="solid"/>
                        <a:round/>
                      </a:ln>
                    </wps:spPr>
                    <wps:txbx id="2">
                      <w:txbxContent>
                        <w:p>
                          <w:pPr>
                            <w:pStyle w:val="48"/>
                            <w:tabs>
                              <w:tab w:val="center" w:pos="4153"/>
                              <w:tab w:val="right" w:pos="8306"/>
                            </w:tabs>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62</w:t>
                          </w:r>
                          <w:r>
                            <w:t xml:space="preserve"> 页</w:t>
                          </w:r>
                        </w:p>
                      </w:txbxContent>
                    </wps:txbx>
                    <wps:bodyPr vert="horz" wrap="none" lIns="0" tIns="0" rIns="0" bIns="0" anchor="t" anchorCtr="0" upright="0">
                      <a:spAutoFit/>
                    </wps:bodyPr>
                  </wps:wsp>
                </a:graphicData>
              </a:graphic>
            </wp:anchor>
          </w:drawing>
        </mc:Choice>
        <mc:Fallback>
          <w:pict>
            <v:shape type="#_x0000_t202" id="文本框 1 3" o:spid="_x0000_s3" filled="f" stroked="f" strokeweight="0.5pt" style="position:absolute;margin-left:0.0pt;margin-top:0.0pt;width:76.5pt;height:11.655035pt;z-index:16;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48"/>
                      <w:tabs>
                        <w:tab w:val="center" w:pos="4153"/>
                        <w:tab w:val="right" w:pos="8306"/>
                      </w:tabs>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62</w:t>
                    </w:r>
                    <w:r>
                      <w:t xml:space="preserve"> 页</w:t>
                    </w:r>
                  </w:p>
                </w:txbxContent>
              </v:textbox>
            </v:shape>
          </w:pict>
        </mc:Fallback>
      </mc:AlternateConten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kern w:val="0"/>
      </w:rPr>
      <w:t>1</w:t>
    </w:r>
    <w:r>
      <w:rPr>
        <w:rFonts w:ascii="仿宋_GB2312" w:eastAsia="仿宋_GB2312" w:hint="eastAsia"/>
        <w:kern w:val="0"/>
      </w:rPr>
      <w:fldChar w:fldCharType="end"/>
    </w:r>
    <w:r>
      <w:rPr>
        <w:rFonts w:ascii="仿宋_GB2312" w:eastAsia="仿宋_GB2312" w:hint="eastAsia"/>
        <w:kern w:val="0"/>
      </w:rPr>
      <w:t xml:space="preserve"> 页 共 109页</w: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rFonts w:ascii="仿宋_GB2312" w:eastAsia="仿宋_GB2312"/>
      </w:rPr>
    </w:pPr>
    <w:r>
      <w:rPr>
        <w:sz w:val="21"/>
      </w:rPr>
      <mc:AlternateContent>
        <mc:Choice Requires="wps">
          <w:drawing>
            <wp:anchor distT="0" distB="0" distL="114298" distR="114298" simplePos="0" relativeHeight="17" behindDoc="0" locked="0" layoutInCell="1" hidden="0" allowOverlap="1">
              <wp:simplePos x="0" y="0"/>
              <wp:positionH relativeFrom="margin">
                <wp:align>center</wp:align>
              </wp:positionH>
              <wp:positionV relativeFrom="paragraph">
                <wp:posOffset>0</wp:posOffset>
              </wp:positionV>
              <wp:extent cx="971550" cy="148018"/>
              <wp:effectExtent l="0" t="0" r="0" b="0"/>
              <wp:wrapNone/>
              <wp:docPr id="4" name="文本框 2"/>
              <wp:cNvGraphicFramePr>
                <a:graphicFrameLocks noChangeAspect="0"/>
              </wp:cNvGraphicFramePr>
              <a:graphic>
                <a:graphicData uri="http://schemas.microsoft.com/office/word/2010/wordprocessingShape">
                  <wps:wsp>
                    <wps:cNvSpPr/>
                    <wps:spPr>
                      <a:xfrm rot="0">
                        <a:off x="0" y="0"/>
                        <a:ext cx="971550" cy="148018"/>
                      </a:xfrm>
                      <a:prstGeom prst="rect"/>
                      <a:noFill/>
                      <a:ln w="6350" cmpd="sng" cap="flat">
                        <a:noFill/>
                        <a:prstDash val="solid"/>
                        <a:round/>
                      </a:ln>
                    </wps:spPr>
                    <wps:txbx id="5">
                      <w:txbxContent>
                        <w:p>
                          <w:pPr>
                            <w:pStyle w:val="48"/>
                            <w:tabs>
                              <w:tab w:val="center" w:pos="4153"/>
                              <w:tab w:val="right" w:pos="8306"/>
                            </w:tabs>
                          </w:pPr>
                          <w:r>
                            <w:t xml:space="preserve">第 </w:t>
                          </w:r>
                          <w:r>
                            <w:fldChar w:fldCharType="begin"/>
                          </w:r>
                          <w:r>
                            <w:instrText xml:space="preserve"> PAGE  \* MERGEFORMAT </w:instrText>
                          </w:r>
                          <w:r>
                            <w:fldChar w:fldCharType="separate"/>
                          </w:r>
                          <w:r>
                            <w:t>46</w:t>
                          </w:r>
                          <w:r>
                            <w:fldChar w:fldCharType="end"/>
                          </w:r>
                          <w:r>
                            <w:t xml:space="preserve"> 页 共 </w:t>
                          </w:r>
                          <w:r>
                            <w:rPr>
                              <w:rFonts w:hint="eastAsia"/>
                              <w:lang w:val="en-US" w:eastAsia="zh-CN"/>
                            </w:rPr>
                            <w:t>62</w:t>
                          </w:r>
                          <w:r>
                            <w:t xml:space="preserve"> 页</w:t>
                          </w:r>
                        </w:p>
                      </w:txbxContent>
                    </wps:txbx>
                    <wps:bodyPr vert="horz" wrap="none" lIns="0" tIns="0" rIns="0" bIns="0" anchor="t" anchorCtr="0" upright="0">
                      <a:spAutoFit/>
                    </wps:bodyPr>
                  </wps:wsp>
                </a:graphicData>
              </a:graphic>
            </wp:anchor>
          </w:drawing>
        </mc:Choice>
        <mc:Fallback>
          <w:pict>
            <v:shape type="#_x0000_t202" id="文本框 2 6" o:spid="_x0000_s6" filled="f" stroked="f" strokeweight="0.5pt" style="position:absolute;margin-left:0.0pt;margin-top:0.0pt;width:76.50001pt;height:11.655001pt;z-index:17;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48"/>
                      <w:tabs>
                        <w:tab w:val="center" w:pos="4153"/>
                        <w:tab w:val="right" w:pos="8306"/>
                      </w:tabs>
                    </w:pPr>
                    <w:r>
                      <w:t xml:space="preserve">第 </w:t>
                    </w:r>
                    <w:r>
                      <w:fldChar w:fldCharType="begin"/>
                    </w:r>
                    <w:r>
                      <w:instrText xml:space="preserve"> PAGE  \* MERGEFORMAT </w:instrText>
                    </w:r>
                    <w:r>
                      <w:fldChar w:fldCharType="separate"/>
                    </w:r>
                    <w:r>
                      <w:t>46</w:t>
                    </w:r>
                    <w:r>
                      <w:fldChar w:fldCharType="end"/>
                    </w:r>
                    <w:r>
                      <w:t xml:space="preserve"> 页 共 </w:t>
                    </w:r>
                    <w:r>
                      <w:rPr>
                        <w:rFonts w:hint="eastAsia"/>
                        <w:lang w:val="en-US" w:eastAsia="zh-CN"/>
                      </w:rPr>
                      <w:t>62</w:t>
                    </w:r>
                    <w:r>
                      <w:t xml:space="preserve"> 页</w:t>
                    </w:r>
                  </w:p>
                </w:txbxContent>
              </v:textbox>
            </v:shape>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rFonts w:ascii="仿宋_GB2312" w:eastAsia="仿宋_GB2312"/>
      </w:rPr>
    </w:pPr>
    <w:r>
      <w:rPr>
        <w:sz w:val="21"/>
      </w:rPr>
      <mc:AlternateContent>
        <mc:Choice Requires="wps">
          <w:drawing>
            <wp:anchor distT="0" distB="0" distL="114298" distR="114298" simplePos="0" relativeHeight="18" behindDoc="0" locked="0" layoutInCell="1" hidden="0" allowOverlap="1">
              <wp:simplePos x="0" y="0"/>
              <wp:positionH relativeFrom="margin">
                <wp:align>center</wp:align>
              </wp:positionH>
              <wp:positionV relativeFrom="paragraph">
                <wp:posOffset>0</wp:posOffset>
              </wp:positionV>
              <wp:extent cx="971550" cy="148018"/>
              <wp:effectExtent l="0" t="0" r="0" b="0"/>
              <wp:wrapNone/>
              <wp:docPr id="7" name="文本框 3"/>
              <wp:cNvGraphicFramePr>
                <a:graphicFrameLocks noChangeAspect="0"/>
              </wp:cNvGraphicFramePr>
              <a:graphic>
                <a:graphicData uri="http://schemas.microsoft.com/office/word/2010/wordprocessingShape">
                  <wps:wsp>
                    <wps:cNvSpPr/>
                    <wps:spPr>
                      <a:xfrm rot="0">
                        <a:off x="0" y="0"/>
                        <a:ext cx="971550" cy="148018"/>
                      </a:xfrm>
                      <a:prstGeom prst="rect"/>
                      <a:noFill/>
                      <a:ln w="6350" cmpd="sng" cap="flat">
                        <a:noFill/>
                        <a:prstDash val="solid"/>
                        <a:round/>
                      </a:ln>
                    </wps:spPr>
                    <wps:txbx id="8">
                      <w:txbxContent>
                        <w:p>
                          <w:pPr>
                            <w:pStyle w:val="48"/>
                            <w:tabs>
                              <w:tab w:val="center" w:pos="4153"/>
                              <w:tab w:val="right" w:pos="8306"/>
                            </w:tabs>
                          </w:pPr>
                          <w:r>
                            <w:t xml:space="preserve">第 </w:t>
                          </w:r>
                          <w:r>
                            <w:fldChar w:fldCharType="begin"/>
                          </w:r>
                          <w:r>
                            <w:instrText xml:space="preserve"> PAGE  \* MERGEFORMAT </w:instrText>
                          </w:r>
                          <w:r>
                            <w:fldChar w:fldCharType="separate"/>
                          </w:r>
                          <w:r>
                            <w:t>45</w:t>
                          </w:r>
                          <w:r>
                            <w:fldChar w:fldCharType="end"/>
                          </w:r>
                          <w:r>
                            <w:t xml:space="preserve"> 页 共 </w:t>
                          </w:r>
                          <w:r>
                            <w:rPr>
                              <w:rFonts w:hint="eastAsia"/>
                              <w:lang w:val="en-US" w:eastAsia="zh-CN"/>
                            </w:rPr>
                            <w:t>62</w:t>
                          </w:r>
                          <w:r>
                            <w:t xml:space="preserve"> 页</w:t>
                          </w:r>
                        </w:p>
                      </w:txbxContent>
                    </wps:txbx>
                    <wps:bodyPr vert="horz" wrap="none" lIns="0" tIns="0" rIns="0" bIns="0" anchor="t" anchorCtr="0" upright="0">
                      <a:spAutoFit/>
                    </wps:bodyPr>
                  </wps:wsp>
                </a:graphicData>
              </a:graphic>
            </wp:anchor>
          </w:drawing>
        </mc:Choice>
        <mc:Fallback>
          <w:pict>
            <v:shape type="#_x0000_t202" id="文本框 3 9" o:spid="_x0000_s9" filled="f" stroked="f" strokeweight="0.5pt" style="position:absolute;margin-left:0.0pt;margin-top:0.0pt;width:76.50001pt;height:11.655001pt;z-index:18;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48"/>
                      <w:tabs>
                        <w:tab w:val="center" w:pos="4153"/>
                        <w:tab w:val="right" w:pos="8306"/>
                      </w:tabs>
                    </w:pPr>
                    <w:r>
                      <w:t xml:space="preserve">第 </w:t>
                    </w:r>
                    <w:r>
                      <w:fldChar w:fldCharType="begin"/>
                    </w:r>
                    <w:r>
                      <w:instrText xml:space="preserve"> PAGE  \* MERGEFORMAT </w:instrText>
                    </w:r>
                    <w:r>
                      <w:fldChar w:fldCharType="separate"/>
                    </w:r>
                    <w:r>
                      <w:t>45</w:t>
                    </w:r>
                    <w:r>
                      <w:fldChar w:fldCharType="end"/>
                    </w:r>
                    <w:r>
                      <w:t xml:space="preserve"> 页 共 </w:t>
                    </w:r>
                    <w:r>
                      <w:rPr>
                        <w:rFonts w:hint="eastAsia"/>
                        <w:lang w:val="en-US" w:eastAsia="zh-CN"/>
                      </w:rPr>
                      <w:t>62</w:t>
                    </w:r>
                    <w:r>
                      <w:t xml:space="preserve"> 页</w:t>
                    </w:r>
                  </w:p>
                </w:txbxContent>
              </v:textbox>
            </v:shape>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rFonts w:ascii="仿宋_GB2312" w:eastAsia="仿宋_GB2312"/>
      </w:rPr>
    </w:pPr>
    <w:r>
      <w:rPr>
        <w:sz w:val="21"/>
      </w:rPr>
      <mc:AlternateContent>
        <mc:Choice Requires="wps">
          <w:drawing>
            <wp:anchor distT="0" distB="0" distL="114298" distR="114298" simplePos="0" relativeHeight="19" behindDoc="0" locked="0" layoutInCell="1" hidden="0" allowOverlap="1">
              <wp:simplePos x="0" y="0"/>
              <wp:positionH relativeFrom="margin">
                <wp:align>center</wp:align>
              </wp:positionH>
              <wp:positionV relativeFrom="paragraph">
                <wp:posOffset>0</wp:posOffset>
              </wp:positionV>
              <wp:extent cx="914400" cy="148018"/>
              <wp:effectExtent l="0" t="0" r="0" b="0"/>
              <wp:wrapNone/>
              <wp:docPr id="10" name="文本框 4"/>
              <wp:cNvGraphicFramePr>
                <a:graphicFrameLocks noChangeAspect="0"/>
              </wp:cNvGraphicFramePr>
              <a:graphic>
                <a:graphicData uri="http://schemas.microsoft.com/office/word/2010/wordprocessingShape">
                  <wps:wsp>
                    <wps:cNvSpPr/>
                    <wps:spPr>
                      <a:xfrm rot="0">
                        <a:off x="0" y="0"/>
                        <a:ext cx="914400" cy="148018"/>
                      </a:xfrm>
                      <a:prstGeom prst="rect"/>
                      <a:noFill/>
                      <a:ln w="6350" cmpd="sng" cap="flat">
                        <a:noFill/>
                        <a:prstDash val="solid"/>
                        <a:round/>
                      </a:ln>
                    </wps:spPr>
                    <wps:txbx id="11">
                      <w:txbxContent>
                        <w:p>
                          <w:pPr>
                            <w:pStyle w:val="48"/>
                            <w:tabs>
                              <w:tab w:val="center" w:pos="4153"/>
                              <w:tab w:val="right" w:pos="8306"/>
                            </w:tabs>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63</w:t>
                          </w:r>
                          <w:r>
                            <w:fldChar w:fldCharType="end"/>
                          </w:r>
                          <w:r>
                            <w:t xml:space="preserve"> 页</w:t>
                          </w:r>
                        </w:p>
                      </w:txbxContent>
                    </wps:txbx>
                    <wps:bodyPr vert="horz" wrap="none" lIns="0" tIns="0" rIns="0" bIns="0" anchor="t" anchorCtr="0" upright="0">
                      <a:spAutoFit/>
                    </wps:bodyPr>
                  </wps:wsp>
                </a:graphicData>
              </a:graphic>
            </wp:anchor>
          </w:drawing>
        </mc:Choice>
        <mc:Fallback>
          <w:pict>
            <v:shape type="#_x0000_t202" id="文本框 4 12" o:spid="_x0000_s12" filled="f" stroked="f" strokeweight="0.5pt" style="position:absolute;margin-left:0.0pt;margin-top:0.0pt;width:72.00001pt;height:11.655001pt;z-index:19;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48"/>
                      <w:tabs>
                        <w:tab w:val="center" w:pos="4153"/>
                        <w:tab w:val="right" w:pos="8306"/>
                      </w:tabs>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63</w:t>
                    </w:r>
                    <w:r>
                      <w:fldChar w:fldCharType="end"/>
                    </w:r>
                    <w:r>
                      <w:t xml:space="preserve"> 页</w:t>
                    </w:r>
                  </w:p>
                </w:txbxContent>
              </v:textbox>
            </v:shape>
          </w:pict>
        </mc:Fallback>
      </mc:AlternateContent>
    </w: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rFonts w:ascii="仿宋_GB2312" w:eastAsia="仿宋_GB2312"/>
      </w:rPr>
    </w:pPr>
    <w:r>
      <w:rPr>
        <w:sz w:val="21"/>
      </w:rPr>
      <mc:AlternateContent>
        <mc:Choice Requires="wps">
          <w:drawing>
            <wp:anchor distT="0" distB="0" distL="114298" distR="114298" simplePos="0" relativeHeight="20" behindDoc="0" locked="0" layoutInCell="1" hidden="0" allowOverlap="1">
              <wp:simplePos x="0" y="0"/>
              <wp:positionH relativeFrom="margin">
                <wp:align>center</wp:align>
              </wp:positionH>
              <wp:positionV relativeFrom="paragraph">
                <wp:posOffset>0</wp:posOffset>
              </wp:positionV>
              <wp:extent cx="971550" cy="148018"/>
              <wp:effectExtent l="0" t="0" r="0" b="0"/>
              <wp:wrapNone/>
              <wp:docPr id="13" name="文本框 5"/>
              <wp:cNvGraphicFramePr>
                <a:graphicFrameLocks noChangeAspect="0"/>
              </wp:cNvGraphicFramePr>
              <a:graphic>
                <a:graphicData uri="http://schemas.microsoft.com/office/word/2010/wordprocessingShape">
                  <wps:wsp>
                    <wps:cNvSpPr/>
                    <wps:spPr>
                      <a:xfrm rot="0">
                        <a:off x="0" y="0"/>
                        <a:ext cx="971550" cy="148018"/>
                      </a:xfrm>
                      <a:prstGeom prst="rect"/>
                      <a:noFill/>
                      <a:ln w="6350" cmpd="sng" cap="flat">
                        <a:noFill/>
                        <a:prstDash val="solid"/>
                        <a:round/>
                      </a:ln>
                    </wps:spPr>
                    <wps:txbx id="14">
                      <w:txbxContent>
                        <w:p>
                          <w:pPr>
                            <w:pStyle w:val="48"/>
                            <w:tabs>
                              <w:tab w:val="center" w:pos="4153"/>
                              <w:tab w:val="right" w:pos="8306"/>
                            </w:tabs>
                          </w:pPr>
                          <w:r>
                            <w:t xml:space="preserve">第 </w:t>
                          </w:r>
                          <w:r>
                            <w:fldChar w:fldCharType="begin"/>
                          </w:r>
                          <w:r>
                            <w:instrText xml:space="preserve"> PAGE  \* MERGEFORMAT </w:instrText>
                          </w:r>
                          <w:r>
                            <w:fldChar w:fldCharType="separate"/>
                          </w:r>
                          <w:r>
                            <w:t>52</w:t>
                          </w:r>
                          <w:r>
                            <w:fldChar w:fldCharType="end"/>
                          </w:r>
                          <w:r>
                            <w:t xml:space="preserve"> 页 共 </w:t>
                          </w:r>
                          <w:r>
                            <w:rPr>
                              <w:rFonts w:hint="eastAsia"/>
                              <w:lang w:val="en-US" w:eastAsia="zh-CN"/>
                            </w:rPr>
                            <w:t>62</w:t>
                          </w:r>
                          <w:r>
                            <w:t xml:space="preserve"> 页</w:t>
                          </w:r>
                        </w:p>
                      </w:txbxContent>
                    </wps:txbx>
                    <wps:bodyPr vert="horz" wrap="none" lIns="0" tIns="0" rIns="0" bIns="0" anchor="t" anchorCtr="0" upright="0">
                      <a:spAutoFit/>
                    </wps:bodyPr>
                  </wps:wsp>
                </a:graphicData>
              </a:graphic>
            </wp:anchor>
          </w:drawing>
        </mc:Choice>
        <mc:Fallback>
          <w:pict>
            <v:shape type="#_x0000_t202" id="文本框 5 15" o:spid="_x0000_s15" filled="f" stroked="f" strokeweight="0.5pt" style="position:absolute;margin-left:0.0pt;margin-top:0.0pt;width:76.50001pt;height:11.655001pt;z-index:20;mso-position-horizontal:center;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48"/>
                      <w:tabs>
                        <w:tab w:val="center" w:pos="4153"/>
                        <w:tab w:val="right" w:pos="8306"/>
                      </w:tabs>
                    </w:pPr>
                    <w:r>
                      <w:t xml:space="preserve">第 </w:t>
                    </w:r>
                    <w:r>
                      <w:fldChar w:fldCharType="begin"/>
                    </w:r>
                    <w:r>
                      <w:instrText xml:space="preserve"> PAGE  \* MERGEFORMAT </w:instrText>
                    </w:r>
                    <w:r>
                      <w:fldChar w:fldCharType="separate"/>
                    </w:r>
                    <w:r>
                      <w:t>52</w:t>
                    </w:r>
                    <w:r>
                      <w:fldChar w:fldCharType="end"/>
                    </w:r>
                    <w:r>
                      <w:t xml:space="preserve"> 页 共 </w:t>
                    </w:r>
                    <w:r>
                      <w:rPr>
                        <w:rFonts w:hint="eastAsia"/>
                        <w:lang w:val="en-US" w:eastAsia="zh-CN"/>
                      </w:rPr>
                      <w:t>62</w:t>
                    </w:r>
                    <w:r>
                      <w:t xml:space="preserve"> 页</w:t>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rPr>
        <w:rFonts w:ascii="仿宋_GB2312" w:eastAsia="仿宋_GB2312"/>
        <w:szCs w:val="24"/>
      </w:rPr>
    </w:pPr>
    <w:r>
      <w:rPr>
        <w:sz w:val="18"/>
      </w:rPr>
      <mc:AlternateContent>
        <mc:Choice Requires="wps">
          <w:drawing>
            <wp:anchor distT="0" distB="0" distL="114298" distR="114298" simplePos="0" relativeHeight="21" behindDoc="0" locked="0" layoutInCell="1" hidden="0" allowOverlap="1">
              <wp:simplePos x="0" y="0"/>
              <wp:positionH relativeFrom="margin">
                <wp:align>center</wp:align>
              </wp:positionH>
              <wp:positionV relativeFrom="paragraph">
                <wp:posOffset>0</wp:posOffset>
              </wp:positionV>
              <wp:extent cx="971550" cy="148018"/>
              <wp:effectExtent l="0" t="0" r="0" b="0"/>
              <wp:wrapNone/>
              <wp:docPr id="16" name="文本框 6"/>
              <wp:cNvGraphicFramePr>
                <a:graphicFrameLocks noChangeAspect="0"/>
              </wp:cNvGraphicFramePr>
              <a:graphic>
                <a:graphicData uri="http://schemas.microsoft.com/office/word/2010/wordprocessingShape">
                  <wps:wsp>
                    <wps:cNvSpPr/>
                    <wps:spPr>
                      <a:xfrm rot="0">
                        <a:off x="0" y="0"/>
                        <a:ext cx="971550" cy="148018"/>
                      </a:xfrm>
                      <a:prstGeom prst="rect"/>
                      <a:noFill/>
                      <a:ln w="6350" cmpd="sng" cap="flat">
                        <a:noFill/>
                        <a:prstDash val="solid"/>
                        <a:round/>
                      </a:ln>
                    </wps:spPr>
                    <wps:txbx id="17">
                      <w:txbxContent>
                        <w:p>
                          <w:pPr>
                            <w:pStyle w:val="48"/>
                            <w:tabs>
                              <w:tab w:val="center" w:pos="4153"/>
                              <w:tab w:val="right" w:pos="8306"/>
                            </w:tabs>
                          </w:pPr>
                          <w:r>
                            <w:t xml:space="preserve">第 </w:t>
                          </w:r>
                          <w:r>
                            <w:fldChar w:fldCharType="begin"/>
                          </w:r>
                          <w:r>
                            <w:instrText xml:space="preserve"> PAGE  \* MERGEFORMAT </w:instrText>
                          </w:r>
                          <w:r>
                            <w:fldChar w:fldCharType="separate"/>
                          </w:r>
                          <w:r>
                            <w:t>54</w:t>
                          </w:r>
                          <w:r>
                            <w:fldChar w:fldCharType="end"/>
                          </w:r>
                          <w:r>
                            <w:t xml:space="preserve"> 页 共 </w:t>
                          </w:r>
                          <w:r>
                            <w:rPr>
                              <w:rFonts w:hint="eastAsia"/>
                              <w:lang w:val="en-US" w:eastAsia="zh-CN"/>
                            </w:rPr>
                            <w:t>62</w:t>
                          </w:r>
                          <w:r>
                            <w:t xml:space="preserve"> 页</w:t>
                          </w:r>
                        </w:p>
                      </w:txbxContent>
                    </wps:txbx>
                    <wps:bodyPr vert="horz" wrap="none" lIns="0" tIns="0" rIns="0" bIns="0" anchor="t" anchorCtr="0" upright="0">
                      <a:spAutoFit/>
                    </wps:bodyPr>
                  </wps:wsp>
                </a:graphicData>
              </a:graphic>
            </wp:anchor>
          </w:drawing>
        </mc:Choice>
        <mc:Fallback>
          <w:pict>
            <v:shape type="#_x0000_t202" id="文本框 6 18" o:spid="_x0000_s18" filled="f" stroked="f" strokeweight="0.5pt" style="position:absolute;margin-left:0.0pt;margin-top:0.0pt;width:76.50001pt;height:11.655001pt;z-index:21;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48"/>
                      <w:tabs>
                        <w:tab w:val="center" w:pos="4153"/>
                        <w:tab w:val="right" w:pos="8306"/>
                      </w:tabs>
                    </w:pPr>
                    <w:r>
                      <w:t xml:space="preserve">第 </w:t>
                    </w:r>
                    <w:r>
                      <w:fldChar w:fldCharType="begin"/>
                    </w:r>
                    <w:r>
                      <w:instrText xml:space="preserve"> PAGE  \* MERGEFORMAT </w:instrText>
                    </w:r>
                    <w:r>
                      <w:fldChar w:fldCharType="separate"/>
                    </w:r>
                    <w:r>
                      <w:t>54</w:t>
                    </w:r>
                    <w:r>
                      <w:fldChar w:fldCharType="end"/>
                    </w:r>
                    <w:r>
                      <w:t xml:space="preserve"> 页 共 </w:t>
                    </w:r>
                    <w:r>
                      <w:rPr>
                        <w:rFonts w:hint="eastAsia"/>
                        <w:lang w:val="en-US" w:eastAsia="zh-CN"/>
                      </w:rPr>
                      <w:t>62</w:t>
                    </w:r>
                    <w:r>
                      <w:t xml:space="preserve"> 页</w:t>
                    </w:r>
                  </w:p>
                </w:txbxContent>
              </v:textbox>
            </v:shape>
          </w:pict>
        </mc:Fallback>
      </mc:AlternateContent>
    </w: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framePr w:w="0" w:hRule="auto" w:wrap="around" w:vAnchor="text" w:hAnchor="margin" w:xAlign="right" w:y="1" w:anchorLock="0"/>
      <w:tabs>
        <w:tab w:val="center" w:pos="4153"/>
        <w:tab w:val="right" w:pos="8306"/>
      </w:tabs>
      <w:rPr>
        <w:rStyle w:val="74"/>
      </w:rPr>
    </w:pPr>
    <w:r>
      <w:rPr>
        <w:rStyle w:val="74"/>
      </w:rPr>
      <w:fldChar w:fldCharType="begin"/>
    </w:r>
    <w:r>
      <w:rPr>
        <w:rStyle w:val="74"/>
      </w:rPr>
      <w:instrText xml:space="preserve">PAGE  </w:instrText>
    </w:r>
    <w:r>
      <w:fldChar w:fldCharType="separate"/>
    </w:r>
    <w:r>
      <w:fldChar w:fldCharType="end"/>
    </w:r>
  </w:p>
  <w:p>
    <w:pPr>
      <w:pStyle w:val="48"/>
      <w:tabs>
        <w:tab w:val="center" w:pos="4153"/>
        <w:tab w:val="right" w:pos="8306"/>
      </w:tabs>
      <w:ind w:right="360"/>
    </w:pP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8"/>
      <w:tabs>
        <w:tab w:val="center" w:pos="4153"/>
        <w:tab w:val="right" w:pos="8306"/>
      </w:tabs>
      <w:rPr>
        <w:rFonts w:ascii="仿宋_GB2312" w:eastAsia="仿宋_GB2312"/>
      </w:rPr>
    </w:pPr>
    <w:r>
      <w:rPr>
        <w:sz w:val="18"/>
      </w:rPr>
      <mc:AlternateContent>
        <mc:Choice Requires="wps">
          <w:drawing>
            <wp:anchor distT="0" distB="0" distL="114298" distR="114298" simplePos="0" relativeHeight="22" behindDoc="0" locked="0" layoutInCell="1" hidden="0" allowOverlap="1">
              <wp:simplePos x="0" y="0"/>
              <wp:positionH relativeFrom="margin">
                <wp:align>center</wp:align>
              </wp:positionH>
              <wp:positionV relativeFrom="paragraph">
                <wp:posOffset>0</wp:posOffset>
              </wp:positionV>
              <wp:extent cx="971550" cy="148018"/>
              <wp:effectExtent l="0" t="0" r="0" b="0"/>
              <wp:wrapNone/>
              <wp:docPr id="19" name="文本框 7"/>
              <wp:cNvGraphicFramePr>
                <a:graphicFrameLocks noChangeAspect="0"/>
              </wp:cNvGraphicFramePr>
              <a:graphic>
                <a:graphicData uri="http://schemas.microsoft.com/office/word/2010/wordprocessingShape">
                  <wps:wsp>
                    <wps:cNvSpPr/>
                    <wps:spPr>
                      <a:xfrm rot="0">
                        <a:off x="0" y="0"/>
                        <a:ext cx="971550" cy="148018"/>
                      </a:xfrm>
                      <a:prstGeom prst="rect"/>
                      <a:noFill/>
                      <a:ln w="6350" cmpd="sng" cap="flat">
                        <a:noFill/>
                        <a:prstDash val="solid"/>
                        <a:round/>
                      </a:ln>
                    </wps:spPr>
                    <wps:txbx id="20">
                      <w:txbxContent>
                        <w:p>
                          <w:pPr>
                            <w:pStyle w:val="48"/>
                            <w:tabs>
                              <w:tab w:val="center" w:pos="4153"/>
                              <w:tab w:val="right" w:pos="8306"/>
                            </w:tabs>
                          </w:pPr>
                          <w:r>
                            <w:t xml:space="preserve">第 </w:t>
                          </w:r>
                          <w:r>
                            <w:fldChar w:fldCharType="begin"/>
                          </w:r>
                          <w:r>
                            <w:instrText xml:space="preserve"> PAGE  \* MERGEFORMAT </w:instrText>
                          </w:r>
                          <w:r>
                            <w:fldChar w:fldCharType="separate"/>
                          </w:r>
                          <w:r>
                            <w:t>53</w:t>
                          </w:r>
                          <w:r>
                            <w:fldChar w:fldCharType="end"/>
                          </w:r>
                          <w:r>
                            <w:t xml:space="preserve"> 页 共 </w:t>
                          </w:r>
                          <w:r>
                            <w:rPr>
                              <w:rFonts w:hint="eastAsia"/>
                              <w:lang w:val="en-US" w:eastAsia="zh-CN"/>
                            </w:rPr>
                            <w:t>62</w:t>
                          </w:r>
                          <w:r>
                            <w:t xml:space="preserve"> 页</w:t>
                          </w:r>
                        </w:p>
                      </w:txbxContent>
                    </wps:txbx>
                    <wps:bodyPr vert="horz" wrap="none" lIns="0" tIns="0" rIns="0" bIns="0" anchor="t" anchorCtr="0" upright="0">
                      <a:spAutoFit/>
                    </wps:bodyPr>
                  </wps:wsp>
                </a:graphicData>
              </a:graphic>
            </wp:anchor>
          </w:drawing>
        </mc:Choice>
        <mc:Fallback>
          <w:pict>
            <v:shape type="#_x0000_t202" id="文本框 7 21" o:spid="_x0000_s21" filled="f" stroked="f" strokeweight="0.5pt" style="position:absolute;margin-left:0.0pt;margin-top:0.0pt;width:76.50001pt;height:11.655001pt;z-index:22;mso-position-horizontal:center;mso-position-horizontal-relative:margin;mso-position-vertical:absolute;mso-wrap-distance-left:8.999863pt;mso-wrap-distance-right:8.999863pt;mso-wrap-style:none;">
              <v:stroke color="#000000"/>
              <v:textbox id="854" inset="0mm,0mm,0mm,0mm" o:insetmode="custom" style="layout-flow:horizontal;v-text-anchor:top;mso-fit-shape-to-text:t;">
                <w:txbxContent>
                  <w:p>
                    <w:pPr>
                      <w:pStyle w:val="48"/>
                      <w:tabs>
                        <w:tab w:val="center" w:pos="4153"/>
                        <w:tab w:val="right" w:pos="8306"/>
                      </w:tabs>
                    </w:pPr>
                    <w:r>
                      <w:t xml:space="preserve">第 </w:t>
                    </w:r>
                    <w:r>
                      <w:fldChar w:fldCharType="begin"/>
                    </w:r>
                    <w:r>
                      <w:instrText xml:space="preserve"> PAGE  \* MERGEFORMAT </w:instrText>
                    </w:r>
                    <w:r>
                      <w:fldChar w:fldCharType="separate"/>
                    </w:r>
                    <w:r>
                      <w:t>53</w:t>
                    </w:r>
                    <w:r>
                      <w:fldChar w:fldCharType="end"/>
                    </w:r>
                    <w:r>
                      <w:t xml:space="preserve"> 页 共 </w:t>
                    </w:r>
                    <w:r>
                      <w:rPr>
                        <w:rFonts w:hint="eastAsia"/>
                        <w:lang w:val="en-US" w:eastAsia="zh-CN"/>
                      </w:rPr>
                      <w:t>62</w:t>
                    </w:r>
                    <w:r>
                      <w:t xml:space="preserve"> 页</w:t>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rPr>
        <w:rFonts w:ascii="仿宋_GB2312" w:eastAsia="仿宋_GB2312"/>
        <w:b/>
        <w:i/>
        <w:sz w:val="18"/>
        <w:u w:val="single"/>
      </w:rPr>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9"/>
      <w:tabs>
        <w:tab w:val="center" w:pos="4153"/>
        <w:tab w:val="right" w:pos="8306"/>
      </w:tabs>
      <w:jc w:val="right"/>
      <w:rPr>
        <w:rFonts w:ascii="仿宋_GB2312" w:eastAsia="仿宋_GB2312"/>
        <w:b/>
        <w:i/>
        <w:u w:val="single"/>
      </w:rPr>
    </w:pPr>
    <w:r>
      <w:t>杭州市政府采购公开招标文件</w:t>
    </w:r>
  </w:p>
  <w:p>
    <w:pPr>
      <w:rPr>
        <w:rFonts w:ascii="仿宋_GB2312" w:eastAsia="仿宋_GB2312"/>
        <w:b/>
        <w:i/>
        <w:sz w:val="18"/>
        <w:u w:val="single"/>
      </w:rPr>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2"/>
    <w:multiLevelType w:val="singleLevel"/>
    <w:tmpl w:val="00000002"/>
    <w:lvl w:ilvl="0">
      <w:start w:val="1"/>
      <w:numFmt w:val="chineseCounting"/>
      <w:lvlRestart w:val="0"/>
      <w:suff w:val="nothing"/>
      <w:lvlText w:val="%1、"/>
      <w:lvlJc w:val="left"/>
      <w:pPr>
        <w:ind w:left="0" w:firstLine="420"/>
      </w:pPr>
      <w:rPr>
        <w:rFonts w:hint="eastAsia"/>
      </w:rPr>
    </w:lvl>
  </w:abstractNum>
  <w:abstractNum w:abstractNumId="1">
    <w:nsid w:val="CF092B84"/>
    <w:multiLevelType w:val="singleLevel"/>
    <w:tmpl w:val="CF092B84"/>
    <w:lvl w:ilvl="0">
      <w:start w:val="1"/>
      <w:numFmt w:val="chineseCounting"/>
      <w:lvlRestart w:val="0"/>
      <w:suff w:val="nothing"/>
      <w:lvlText w:val="%1、"/>
      <w:lvlJc w:val="left"/>
      <w:pPr>
        <w:ind w:left="0" w:firstLine="420"/>
      </w:pPr>
      <w:rPr>
        <w:rFonts w:hint="eastAsia"/>
      </w:rPr>
    </w:lvl>
  </w:abstractNum>
  <w:abstractNum w:abstractNumId="2">
    <w:nsid w:val="00000004"/>
    <w:multiLevelType w:val="singleLevel"/>
    <w:tmpl w:val="00000004"/>
    <w:lvl w:ilvl="0">
      <w:start w:val="1"/>
      <w:numFmt w:val="chineseCounting"/>
      <w:lvlRestart w:val="0"/>
      <w:suff w:val="nothing"/>
      <w:lvlText w:val="%1、"/>
      <w:lvlJc w:val="left"/>
      <w:pPr>
        <w:ind w:left="0" w:firstLine="420"/>
      </w:pPr>
      <w:rPr>
        <w:rFonts w:hint="eastAsia"/>
      </w:rPr>
    </w:lvl>
  </w:abstractNum>
  <w:abstractNum w:abstractNumId="3">
    <w:nsid w:val="0000000C"/>
    <w:multiLevelType w:val="multilevel"/>
    <w:tmpl w:val="0000000C"/>
    <w:lvl w:ilvl="0">
      <w:start w:val="1"/>
      <w:numFmt w:val="decimal"/>
      <w:lvlRestart w:val="0"/>
      <w:suff w:val="space"/>
      <w:lvlText w:val="第 %1 章"/>
      <w:lvlJc w:val="center"/>
      <w:pPr>
        <w:ind w:left="0" w:firstLine="288"/>
      </w:pPr>
      <w:rPr>
        <w:rFonts w:ascii="Times New Roman" w:hAnsi="Times New Roman" w:eastAsia="黑体" w:hint="default"/>
        <w:b w:val="0"/>
        <w:i w:val="0"/>
        <w:sz w:val="44"/>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ascii="Times New Roman" w:hAnsi="Times New Roman" w:cs="Times New Roman" w:hint="eastAsia"/>
        <w:b w:val="0"/>
        <w:bCs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pStyle w:val="895"/>
      <w:suff w:val="space"/>
      <w:lvlText w:val="%1.%2.%3.%4.%5.%6.%7"/>
      <w:lvlJc w:val="left"/>
      <w:pPr>
        <w:ind w:left="0" w:hanging="0"/>
      </w:pPr>
      <w:rPr>
        <w:b w:val="0"/>
        <w:bCs w:val="0"/>
        <w:i w:val="0"/>
        <w:iCs w:val="0"/>
        <w:caps w:val="0"/>
        <w:smallCaps w:val="0"/>
        <w:vanish w:val="0"/>
        <w:color w:val="000000"/>
        <w:spacing w:val="0"/>
        <w:position w:val="0"/>
        <w:u w:val="none"/>
        <w:vertAlign w:val="baseline"/>
      </w:rPr>
    </w:lvl>
    <w:lvl w:ilvl="7">
      <w:start w:val="1"/>
      <w:numFmt w:val="decimal"/>
      <w:lvlText w:val="%1.%2.%3.%4.%5.%6.%7.%8"/>
      <w:lvlJc w:val="left"/>
      <w:pPr>
        <w:ind w:left="2280" w:hanging="1440"/>
      </w:pPr>
      <w:rPr>
        <w:rFonts w:hint="eastAsia"/>
      </w:rPr>
    </w:lvl>
    <w:lvl w:ilvl="8">
      <w:start w:val="1"/>
      <w:numFmt w:val="decimal"/>
      <w:lvlText w:val="%1.%2.%3.%4.%5.%6.%7.%8.%9"/>
      <w:lvlJc w:val="left"/>
      <w:pPr>
        <w:ind w:left="2424" w:hanging="1584"/>
      </w:pPr>
      <w:rPr>
        <w:rFonts w:hint="eastAsia"/>
      </w:rPr>
    </w:lvl>
  </w:abstractNum>
  <w:abstractNum w:abstractNumId="4">
    <w:nsid w:val="00000009"/>
    <w:multiLevelType w:val="multilevel"/>
    <w:tmpl w:val="00000009"/>
    <w:lvl w:ilvl="0">
      <w:start w:val="1"/>
      <w:numFmt w:val="decimal"/>
      <w:lvlRestart w:val="0"/>
      <w:suff w:val="space"/>
      <w:lvlText w:val="第 %1 章"/>
      <w:lvlJc w:val="center"/>
      <w:pPr>
        <w:ind w:left="0" w:hanging="0"/>
      </w:pPr>
      <w:rPr>
        <w:rFonts w:cs="Times New Roman" w:hint="eastAsia"/>
        <w:b w:val="0"/>
        <w:i w:val="0"/>
        <w:iCs w:val="0"/>
        <w:caps w:val="0"/>
        <w:smallCaps w:val="0"/>
        <w:vanish w:val="0"/>
        <w:color w:val="000000"/>
        <w:spacing w:val="0"/>
        <w:kern w:val="0"/>
        <w:position w:val="0"/>
        <w:u w:val="none"/>
        <w:vertAlign w:val="baseline"/>
      </w:rPr>
    </w:lvl>
    <w:lvl w:ilvl="1">
      <w:start w:val="1"/>
      <w:numFmt w:val="decimal"/>
      <w:isLgl/>
      <w:suff w:val="space"/>
      <w:lvlText w:val="%1.%2"/>
      <w:lvlJc w:val="left"/>
      <w:pPr>
        <w:ind w:left="0" w:hanging="0"/>
      </w:pPr>
      <w:rPr>
        <w:rFonts w:ascii="Arial" w:hAnsi="Arial" w:eastAsia="黑体" w:cs="Times New Roman" w:hint="eastAsia"/>
        <w:b w:val="0"/>
        <w:bCs w:val="0"/>
        <w:i w:val="0"/>
        <w:iCs w:val="0"/>
        <w:caps w:val="0"/>
        <w:smallCaps w:val="0"/>
        <w:vanish w:val="0"/>
        <w:color w:val="auto"/>
        <w:spacing w:val="0"/>
        <w:w w:val="100"/>
        <w:kern w:val="2"/>
        <w:position w:val="0"/>
        <w:sz w:val="36"/>
        <w:u w:val="none"/>
        <w:vertAlign w:val="baseline"/>
      </w:rPr>
    </w:lvl>
    <w:lvl w:ilvl="2">
      <w:start w:val="1"/>
      <w:numFmt w:val="decimal"/>
      <w:isLgl/>
      <w:suff w:val="space"/>
      <w:lvlText w:val="%1.%2.%3"/>
      <w:lvlJc w:val="left"/>
      <w:pPr>
        <w:ind w:left="0" w:hanging="0"/>
      </w:pPr>
      <w:rPr>
        <w:rFonts w:cs="Times New Roman" w:hint="eastAsia"/>
        <w:b w:val="0"/>
        <w:i w:val="0"/>
        <w:iCs w:val="0"/>
        <w:caps w:val="0"/>
        <w:smallCaps w:val="0"/>
        <w:vanish w:val="0"/>
        <w:color w:val="000000"/>
        <w:spacing w:val="0"/>
        <w:kern w:val="0"/>
        <w:position w:val="0"/>
        <w:u w:val="none"/>
        <w:vertAlign w:val="baseline"/>
      </w:rPr>
    </w:lvl>
    <w:lvl w:ilvl="3">
      <w:start w:val="1"/>
      <w:numFmt w:val="decimal"/>
      <w:isLgl/>
      <w:suff w:val="space"/>
      <w:lvlText w:val="%1.%2.%3.%4"/>
      <w:lvlJc w:val="left"/>
      <w:pPr>
        <w:ind w:left="2268" w:hanging="2268"/>
      </w:pPr>
      <w:rPr>
        <w:rFonts w:ascii="Arial" w:hAnsi="Arial" w:eastAsia="黑体" w:hint="default"/>
        <w:b w:val="0"/>
        <w:i w:val="0"/>
        <w:sz w:val="30"/>
      </w:rPr>
    </w:lvl>
    <w:lvl w:ilvl="4">
      <w:start w:val="1"/>
      <w:numFmt w:val="decimal"/>
      <w:isLgl/>
      <w:suff w:val="space"/>
      <w:lvlText w:val="%1.%2.%3.%4.%5"/>
      <w:lvlJc w:val="left"/>
      <w:pPr>
        <w:ind w:left="2268" w:hanging="2268"/>
      </w:pPr>
      <w:rPr>
        <w:rFonts w:ascii="Arial" w:hAnsi="Arial" w:eastAsia="黑体" w:hint="default"/>
        <w:b w:val="0"/>
        <w:i w:val="0"/>
        <w:sz w:val="28"/>
      </w:rPr>
    </w:lvl>
    <w:lvl w:ilvl="5">
      <w:start w:val="1"/>
      <w:numFmt w:val="decimal"/>
      <w:isLgl/>
      <w:lvlText w:val="%1.%2.%3.%4.%5.%6"/>
      <w:lvlJc w:val="left"/>
      <w:pPr>
        <w:ind w:left="2268" w:hanging="2268"/>
      </w:pPr>
      <w:rPr>
        <w:rFonts w:hint="eastAsia"/>
      </w:rPr>
    </w:lvl>
    <w:lvl w:ilvl="6">
      <w:start w:val="1"/>
      <w:numFmt w:val="decimal"/>
      <w:lvlText w:val="%1.%2.%3.%4.%5.%6.%7"/>
      <w:lvlJc w:val="left"/>
      <w:pPr>
        <w:ind w:left="2136" w:hanging="1296"/>
      </w:pPr>
      <w:rPr>
        <w:rFonts w:hint="eastAsia"/>
      </w:rPr>
    </w:lvl>
    <w:lvl w:ilvl="7">
      <w:start w:val="1"/>
      <w:numFmt w:val="decimal"/>
      <w:pStyle w:val="896"/>
      <w:suff w:val="space"/>
      <w:lvlText w:val="%1.%2.%3.%4.%5.%6.%7.%8"/>
      <w:lvlJc w:val="left"/>
      <w:pPr>
        <w:ind w:left="2268" w:hanging="2268"/>
      </w:pPr>
      <w:rPr>
        <w:rFonts w:hint="eastAsia"/>
      </w:rPr>
    </w:lvl>
    <w:lvl w:ilvl="8">
      <w:start w:val="1"/>
      <w:numFmt w:val="decimal"/>
      <w:lvlText w:val="%1.%2.%3.%4.%5.%6.%7.%8.%9"/>
      <w:lvlJc w:val="left"/>
      <w:pPr>
        <w:ind w:left="2424" w:hanging="1584"/>
      </w:pPr>
      <w:rPr>
        <w:rFonts w:hint="eastAsia"/>
      </w:rPr>
    </w:lvl>
  </w:abstractNum>
  <w:abstractNum w:abstractNumId="5">
    <w:nsid w:val="0000000E"/>
    <w:multiLevelType w:val="multilevel"/>
    <w:tmpl w:val="0000000E"/>
    <w:lvl w:ilvl="0">
      <w:start w:val="1"/>
      <w:numFmt w:val="decimal"/>
      <w:lvlRestart w:val="0"/>
      <w:pStyle w:val="905"/>
      <w:lvlText w:val="4.3.8.1.%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08"/>
    <w:multiLevelType w:val="multilevel"/>
    <w:tmpl w:val="00000008"/>
    <w:lvl w:ilvl="0">
      <w:start w:val="1"/>
      <w:numFmt w:val="bullet"/>
      <w:lvlRestart w:val="0"/>
      <w:pStyle w:val="929"/>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7">
    <w:nsid w:val="0000000A"/>
    <w:multiLevelType w:val="multilevel"/>
    <w:tmpl w:val="0000000A"/>
    <w:lvl w:ilvl="0">
      <w:start w:val="1"/>
      <w:numFmt w:val="bullet"/>
      <w:lvlRestart w:val="0"/>
      <w:pStyle w:val="931"/>
      <w:lvlText w:val=""/>
      <w:lvlJc w:val="left"/>
      <w:pPr>
        <w:ind w:left="900" w:hanging="420"/>
      </w:pPr>
      <w:rPr>
        <w:rFonts w:ascii="Wingdings" w:hAnsi="Wingdings" w:hint="default"/>
        <w:sz w:val="16"/>
        <w:szCs w:val="16"/>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62C402FF"/>
    <w:multiLevelType w:val="multilevel"/>
    <w:tmpl w:val="62C402FF"/>
    <w:lvl w:ilvl="0">
      <w:start w:val="1"/>
      <w:numFmt w:val="bullet"/>
      <w:lvlRestart w:val="0"/>
      <w:lvlText w:val=""/>
      <w:lvlJc w:val="left"/>
      <w:pPr>
        <w:ind w:left="2100" w:hanging="420"/>
      </w:pPr>
      <w:rPr>
        <w:rFonts w:ascii="Wingdings" w:hAnsi="Wingdings" w:hint="default"/>
        <w:sz w:val="18"/>
        <w:szCs w:val="16"/>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pStyle w:val="935"/>
      <w:lvlText w:val=""/>
      <w:lvlJc w:val="left"/>
      <w:pPr>
        <w:ind w:left="2064" w:hanging="420"/>
      </w:pPr>
      <w:rPr>
        <w:rFonts w:ascii="Wingdings" w:hAnsi="Wingdings" w:hint="default"/>
        <w:sz w:val="16"/>
        <w:szCs w:val="16"/>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0000000B"/>
    <w:multiLevelType w:val="multilevel"/>
    <w:tmpl w:val="0000000B"/>
    <w:lvl w:ilvl="0">
      <w:start w:val="1"/>
      <w:numFmt w:val="decimal"/>
      <w:lvlRestart w:val="0"/>
      <w:lvlText w:val="%1"/>
      <w:lvlJc w:val="left"/>
      <w:pPr>
        <w:ind w:left="840" w:hanging="420"/>
      </w:pPr>
      <w:rPr>
        <w:rFonts w:hint="eastAsia"/>
      </w:rPr>
    </w:lvl>
    <w:lvl w:ilvl="1">
      <w:start w:val="1"/>
      <w:numFmt w:val="decimal"/>
      <w:pStyle w:val="940"/>
      <w:suff w:val="space"/>
      <w:lvlText w:val="图 %2 "/>
      <w:lvlJc w:val="left"/>
      <w:pPr>
        <w:ind w:left="840" w:hanging="420"/>
      </w:pPr>
      <w:rPr>
        <w:rFonts w:hint="eastAsia"/>
      </w:rPr>
    </w:lvl>
    <w:lvl w:ilvl="2">
      <w:start w:val="1"/>
      <w:numFmt w:val="decimal"/>
      <w:lvlText w:val="%3）"/>
      <w:lvlJc w:val="left"/>
      <w:pPr>
        <w:ind w:left="1215" w:hanging="375"/>
      </w:pPr>
      <w:rPr>
        <w:rFonts w:hint="default"/>
        <w:sz w:val="24"/>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0000005"/>
    <w:multiLevelType w:val="singleLevel"/>
    <w:tmpl w:val="00000005"/>
    <w:lvl w:ilvl="0">
      <w:start w:val="1"/>
      <w:numFmt w:val="decimal"/>
      <w:lvlRestart w:val="0"/>
      <w:pStyle w:val="946"/>
      <w:suff w:val="nothing"/>
      <w:lvlText w:val="（%1）"/>
      <w:lvlJc w:val="left"/>
      <w:pPr>
        <w:ind w:left="0" w:hanging="0"/>
      </w:pPr>
    </w:lvl>
  </w:abstractNum>
  <w:abstractNum w:abstractNumId="11">
    <w:nsid w:val="65E12391"/>
    <w:multiLevelType w:val="multilevel"/>
    <w:tmpl w:val="65E12391"/>
    <w:lvl w:ilvl="0">
      <w:start w:val="1"/>
      <w:numFmt w:val="decimal"/>
      <w:lvlRestart w:val="0"/>
      <w:lvlText w:val="%1"/>
      <w:lvlJc w:val="left"/>
      <w:pPr>
        <w:ind w:left="425" w:hanging="425"/>
      </w:pPr>
    </w:lvl>
    <w:lvl w:ilvl="1">
      <w:start w:val="1"/>
      <w:numFmt w:val="decimal"/>
      <w:lvlText w:val="%1.%2"/>
      <w:lvlJc w:val="left"/>
      <w:pPr>
        <w:ind w:left="992" w:hanging="567"/>
      </w:pPr>
      <w:rPr>
        <w:color w:val="auto"/>
        <w:sz w:val="20"/>
        <w:szCs w:val="20"/>
      </w:rPr>
    </w:lvl>
    <w:lvl w:ilvl="2">
      <w:start w:val="1"/>
      <w:numFmt w:val="decimal"/>
      <w:pStyle w:val="1019"/>
      <w:lvlText w:val="%1.%2.%3"/>
      <w:lvlJc w:val="left"/>
      <w:pPr>
        <w:ind w:left="1418" w:hanging="567"/>
      </w:pPr>
      <w:rPr>
        <w:b w:val="0"/>
        <w:color w:val="auto"/>
        <w:sz w:val="21"/>
        <w:szCs w:val="21"/>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nsid w:val="00000001"/>
    <w:multiLevelType w:val="multilevel"/>
    <w:tmpl w:val="05357E8B"/>
    <w:lvl w:ilvl="0">
      <w:start w:val="1"/>
      <w:numFmt w:val="bullet"/>
      <w:lvlRestart w:val="0"/>
      <w:pStyle w:val="1020"/>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MTBjM2YwMjU5NGQ2NzA0NzA0M2U4ZTc0YTA1YjI2N2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tabs>
        <w:tab w:val="left" w:pos="432"/>
      </w:tabs>
      <w:spacing w:before="340" w:after="330" w:line="578" w:lineRule="auto"/>
      <w:ind w:left="432" w:hanging="432"/>
      <w:outlineLvl w:val="0"/>
    </w:pPr>
    <w:rPr>
      <w:b/>
      <w:bCs/>
      <w:kern w:val="44"/>
      <w:sz w:val="44"/>
      <w:szCs w:val="44"/>
    </w:rPr>
  </w:style>
  <w:style w:type="paragraph" w:styleId="2">
    <w:name w:val="heading 2"/>
    <w:basedOn w:val="1"/>
    <w:next w:val="0"/>
    <w:pPr>
      <w:tabs>
        <w:tab w:val="left" w:pos="432"/>
      </w:tabs>
      <w:adjustRightInd/>
      <w:spacing w:line="360" w:lineRule="auto"/>
      <w:jc w:val="left"/>
      <w:outlineLvl w:val="1"/>
    </w:pPr>
    <w:rPr>
      <w:rFonts w:ascii="仿宋_GB2312" w:eastAsia="仿宋_GB2312"/>
      <w:sz w:val="32"/>
      <w:szCs w:val="32"/>
      <w:lang w:val="zh-CN"/>
    </w:rPr>
  </w:style>
  <w:style w:type="paragraph" w:styleId="3">
    <w:name w:val="heading 3"/>
    <w:basedOn w:val="0"/>
    <w:next w:val="0"/>
    <w:pPr>
      <w:keepNext/>
      <w:keepLines/>
      <w:widowControl w:val="0"/>
      <w:tabs>
        <w:tab w:val="left" w:pos="900"/>
      </w:tabs>
      <w:spacing w:before="260" w:after="260" w:line="415" w:lineRule="auto"/>
      <w:ind w:left="900" w:hanging="720"/>
      <w:outlineLvl w:val="2"/>
    </w:pPr>
    <w:rPr>
      <w:b/>
      <w:bCs/>
      <w:sz w:val="32"/>
      <w:szCs w:val="32"/>
    </w:rPr>
  </w:style>
  <w:style w:type="paragraph" w:styleId="4">
    <w:name w:val="heading 4"/>
    <w:basedOn w:val="0"/>
    <w:next w:val="0"/>
    <w:pPr>
      <w:keepNext/>
      <w:keepLines/>
      <w:widowControl w:val="0"/>
      <w:tabs>
        <w:tab w:val="left" w:pos="864"/>
      </w:tabs>
      <w:spacing w:before="280" w:after="290" w:line="377" w:lineRule="auto"/>
      <w:ind w:left="864" w:hanging="864"/>
      <w:outlineLvl w:val="3"/>
    </w:pPr>
    <w:rPr>
      <w:rFonts w:ascii="Arial" w:eastAsia="黑体" w:hAnsi="Arial"/>
      <w:b/>
      <w:bCs/>
      <w:sz w:val="28"/>
      <w:szCs w:val="28"/>
      <w:lang w:val="zh-CN"/>
    </w:rPr>
  </w:style>
  <w:style w:type="paragraph" w:styleId="5">
    <w:name w:val="heading 5"/>
    <w:basedOn w:val="0"/>
    <w:next w:val="0"/>
    <w:pPr>
      <w:keepNext/>
      <w:keepLines/>
      <w:widowControl w:val="0"/>
      <w:tabs>
        <w:tab w:val="left" w:pos="1008"/>
      </w:tabs>
      <w:spacing w:before="280" w:after="290" w:line="377" w:lineRule="auto"/>
      <w:ind w:left="1008" w:hanging="1008"/>
      <w:outlineLvl w:val="4"/>
    </w:pPr>
    <w:rPr>
      <w:b/>
      <w:bCs/>
      <w:sz w:val="28"/>
      <w:szCs w:val="28"/>
    </w:rPr>
  </w:style>
  <w:style w:type="paragraph" w:styleId="6">
    <w:name w:val="heading 6"/>
    <w:basedOn w:val="0"/>
    <w:next w:val="0"/>
    <w:pPr>
      <w:keepNext/>
      <w:keepLines/>
      <w:widowControl w:val="0"/>
      <w:tabs>
        <w:tab w:val="left" w:pos="1152"/>
      </w:tabs>
      <w:spacing w:before="240" w:after="64" w:line="319" w:lineRule="auto"/>
      <w:ind w:left="1152" w:hanging="1152"/>
      <w:outlineLvl w:val="5"/>
    </w:pPr>
    <w:rPr>
      <w:rFonts w:ascii="Arial" w:eastAsia="黑体" w:hAnsi="Arial"/>
      <w:b/>
      <w:bCs/>
      <w:sz w:val="24"/>
    </w:rPr>
  </w:style>
  <w:style w:type="paragraph" w:styleId="7">
    <w:name w:val="heading 7"/>
    <w:basedOn w:val="0"/>
    <w:next w:val="0"/>
    <w:pPr>
      <w:keepNext/>
      <w:keepLines/>
      <w:widowControl w:val="0"/>
      <w:tabs>
        <w:tab w:val="left" w:pos="1296"/>
      </w:tabs>
      <w:spacing w:before="240" w:after="64" w:line="319" w:lineRule="auto"/>
      <w:ind w:left="1296" w:hanging="1296"/>
      <w:outlineLvl w:val="6"/>
    </w:pPr>
    <w:rPr>
      <w:b/>
      <w:bCs/>
      <w:sz w:val="24"/>
    </w:rPr>
  </w:style>
  <w:style w:type="paragraph" w:styleId="8">
    <w:name w:val="heading 8"/>
    <w:basedOn w:val="0"/>
    <w:next w:val="0"/>
    <w:pPr>
      <w:keepNext/>
      <w:keepLines/>
      <w:widowControl w:val="0"/>
      <w:tabs>
        <w:tab w:val="left" w:pos="1440"/>
      </w:tabs>
      <w:spacing w:before="240" w:after="64" w:line="319" w:lineRule="auto"/>
      <w:ind w:left="1440" w:hanging="1440"/>
      <w:outlineLvl w:val="7"/>
    </w:pPr>
    <w:rPr>
      <w:rFonts w:ascii="Arial" w:eastAsia="黑体" w:hAnsi="Arial"/>
      <w:sz w:val="24"/>
    </w:rPr>
  </w:style>
  <w:style w:type="paragraph" w:styleId="9">
    <w:name w:val="heading 9"/>
    <w:basedOn w:val="0"/>
    <w:next w:val="0"/>
    <w:pPr>
      <w:keepNext/>
      <w:keepLines/>
      <w:widowControl w:val="0"/>
      <w:tabs>
        <w:tab w:val="left" w:pos="1584"/>
      </w:tabs>
      <w:spacing w:before="240" w:after="64" w:line="319" w:lineRule="auto"/>
      <w:ind w:left="1584" w:hanging="1584"/>
      <w:outlineLvl w:val="8"/>
    </w:pPr>
    <w:rPr>
      <w:rFonts w:ascii="Arial" w:eastAsia="黑体" w:hAnsi="Arial"/>
      <w:szCs w:val="21"/>
    </w:rPr>
  </w:style>
  <w:style w:type="character" w:default="1" w:styleId="10">
    <w:name w:val="Default Paragraph Font"/>
  </w:style>
  <w:style w:type="paragraph" w:styleId="15">
    <w:name w:val="toc 7"/>
    <w:basedOn w:val="0"/>
    <w:next w:val="0"/>
    <w:pPr>
      <w:ind w:leftChars="1200" w:left="1200"/>
    </w:pPr>
  </w:style>
  <w:style w:type="paragraph" w:styleId="16">
    <w:name w:val="List Number 2"/>
    <w:basedOn w:val="0"/>
    <w:pPr>
      <w:widowControl/>
      <w:tabs>
        <w:tab w:val="left" w:pos="1697"/>
      </w:tabs>
      <w:adjustRightInd/>
      <w:spacing w:afterLines="50" w:after="50"/>
      <w:ind w:left="1697" w:hanging="420"/>
      <w:jc w:val="left"/>
    </w:pPr>
    <w:rPr>
      <w:kern w:val="0"/>
      <w:sz w:val="24"/>
      <w:szCs w:val="20"/>
    </w:rPr>
  </w:style>
  <w:style w:type="paragraph" w:styleId="17">
    <w:name w:val="List Bullet 4"/>
    <w:basedOn w:val="0"/>
    <w:pPr>
      <w:widowControl/>
      <w:tabs>
        <w:tab w:val="left" w:pos="432"/>
      </w:tabs>
      <w:adjustRightInd/>
      <w:spacing w:before="40" w:after="160"/>
      <w:ind w:left="432" w:hanging="432"/>
      <w:contextualSpacing/>
      <w:jc w:val="left"/>
    </w:pPr>
    <w:rPr>
      <w:rFonts w:ascii="Cambria" w:eastAsia="微软雅黑" w:hAnsi="Cambria"/>
      <w:color w:val="595959"/>
      <w:kern w:val="20"/>
      <w:szCs w:val="20"/>
      <w:lang w:val="zh-CN"/>
    </w:rPr>
  </w:style>
  <w:style w:type="paragraph" w:styleId="18">
    <w:name w:val="List Number"/>
    <w:basedOn w:val="0"/>
    <w:pPr>
      <w:widowControl/>
      <w:tabs>
        <w:tab w:val="left" w:pos="390"/>
        <w:tab w:val="left" w:pos="454"/>
      </w:tabs>
      <w:adjustRightInd/>
      <w:spacing w:afterLines="50" w:after="50"/>
      <w:ind w:left="454" w:hanging="284"/>
      <w:jc w:val="left"/>
    </w:pPr>
    <w:rPr>
      <w:kern w:val="0"/>
      <w:sz w:val="24"/>
      <w:szCs w:val="20"/>
    </w:rPr>
  </w:style>
  <w:style w:type="paragraph" w:styleId="19">
    <w:name w:val="Normal Indent"/>
    <w:basedOn w:val="0"/>
    <w:pPr>
      <w:widowControl/>
      <w:adjustRightInd w:val="0"/>
      <w:snapToGrid w:val="0"/>
      <w:spacing w:line="480" w:lineRule="exact"/>
      <w:ind w:firstLine="567"/>
    </w:pPr>
    <w:rPr>
      <w:rFonts w:ascii="宋体"/>
      <w:snapToGrid w:val="0"/>
      <w:color w:val="000000"/>
      <w:kern w:val="28"/>
      <w:sz w:val="28"/>
      <w:szCs w:val="20"/>
    </w:rPr>
  </w:style>
  <w:style w:type="paragraph" w:styleId="20">
    <w:name w:val="caption"/>
    <w:basedOn w:val="0"/>
    <w:next w:val="0"/>
    <w:rPr>
      <w:b/>
      <w:sz w:val="28"/>
      <w:szCs w:val="20"/>
    </w:rPr>
  </w:style>
  <w:style w:type="paragraph" w:styleId="21">
    <w:name w:val="index 5"/>
    <w:basedOn w:val="0"/>
    <w:next w:val="0"/>
    <w:pPr>
      <w:adjustRightInd/>
      <w:ind w:leftChars="800" w:left="800" w:firstLineChars="200" w:firstLine="200"/>
    </w:pPr>
  </w:style>
  <w:style w:type="paragraph" w:styleId="22">
    <w:name w:val="Document Map"/>
    <w:basedOn w:val="0"/>
    <w:pPr>
      <w:shd w:val="clear" w:color="auto" w:fill="000080"/>
    </w:pPr>
  </w:style>
  <w:style w:type="paragraph" w:styleId="23">
    <w:name w:val="annotation text"/>
    <w:basedOn w:val="0"/>
    <w:pPr>
      <w:jc w:val="left"/>
    </w:pPr>
  </w:style>
  <w:style w:type="paragraph" w:styleId="24">
    <w:name w:val="Salutation"/>
    <w:basedOn w:val="0"/>
    <w:next w:val="0"/>
    <w:rPr>
      <w:rFonts w:ascii="仿宋_GB2312" w:eastAsia="仿宋_GB2312"/>
      <w:sz w:val="28"/>
      <w:szCs w:val="20"/>
    </w:rPr>
  </w:style>
  <w:style w:type="paragraph" w:styleId="25">
    <w:name w:val="Body Text 3"/>
    <w:basedOn w:val="0"/>
    <w:pPr>
      <w:jc w:val="center"/>
    </w:pPr>
    <w:rPr>
      <w:szCs w:val="20"/>
    </w:rPr>
  </w:style>
  <w:style w:type="paragraph" w:styleId="26">
    <w:name w:val="List Bullet 3"/>
    <w:basedOn w:val="0"/>
    <w:pPr>
      <w:adjustRightInd w:val="0"/>
      <w:snapToGrid w:val="0"/>
      <w:spacing w:line="360" w:lineRule="auto"/>
      <w:ind w:left="360" w:right="238" w:hanging="360"/>
      <w:contextualSpacing/>
    </w:pPr>
    <w:rPr>
      <w:sz w:val="24"/>
    </w:rPr>
  </w:style>
  <w:style w:type="paragraph" w:styleId="27">
    <w:name w:val="Body Text"/>
    <w:basedOn w:val="0"/>
    <w:next w:val="28"/>
    <w:pPr>
      <w:autoSpaceDE w:val="0"/>
      <w:autoSpaceDN w:val="0"/>
      <w:spacing w:line="360" w:lineRule="auto"/>
    </w:pPr>
    <w:rPr>
      <w:rFonts w:ascii="宋体" w:cs="Arial"/>
      <w:snapToGrid w:val="0"/>
      <w:sz w:val="24"/>
      <w:szCs w:val="21"/>
      <w:lang w:val="zh-CN"/>
    </w:rPr>
  </w:style>
  <w:style w:type="paragraph" w:customStyle="1" w:styleId="28">
    <w:name w:val="样式 表格正文 + 两端对齐"/>
    <w:basedOn w:val="0"/>
    <w:autoRedefine/>
    <w:next w:val="30"/>
    <w:pPr>
      <w:spacing w:line="300" w:lineRule="auto"/>
    </w:pPr>
    <w:rPr>
      <w:sz w:val="24"/>
    </w:rPr>
  </w:style>
  <w:style w:type="paragraph" w:styleId="29">
    <w:name w:val="toc 3"/>
    <w:basedOn w:val="0"/>
    <w:next w:val="0"/>
    <w:pPr>
      <w:tabs>
        <w:tab w:val="right" w:leader="dot" w:pos="8268"/>
      </w:tabs>
      <w:spacing w:line="460" w:lineRule="exact"/>
      <w:ind w:leftChars="400" w:left="400" w:firstLine="482"/>
    </w:pPr>
    <w:rPr>
      <w:rFonts w:ascii="宋体"/>
    </w:rPr>
  </w:style>
  <w:style w:type="paragraph" w:customStyle="1" w:styleId="30">
    <w:name w:val="正文1"/>
    <w:basedOn w:val="29"/>
    <w:next w:val="31"/>
    <w:pPr>
      <w:tabs>
        <w:tab w:val="right" w:leader="dot" w:pos="8268"/>
      </w:tabs>
      <w:ind w:leftChars="0" w:left="0" w:firstLineChars="200" w:firstLine="200"/>
    </w:pPr>
    <w:rPr>
      <w:rFonts w:ascii="仿宋_GB2312" w:eastAsia="仿宋_GB2312"/>
      <w:kern w:val="28"/>
      <w:sz w:val="24"/>
    </w:rPr>
  </w:style>
  <w:style w:type="paragraph" w:customStyle="1" w:styleId="31">
    <w:name w:val="自动更正"/>
    <w:autoRedefine/>
    <w:next w:val="32"/>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xl39"/>
    <w:basedOn w:val="0"/>
    <w:next w:val="33"/>
    <w:pPr>
      <w:widowControl/>
      <w:pBdr>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33">
    <w:name w:val="分手多日，近况如何？"/>
    <w:autoRedefine/>
    <w:next w:val="0"/>
    <w:pPr>
      <w:widowControl w:val="0"/>
      <w:jc w:val="both"/>
    </w:pPr>
    <w:rPr>
      <w:rFonts w:ascii="Times New Roman" w:eastAsia="宋体" w:cs="Times New Roman" w:hAnsi="Times New Roman"/>
      <w:sz w:val="21"/>
      <w:lang w:val="en-US" w:eastAsia="zh-CN" w:bidi="ar-SA"/>
    </w:rPr>
  </w:style>
  <w:style w:type="paragraph" w:styleId="34">
    <w:name w:val="Body Text Indent"/>
    <w:basedOn w:val="0"/>
    <w:next w:val="0"/>
    <w:pPr>
      <w:spacing w:line="480" w:lineRule="exact"/>
      <w:ind w:firstLineChars="200" w:firstLine="200"/>
    </w:pPr>
    <w:rPr>
      <w:rFonts w:ascii="宋体"/>
      <w:sz w:val="24"/>
    </w:rPr>
  </w:style>
  <w:style w:type="paragraph" w:styleId="35">
    <w:name w:val="List Number 3"/>
    <w:basedOn w:val="0"/>
    <w:pPr>
      <w:widowControl/>
      <w:tabs>
        <w:tab w:val="left" w:pos="360"/>
        <w:tab w:val="left" w:pos="482"/>
      </w:tabs>
      <w:adjustRightInd/>
      <w:spacing w:afterLines="50" w:after="50"/>
      <w:ind w:left="482" w:hanging="340"/>
      <w:jc w:val="left"/>
    </w:pPr>
    <w:rPr>
      <w:kern w:val="0"/>
      <w:sz w:val="24"/>
      <w:szCs w:val="20"/>
    </w:rPr>
  </w:style>
  <w:style w:type="paragraph" w:styleId="36">
    <w:name w:val="List 2"/>
    <w:basedOn w:val="0"/>
    <w:pPr>
      <w:adjustRightInd/>
      <w:spacing w:line="360" w:lineRule="auto"/>
      <w:ind w:leftChars="200" w:left="400" w:hangingChars="200" w:hanging="200"/>
    </w:pPr>
    <w:rPr>
      <w:rFonts w:eastAsia="微软雅黑"/>
    </w:rPr>
  </w:style>
  <w:style w:type="paragraph" w:styleId="37">
    <w:name w:val="Block Text"/>
    <w:basedOn w:val="0"/>
    <w:pPr>
      <w:ind w:leftChars="-171" w:left="-171" w:rightChars="-244" w:right="-244" w:firstLineChars="239" w:firstLine="239"/>
    </w:pPr>
    <w:rPr>
      <w:rFonts w:ascii="仿宋_GB2312" w:eastAsia="仿宋_GB2312"/>
      <w:sz w:val="30"/>
      <w:szCs w:val="20"/>
    </w:rPr>
  </w:style>
  <w:style w:type="paragraph" w:styleId="38">
    <w:name w:val="List Bullet 2"/>
    <w:basedOn w:val="0"/>
    <w:pPr>
      <w:autoSpaceDE w:val="0"/>
      <w:autoSpaceDN w:val="0"/>
      <w:ind w:left="420"/>
      <w:jc w:val="left"/>
    </w:pPr>
    <w:rPr>
      <w:rFonts w:ascii="宋体"/>
      <w:color w:val="000000"/>
      <w:kern w:val="0"/>
      <w:sz w:val="24"/>
      <w:szCs w:val="20"/>
    </w:rPr>
  </w:style>
  <w:style w:type="paragraph" w:styleId="39">
    <w:name w:val="HTML Address"/>
    <w:basedOn w:val="0"/>
    <w:pPr>
      <w:widowControl/>
      <w:adjustRightInd/>
      <w:ind w:firstLineChars="200" w:firstLine="200"/>
      <w:jc w:val="left"/>
    </w:pPr>
    <w:rPr>
      <w:rFonts w:ascii="宋体"/>
      <w:i/>
      <w:iCs/>
      <w:kern w:val="0"/>
      <w:sz w:val="24"/>
    </w:rPr>
  </w:style>
  <w:style w:type="paragraph" w:styleId="40">
    <w:name w:val="toc 5"/>
    <w:basedOn w:val="0"/>
    <w:next w:val="0"/>
    <w:pPr>
      <w:ind w:leftChars="800" w:left="800"/>
    </w:pPr>
  </w:style>
  <w:style w:type="paragraph" w:styleId="41">
    <w:name w:val="Plain Text"/>
    <w:basedOn w:val="0"/>
    <w:rPr>
      <w:rFonts w:ascii="宋体" w:cs="Arial"/>
      <w:snapToGrid w:val="0"/>
      <w:szCs w:val="21"/>
    </w:rPr>
  </w:style>
  <w:style w:type="paragraph" w:styleId="42">
    <w:name w:val="List Number 4"/>
    <w:basedOn w:val="0"/>
    <w:pPr>
      <w:tabs>
        <w:tab w:val="left" w:pos="840"/>
      </w:tabs>
      <w:autoSpaceDE w:val="0"/>
      <w:autoSpaceDN w:val="0"/>
      <w:spacing w:line="360" w:lineRule="atLeast"/>
      <w:ind w:left="840" w:hanging="420"/>
    </w:pPr>
    <w:rPr>
      <w:kern w:val="0"/>
      <w:sz w:val="24"/>
    </w:rPr>
  </w:style>
  <w:style w:type="paragraph" w:styleId="43">
    <w:name w:val="toc 8"/>
    <w:basedOn w:val="0"/>
    <w:next w:val="0"/>
    <w:pPr>
      <w:ind w:leftChars="1400" w:left="1400"/>
    </w:pPr>
  </w:style>
  <w:style w:type="paragraph" w:styleId="44">
    <w:name w:val="Date"/>
    <w:basedOn w:val="0"/>
    <w:next w:val="0"/>
    <w:pPr>
      <w:ind w:leftChars="2500" w:left="2500"/>
    </w:pPr>
    <w:rPr>
      <w:rFonts w:ascii="宋体"/>
      <w:sz w:val="24"/>
      <w:szCs w:val="21"/>
      <w:lang w:val="zh-CN"/>
    </w:rPr>
  </w:style>
  <w:style w:type="paragraph" w:styleId="45">
    <w:name w:val="Body Text Indent 2"/>
    <w:basedOn w:val="0"/>
    <w:pPr>
      <w:spacing w:line="360" w:lineRule="auto"/>
      <w:ind w:firstLine="601"/>
      <w:textAlignment w:val="baseline"/>
    </w:pPr>
    <w:rPr>
      <w:rFonts w:ascii="宋体"/>
      <w:kern w:val="0"/>
      <w:sz w:val="28"/>
      <w:szCs w:val="20"/>
    </w:rPr>
  </w:style>
  <w:style w:type="paragraph" w:styleId="46">
    <w:name w:val="endnote text"/>
    <w:basedOn w:val="0"/>
    <w:rPr>
      <w:lang w:val="zh-CN"/>
    </w:rPr>
  </w:style>
  <w:style w:type="paragraph" w:styleId="47">
    <w:name w:val="Balloon Text"/>
    <w:basedOn w:val="0"/>
    <w:rPr>
      <w:sz w:val="18"/>
      <w:szCs w:val="18"/>
    </w:rPr>
  </w:style>
  <w:style w:type="paragraph" w:styleId="48">
    <w:name w:val="footer"/>
    <w:basedOn w:val="0"/>
    <w:pPr>
      <w:tabs>
        <w:tab w:val="center" w:pos="4153"/>
        <w:tab w:val="right" w:pos="8306"/>
      </w:tabs>
      <w:adjustRightInd w:val="0"/>
      <w:snapToGrid w:val="0"/>
      <w:jc w:val="left"/>
    </w:pPr>
    <w:rPr>
      <w:sz w:val="18"/>
      <w:szCs w:val="18"/>
    </w:rPr>
  </w:style>
  <w:style w:type="paragraph" w:styleId="49">
    <w:name w:val="header"/>
    <w:basedOn w:val="0"/>
    <w:pPr>
      <w:pBdr>
        <w:bottom w:val="single" w:sz="6" w:space="1" w:color="auto"/>
      </w:pBdr>
      <w:tabs>
        <w:tab w:val="center" w:pos="4153"/>
        <w:tab w:val="right" w:pos="8306"/>
      </w:tabs>
      <w:adjustRightInd w:val="0"/>
      <w:snapToGrid w:val="0"/>
      <w:jc w:val="center"/>
    </w:pPr>
    <w:rPr>
      <w:sz w:val="18"/>
      <w:szCs w:val="18"/>
    </w:rPr>
  </w:style>
  <w:style w:type="paragraph" w:styleId="50">
    <w:name w:val="Signature"/>
    <w:basedOn w:val="0"/>
    <w:pPr>
      <w:spacing w:after="600" w:line="312" w:lineRule="atLeast"/>
      <w:jc w:val="center"/>
      <w:textAlignment w:val="baseline"/>
    </w:pPr>
    <w:rPr>
      <w:rFonts w:eastAsia="仿宋_GB2312"/>
      <w:kern w:val="0"/>
      <w:sz w:val="24"/>
      <w:szCs w:val="20"/>
    </w:rPr>
  </w:style>
  <w:style w:type="paragraph" w:styleId="51">
    <w:name w:val="toc 1"/>
    <w:basedOn w:val="0"/>
    <w:next w:val="0"/>
  </w:style>
  <w:style w:type="paragraph" w:styleId="52">
    <w:name w:val="toc 4"/>
    <w:basedOn w:val="0"/>
    <w:next w:val="0"/>
    <w:pPr>
      <w:ind w:leftChars="600" w:left="600"/>
    </w:pPr>
  </w:style>
  <w:style w:type="paragraph" w:styleId="53">
    <w:name w:val="index heading"/>
    <w:basedOn w:val="0"/>
    <w:next w:val="54"/>
    <w:pPr>
      <w:adjustRightInd/>
      <w:ind w:firstLineChars="200" w:firstLine="200"/>
    </w:pPr>
  </w:style>
  <w:style w:type="paragraph" w:styleId="54">
    <w:name w:val="index 1"/>
    <w:basedOn w:val="0"/>
    <w:next w:val="0"/>
    <w:pPr>
      <w:adjustRightInd/>
      <w:spacing w:line="360" w:lineRule="auto"/>
      <w:ind w:firstLineChars="200" w:firstLine="200"/>
      <w:jc w:val="center"/>
    </w:pPr>
    <w:rPr>
      <w:sz w:val="24"/>
      <w:szCs w:val="20"/>
    </w:rPr>
  </w:style>
  <w:style w:type="paragraph" w:styleId="55">
    <w:name w:val="Subtitle"/>
    <w:pPr>
      <w:adjustRightInd w:val="0"/>
      <w:snapToGrid w:val="0"/>
      <w:spacing w:before="240" w:after="480"/>
      <w:jc w:val="center"/>
    </w:pPr>
    <w:rPr>
      <w:rFonts w:ascii="Arial" w:eastAsia="隶书" w:cs="Times New Roman" w:hAnsi="Arial"/>
      <w:b/>
      <w:bCs/>
      <w:kern w:val="28"/>
      <w:sz w:val="44"/>
      <w:szCs w:val="32"/>
      <w:lang w:val="en-US" w:eastAsia="zh-CN" w:bidi="ar-SA"/>
    </w:rPr>
  </w:style>
  <w:style w:type="paragraph" w:styleId="56">
    <w:name w:val="List Number 5"/>
    <w:basedOn w:val="0"/>
    <w:pPr>
      <w:tabs>
        <w:tab w:val="left" w:pos="902"/>
      </w:tabs>
      <w:adjustRightInd/>
      <w:spacing w:line="400" w:lineRule="exact"/>
      <w:ind w:left="901" w:hanging="420"/>
    </w:pPr>
    <w:rPr>
      <w:sz w:val="24"/>
      <w:szCs w:val="20"/>
    </w:rPr>
  </w:style>
  <w:style w:type="paragraph" w:styleId="57">
    <w:name w:val="List"/>
    <w:basedOn w:val="0"/>
    <w:pPr>
      <w:ind w:left="200" w:hangingChars="200" w:hanging="200"/>
    </w:pPr>
  </w:style>
  <w:style w:type="paragraph" w:styleId="58">
    <w:name w:val="footnote text"/>
    <w:basedOn w:val="19"/>
    <w:pPr>
      <w:adjustRightInd/>
      <w:snapToGrid/>
      <w:spacing w:before="60" w:after="60" w:line="300" w:lineRule="exact"/>
      <w:ind w:firstLine="0"/>
    </w:pPr>
    <w:rPr>
      <w:rFonts w:ascii="Calibri" w:hAnsi="Calibri"/>
      <w:snapToGrid/>
      <w:color w:val="0000FF"/>
      <w:kern w:val="0"/>
      <w:sz w:val="21"/>
    </w:rPr>
  </w:style>
  <w:style w:type="paragraph" w:styleId="59">
    <w:name w:val="toc 6"/>
    <w:basedOn w:val="0"/>
    <w:next w:val="0"/>
    <w:pPr>
      <w:ind w:leftChars="1000" w:left="1000"/>
    </w:pPr>
  </w:style>
  <w:style w:type="paragraph" w:styleId="60">
    <w:name w:val="List 5"/>
    <w:basedOn w:val="0"/>
    <w:pPr>
      <w:adjustRightInd/>
      <w:ind w:leftChars="800" w:left="1000" w:hangingChars="200" w:hanging="200"/>
    </w:pPr>
  </w:style>
  <w:style w:type="paragraph" w:styleId="61">
    <w:name w:val="Body Text Indent 3"/>
    <w:basedOn w:val="0"/>
    <w:pPr>
      <w:spacing w:line="360" w:lineRule="auto"/>
      <w:ind w:firstLine="420"/>
    </w:pPr>
    <w:rPr>
      <w:sz w:val="24"/>
      <w:szCs w:val="20"/>
    </w:rPr>
  </w:style>
  <w:style w:type="paragraph" w:styleId="62">
    <w:name w:val="table of figures"/>
    <w:basedOn w:val="0"/>
    <w:next w:val="0"/>
    <w:pPr>
      <w:adjustRightInd/>
      <w:spacing w:line="360" w:lineRule="auto"/>
    </w:pPr>
    <w:rPr>
      <w:rFonts w:ascii="Arial" w:cs="宋体" w:hAnsi="Arial"/>
      <w:sz w:val="24"/>
      <w:szCs w:val="20"/>
    </w:rPr>
  </w:style>
  <w:style w:type="paragraph" w:styleId="63">
    <w:name w:val="toc 2"/>
    <w:basedOn w:val="0"/>
    <w:next w:val="0"/>
    <w:pPr>
      <w:ind w:leftChars="200" w:left="200"/>
    </w:pPr>
  </w:style>
  <w:style w:type="paragraph" w:styleId="64">
    <w:name w:val="toc 9"/>
    <w:basedOn w:val="0"/>
    <w:next w:val="0"/>
    <w:pPr>
      <w:ind w:leftChars="1600" w:left="1600"/>
    </w:pPr>
  </w:style>
  <w:style w:type="paragraph" w:styleId="65">
    <w:name w:val="Body Text 2"/>
    <w:basedOn w:val="0"/>
    <w:pPr>
      <w:spacing w:after="120" w:line="480" w:lineRule="auto"/>
    </w:pPr>
  </w:style>
  <w:style w:type="paragraph" w:styleId="66">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Chars="200" w:firstLine="200"/>
      <w:jc w:val="left"/>
    </w:pPr>
    <w:rPr>
      <w:rFonts w:ascii="黑体" w:eastAsia="黑体"/>
      <w:kern w:val="0"/>
      <w:sz w:val="20"/>
      <w:szCs w:val="20"/>
    </w:rPr>
  </w:style>
  <w:style w:type="paragraph" w:styleId="67">
    <w:name w:val="Normal (Web)"/>
    <w:basedOn w:val="0"/>
    <w:pPr>
      <w:widowControl/>
      <w:spacing w:before="100" w:beforeAutospacing="1" w:after="100" w:afterAutospacing="1"/>
      <w:jc w:val="left"/>
    </w:pPr>
    <w:rPr>
      <w:rFonts w:ascii="宋体"/>
      <w:kern w:val="0"/>
      <w:sz w:val="24"/>
    </w:rPr>
  </w:style>
  <w:style w:type="paragraph" w:styleId="68">
    <w:name w:val="Title"/>
    <w:basedOn w:val="0"/>
    <w:pPr>
      <w:widowControl/>
      <w:overflowPunct w:val="0"/>
      <w:autoSpaceDE w:val="0"/>
      <w:autoSpaceDN w:val="0"/>
      <w:jc w:val="center"/>
      <w:textAlignment w:val="baseline"/>
    </w:pPr>
    <w:rPr>
      <w:b/>
      <w:kern w:val="0"/>
      <w:sz w:val="24"/>
      <w:szCs w:val="20"/>
      <w:lang w:val="en-GB"/>
    </w:rPr>
  </w:style>
  <w:style w:type="paragraph" w:styleId="69">
    <w:name w:val="annotation subject"/>
    <w:basedOn w:val="23"/>
    <w:next w:val="23"/>
    <w:rPr>
      <w:b/>
      <w:bCs/>
    </w:rPr>
  </w:style>
  <w:style w:type="paragraph" w:styleId="70">
    <w:name w:val="Body Text First Indent"/>
    <w:basedOn w:val="27"/>
    <w:next w:val="0"/>
    <w:pPr>
      <w:ind w:firstLine="420"/>
    </w:pPr>
    <w:rPr>
      <w:rFonts w:cs="Times New Roman"/>
      <w:snapToGrid/>
      <w:szCs w:val="20"/>
    </w:rPr>
  </w:style>
  <w:style w:type="paragraph" w:styleId="71">
    <w:name w:val="Body Text First Indent 2"/>
    <w:basedOn w:val="34"/>
    <w:pPr>
      <w:adjustRightInd/>
      <w:spacing w:after="120" w:line="240" w:lineRule="auto"/>
      <w:ind w:leftChars="200" w:left="200"/>
    </w:pPr>
    <w:rPr>
      <w:sz w:val="21"/>
    </w:rPr>
  </w:style>
  <w:style w:type="character" w:styleId="72">
    <w:name w:val="Strong"/>
    <w:rPr>
      <w:b/>
      <w:bCs/>
    </w:rPr>
  </w:style>
  <w:style w:type="character" w:styleId="73">
    <w:name w:val="endnote reference"/>
    <w:rPr>
      <w:vertAlign w:val="superscript"/>
    </w:rPr>
  </w:style>
  <w:style w:type="character" w:styleId="74">
    <w:name w:val="page number"/>
    <w:basedOn w:val="10"/>
    <w:rPr>
      <w:rFonts w:ascii="Arial" w:eastAsia="黑体" w:cs="Arial" w:hAnsi="Arial"/>
      <w:snapToGrid w:val="0"/>
      <w:kern w:val="0"/>
      <w:szCs w:val="21"/>
    </w:rPr>
  </w:style>
  <w:style w:type="character" w:styleId="75">
    <w:name w:val="FollowedHyperlink"/>
    <w:rPr>
      <w:rFonts w:ascii="Arial" w:eastAsia="黑体" w:cs="Arial" w:hAnsi="Arial"/>
      <w:snapToGrid w:val="0"/>
      <w:color w:val="000000"/>
      <w:kern w:val="0"/>
      <w:sz w:val="18"/>
      <w:szCs w:val="18"/>
      <w:u w:val="none"/>
    </w:rPr>
  </w:style>
  <w:style w:type="character" w:styleId="76">
    <w:name w:val="Emphasis"/>
    <w:rPr>
      <w:color w:val="CC0033"/>
    </w:rPr>
  </w:style>
  <w:style w:type="character" w:styleId="77">
    <w:name w:val="line number"/>
    <w:basedOn w:val="10"/>
    <w:rPr>
      <w:rFonts w:ascii="Arial" w:eastAsia="黑体" w:cs="Arial" w:hAnsi="Arial"/>
      <w:snapToGrid w:val="0"/>
      <w:kern w:val="0"/>
      <w:szCs w:val="21"/>
    </w:rPr>
  </w:style>
  <w:style w:type="character" w:styleId="78">
    <w:name w:val="Hyperlink"/>
    <w:rPr>
      <w:rFonts w:ascii="Arial" w:eastAsia="黑体" w:cs="Arial" w:hAnsi="Arial"/>
      <w:snapToGrid w:val="0"/>
      <w:color w:val="000000"/>
      <w:kern w:val="0"/>
      <w:sz w:val="18"/>
      <w:szCs w:val="18"/>
      <w:u w:val="none"/>
    </w:rPr>
  </w:style>
  <w:style w:type="character" w:styleId="79">
    <w:name w:val="HTML Code"/>
    <w:rPr>
      <w:rFonts w:ascii="黑体" w:eastAsia="黑体" w:cs="楷体_GB2312"/>
      <w:sz w:val="20"/>
      <w:szCs w:val="20"/>
    </w:rPr>
  </w:style>
  <w:style w:type="character" w:styleId="80">
    <w:name w:val="annotation reference"/>
    <w:rPr>
      <w:sz w:val="21"/>
      <w:szCs w:val="21"/>
    </w:rPr>
  </w:style>
  <w:style w:type="paragraph" w:customStyle="1" w:styleId="81">
    <w:name w:val="文档正文"/>
    <w:basedOn w:val="0"/>
    <w:pPr>
      <w:spacing w:line="480" w:lineRule="atLeast"/>
      <w:ind w:firstLine="567"/>
      <w:textAlignment w:val="baseline"/>
    </w:pPr>
    <w:rPr>
      <w:kern w:val="0"/>
      <w:sz w:val="24"/>
      <w:szCs w:val="20"/>
    </w:rPr>
  </w:style>
  <w:style w:type="paragraph" w:customStyle="1" w:styleId="82">
    <w:name w:val="表格非标题文字"/>
    <w:pPr>
      <w:snapToGrid w:val="0"/>
      <w:spacing w:before="80" w:after="40"/>
    </w:pPr>
    <w:rPr>
      <w:rFonts w:ascii="Futura Bk" w:eastAsia="宋体" w:cs="Times New Roman" w:hAnsi="Futura Bk"/>
      <w:kern w:val="2"/>
      <w:sz w:val="18"/>
      <w:szCs w:val="21"/>
      <w:lang w:val="en-US" w:eastAsia="zh-CN" w:bidi="ar-SA"/>
    </w:rPr>
  </w:style>
  <w:style w:type="paragraph" w:customStyle="1" w:styleId="83">
    <w:name w:val="*正文"/>
    <w:basedOn w:val="0"/>
    <w:pPr>
      <w:adjustRightInd w:val="0"/>
      <w:snapToGrid w:val="0"/>
      <w:spacing w:line="360" w:lineRule="auto"/>
      <w:ind w:firstLine="482"/>
      <w:jc w:val="left"/>
    </w:pPr>
    <w:rPr>
      <w:rFonts w:ascii="宋体"/>
      <w:kern w:val="0"/>
      <w:sz w:val="24"/>
      <w:szCs w:val="20"/>
    </w:rPr>
  </w:style>
  <w:style w:type="character" w:customStyle="1" w:styleId="84">
    <w:name w:val="Char Char71"/>
    <w:rPr>
      <w:rFonts w:eastAsia="宋体"/>
      <w:kern w:val="2"/>
      <w:sz w:val="21"/>
      <w:szCs w:val="24"/>
      <w:lang w:val="en-US" w:eastAsia="zh-CN" w:bidi="ar-SA"/>
    </w:rPr>
  </w:style>
  <w:style w:type="character" w:customStyle="1" w:styleId="85">
    <w:name w:val="Char Char6"/>
    <w:rPr>
      <w:rFonts w:eastAsia="宋体"/>
      <w:kern w:val="2"/>
      <w:sz w:val="21"/>
      <w:szCs w:val="24"/>
      <w:lang w:val="en-US" w:eastAsia="zh-CN" w:bidi="ar-SA"/>
    </w:rPr>
  </w:style>
  <w:style w:type="character" w:customStyle="1" w:styleId="86">
    <w:name w:val="正文缩进 Char"/>
    <w:rPr>
      <w:rFonts w:eastAsia="宋体"/>
      <w:kern w:val="2"/>
      <w:sz w:val="21"/>
      <w:lang w:val="en-US" w:eastAsia="zh-CN"/>
    </w:rPr>
  </w:style>
  <w:style w:type="character" w:customStyle="1" w:styleId="87">
    <w:name w:val="正文首行缩进 Char1"/>
    <w:rPr>
      <w:rFonts w:ascii="宋体" w:eastAsia="宋体" w:cs="Times New Roman"/>
      <w:snapToGrid w:val="0"/>
      <w:kern w:val="2"/>
      <w:sz w:val="24"/>
      <w:szCs w:val="21"/>
      <w:lang w:val="zh-CN"/>
    </w:rPr>
  </w:style>
  <w:style w:type="character" w:customStyle="1" w:styleId="88">
    <w:name w:val="Char Char28"/>
    <w:rPr>
      <w:rFonts w:ascii="仿宋_GB2312" w:eastAsia="仿宋_GB2312"/>
      <w:kern w:val="2"/>
      <w:sz w:val="28"/>
    </w:rPr>
  </w:style>
  <w:style w:type="character" w:customStyle="1" w:styleId="89">
    <w:name w:val="标题 3 Char1"/>
    <w:rPr>
      <w:rFonts w:ascii="华文中宋" w:eastAsia="华文中宋"/>
      <w:b/>
      <w:bCs/>
      <w:kern w:val="2"/>
      <w:sz w:val="32"/>
      <w:szCs w:val="32"/>
      <w:lang w:val="en-US" w:eastAsia="zh-CN" w:bidi="ar-SA"/>
    </w:rPr>
  </w:style>
  <w:style w:type="character" w:customStyle="1" w:styleId="90">
    <w:name w:val="Heading 1 Char_4222b57e-8f4c-45fb-b16d-b8ed166ff2c9"/>
    <w:rPr>
      <w:rFonts w:ascii="Times New Roman" w:eastAsia="黑体" w:cs="Times New Roman" w:hAnsi="Times New Roman"/>
      <w:b/>
      <w:kern w:val="0"/>
      <w:sz w:val="24"/>
      <w:szCs w:val="24"/>
    </w:rPr>
  </w:style>
  <w:style w:type="paragraph" w:customStyle="1" w:styleId="91">
    <w:name w:val="U_正文"/>
    <w:basedOn w:val="0"/>
    <w:pPr>
      <w:adjustRightInd/>
      <w:spacing w:beforeLines="20" w:before="20" w:afterLines="20" w:after="20" w:line="300" w:lineRule="auto"/>
      <w:ind w:firstLineChars="200" w:firstLine="200"/>
    </w:pPr>
    <w:rPr>
      <w:kern w:val="0"/>
      <w:sz w:val="24"/>
    </w:rPr>
  </w:style>
  <w:style w:type="character" w:customStyle="1" w:styleId="92">
    <w:name w:val="HTML 地址 Char1"/>
    <w:rPr>
      <w:rFonts w:ascii="Times New Roman" w:eastAsia="宋体" w:cs="Times New Roman" w:hAnsi="Times New Roman"/>
      <w:i/>
      <w:iCs/>
      <w:szCs w:val="24"/>
    </w:rPr>
  </w:style>
  <w:style w:type="character" w:customStyle="1" w:styleId="93">
    <w:name w:val="Char Char51"/>
    <w:rPr>
      <w:rFonts w:ascii="宋体" w:eastAsia="宋体"/>
      <w:kern w:val="2"/>
      <w:sz w:val="21"/>
      <w:lang w:val="en-US" w:eastAsia="zh-CN"/>
    </w:rPr>
  </w:style>
  <w:style w:type="character" w:customStyle="1" w:styleId="94">
    <w:name w:val="表正文 Char"/>
    <w:rPr>
      <w:rFonts w:ascii="宋体" w:eastAsia="宋体"/>
      <w:snapToGrid w:val="0"/>
      <w:color w:val="000000"/>
      <w:kern w:val="28"/>
      <w:sz w:val="28"/>
      <w:lang w:val="en-US" w:eastAsia="zh-CN" w:bidi="ar-SA"/>
    </w:rPr>
  </w:style>
  <w:style w:type="character" w:customStyle="1" w:styleId="95">
    <w:name w:val="Char Char34"/>
    <w:rPr>
      <w:b/>
      <w:kern w:val="2"/>
      <w:sz w:val="28"/>
      <w:szCs w:val="28"/>
    </w:rPr>
  </w:style>
  <w:style w:type="character" w:customStyle="1" w:styleId="96">
    <w:name w:val="Normal Indent Char"/>
    <w:rPr>
      <w:rFonts w:ascii="Calibri" w:eastAsia="宋体" w:cs="黑体" w:hAnsi="Calibri"/>
      <w:snapToGrid w:val="0"/>
      <w:kern w:val="2"/>
      <w:sz w:val="24"/>
      <w:szCs w:val="22"/>
      <w:lang w:val="en-US" w:eastAsia="zh-CN" w:bidi="ar-SA"/>
    </w:rPr>
  </w:style>
  <w:style w:type="paragraph" w:customStyle="1" w:styleId="97">
    <w:name w:val="哈哈正文"/>
    <w:basedOn w:val="0"/>
    <w:pPr>
      <w:adjustRightInd/>
      <w:spacing w:line="360" w:lineRule="auto"/>
      <w:ind w:firstLineChars="200" w:firstLine="200"/>
    </w:pPr>
    <w:rPr>
      <w:rFonts w:ascii="宋体"/>
      <w:sz w:val="24"/>
      <w:szCs w:val="20"/>
    </w:rPr>
  </w:style>
  <w:style w:type="character" w:customStyle="1" w:styleId="98">
    <w:name w:val="未处理的提及1"/>
    <w:rPr>
      <w:color w:val="808080"/>
      <w:shd w:val="clear" w:color="auto" w:fill="E6E6E6"/>
    </w:rPr>
  </w:style>
  <w:style w:type="character" w:customStyle="1" w:styleId="99">
    <w:name w:val="txt"/>
    <w:rPr>
      <w:rFonts w:ascii="仿宋_GB2312" w:eastAsia="微软雅黑" w:hAnsi="仿宋_GB2312"/>
      <w:b/>
      <w:kern w:val="2"/>
      <w:sz w:val="32"/>
      <w:szCs w:val="32"/>
      <w:lang w:val="en-US" w:eastAsia="zh-CN" w:bidi="ar-SA"/>
    </w:rPr>
  </w:style>
  <w:style w:type="character" w:customStyle="1" w:styleId="100">
    <w:name w:val="二级标题 Char Char"/>
    <w:rPr>
      <w:rFonts w:ascii="宋体" w:eastAsia="宋体"/>
      <w:b/>
      <w:snapToGrid w:val="0"/>
      <w:kern w:val="2"/>
      <w:sz w:val="24"/>
      <w:szCs w:val="24"/>
      <w:lang w:val="en-US" w:eastAsia="zh-CN" w:bidi="ar-SA"/>
    </w:rPr>
  </w:style>
  <w:style w:type="character" w:customStyle="1" w:styleId="101">
    <w:name w:val="Char Char32"/>
    <w:rPr>
      <w:b/>
      <w:kern w:val="2"/>
      <w:sz w:val="24"/>
      <w:szCs w:val="24"/>
    </w:rPr>
  </w:style>
  <w:style w:type="character" w:customStyle="1" w:styleId="102">
    <w:name w:val="PI Char1"/>
    <w:rPr>
      <w:rFonts w:ascii="宋体"/>
      <w:kern w:val="2"/>
      <w:sz w:val="24"/>
      <w:szCs w:val="24"/>
    </w:rPr>
  </w:style>
  <w:style w:type="character" w:customStyle="1" w:styleId="103">
    <w:name w:val="tw4winTerm"/>
    <w:rPr>
      <w:color w:val="0000FF"/>
    </w:rPr>
  </w:style>
  <w:style w:type="character" w:customStyle="1" w:styleId="104">
    <w:name w:val="Footer Char_2d03666e-c470-41f7-836f-f20204240360"/>
    <w:rPr>
      <w:rFonts w:eastAsia="宋体"/>
      <w:kern w:val="2"/>
      <w:sz w:val="18"/>
      <w:lang w:val="en-US" w:eastAsia="zh-CN" w:bidi="ar-SA"/>
    </w:rPr>
  </w:style>
  <w:style w:type="character" w:customStyle="1" w:styleId="105">
    <w:name w:val="普通文字 Char Char1"/>
    <w:rPr>
      <w:rFonts w:ascii="宋体"/>
      <w:kern w:val="2"/>
      <w:sz w:val="21"/>
    </w:rPr>
  </w:style>
  <w:style w:type="character" w:customStyle="1" w:styleId="106">
    <w:name w:val="Char Char101"/>
    <w:rPr>
      <w:rFonts w:ascii="宋体"/>
      <w:kern w:val="2"/>
      <w:sz w:val="21"/>
      <w:szCs w:val="24"/>
      <w:lang w:val="en-US" w:eastAsia="zh-CN"/>
    </w:rPr>
  </w:style>
  <w:style w:type="character" w:customStyle="1" w:styleId="107">
    <w:name w:val="标题 4 Char"/>
    <w:rPr>
      <w:rFonts w:ascii="Arial" w:eastAsia="黑体" w:hAnsi="Arial"/>
      <w:b/>
      <w:kern w:val="2"/>
      <w:sz w:val="28"/>
    </w:rPr>
  </w:style>
  <w:style w:type="character" w:customStyle="1" w:styleId="108">
    <w:name w:val="链接"/>
    <w:rPr>
      <w:color w:val="0000FF"/>
      <w:sz w:val="21"/>
      <w:szCs w:val="21"/>
      <w:u w:val="single"/>
    </w:rPr>
  </w:style>
  <w:style w:type="character" w:customStyle="1" w:styleId="109">
    <w:name w:val="h4 Char"/>
    <w:rPr>
      <w:rFonts w:ascii="Arial" w:eastAsia="黑体" w:hAnsi="Arial"/>
      <w:b/>
      <w:bCs/>
      <w:kern w:val="2"/>
      <w:sz w:val="28"/>
      <w:szCs w:val="28"/>
      <w:lang w:val="zh-CN" w:eastAsia="zh-CN" w:bidi="ar-SA"/>
    </w:rPr>
  </w:style>
  <w:style w:type="paragraph" w:customStyle="1" w:styleId="110">
    <w:name w:val="5正文"/>
    <w:basedOn w:val="0"/>
    <w:pPr>
      <w:adjustRightInd/>
      <w:spacing w:line="360" w:lineRule="auto"/>
      <w:ind w:firstLineChars="202" w:firstLine="202"/>
      <w:jc w:val="left"/>
    </w:pPr>
    <w:rPr>
      <w:rFonts w:ascii="仿宋_GB2312" w:eastAsia="仿宋_GB2312"/>
      <w:kern w:val="0"/>
      <w:sz w:val="28"/>
      <w:szCs w:val="21"/>
    </w:rPr>
  </w:style>
  <w:style w:type="character" w:customStyle="1" w:styleId="111">
    <w:name w:val="标题 3 字符"/>
    <w:rPr>
      <w:b/>
      <w:bCs/>
      <w:kern w:val="2"/>
      <w:sz w:val="32"/>
      <w:szCs w:val="32"/>
    </w:rPr>
  </w:style>
  <w:style w:type="character" w:customStyle="1" w:styleId="112">
    <w:name w:val="样式6 Char"/>
    <w:rPr>
      <w:rFonts w:ascii="仿宋_GB2312" w:eastAsia="仿宋_GB2312"/>
      <w:b/>
      <w:bCs/>
      <w:kern w:val="2"/>
      <w:sz w:val="24"/>
      <w:szCs w:val="24"/>
      <w:lang w:val="en-US" w:eastAsia="zh-CN" w:bidi="ar-SA"/>
    </w:rPr>
  </w:style>
  <w:style w:type="character" w:customStyle="1" w:styleId="113">
    <w:name w:val="Char Char14"/>
    <w:rPr>
      <w:rFonts w:ascii="黑体" w:eastAsia="黑体"/>
    </w:rPr>
  </w:style>
  <w:style w:type="character" w:customStyle="1" w:styleId="114">
    <w:name w:val="Heading 2 Hidden Char"/>
    <w:rPr>
      <w:rFonts w:ascii="仿宋_GB2312" w:eastAsia="仿宋_GB2312"/>
      <w:b/>
      <w:bCs/>
      <w:kern w:val="2"/>
      <w:sz w:val="24"/>
      <w:szCs w:val="24"/>
      <w:lang w:val="zh-CN" w:eastAsia="zh-CN" w:bidi="ar-SA"/>
    </w:rPr>
  </w:style>
  <w:style w:type="character" w:customStyle="1" w:styleId="115">
    <w:name w:val="font11"/>
    <w:rPr>
      <w:rFonts w:ascii="Times New Roman" w:cs="Times New Roman" w:hAnsi="Times New Roman"/>
      <w:color w:val="000000"/>
      <w:sz w:val="22"/>
      <w:szCs w:val="22"/>
      <w:u w:val="none"/>
    </w:rPr>
  </w:style>
  <w:style w:type="character" w:customStyle="1" w:styleId="116">
    <w:name w:val="表正文 Char1"/>
    <w:rPr>
      <w:rFonts w:ascii="宋体" w:eastAsia="宋体"/>
      <w:snapToGrid w:val="0"/>
      <w:color w:val="000000"/>
      <w:kern w:val="28"/>
      <w:sz w:val="28"/>
    </w:rPr>
  </w:style>
  <w:style w:type="character" w:customStyle="1" w:styleId="117">
    <w:name w:val="blue1"/>
    <w:basedOn w:val="10"/>
    <w:rPr>
      <w:rFonts w:ascii="Arial" w:eastAsia="黑体" w:cs="Arial" w:hAnsi="Arial"/>
      <w:snapToGrid w:val="0"/>
      <w:kern w:val="0"/>
      <w:szCs w:val="21"/>
    </w:rPr>
  </w:style>
  <w:style w:type="character" w:customStyle="1" w:styleId="118">
    <w:name w:val="标书1 Char"/>
    <w:rPr>
      <w:rFonts w:eastAsia="宋体"/>
      <w:b/>
      <w:bCs/>
      <w:kern w:val="44"/>
      <w:sz w:val="44"/>
      <w:szCs w:val="44"/>
      <w:lang w:val="en-US" w:eastAsia="zh-CN" w:bidi="ar-SA"/>
    </w:rPr>
  </w:style>
  <w:style w:type="character" w:customStyle="1" w:styleId="119">
    <w:name w:val="样式5 Char"/>
    <w:rPr>
      <w:rFonts w:ascii="仿宋_GB2312" w:eastAsia="仿宋_GB2312"/>
      <w:kern w:val="2"/>
      <w:sz w:val="24"/>
      <w:szCs w:val="24"/>
    </w:rPr>
  </w:style>
  <w:style w:type="character" w:customStyle="1" w:styleId="120">
    <w:name w:val="样式4 Char"/>
    <w:rPr>
      <w:rFonts w:ascii="仿宋_GB2312" w:eastAsia="仿宋_GB2312"/>
      <w:b/>
      <w:kern w:val="2"/>
      <w:sz w:val="32"/>
      <w:szCs w:val="32"/>
      <w:lang w:bidi="ar-SA"/>
    </w:rPr>
  </w:style>
  <w:style w:type="character" w:customStyle="1" w:styleId="121">
    <w:name w:val="插图说明 Char"/>
    <w:rPr>
      <w:rFonts w:eastAsia="黑体"/>
      <w:sz w:val="24"/>
      <w:lang w:val="en-US" w:eastAsia="zh-CN"/>
    </w:rPr>
  </w:style>
  <w:style w:type="paragraph" w:customStyle="1" w:styleId="122">
    <w:name w:val="正文2"/>
    <w:basedOn w:val="0"/>
    <w:pPr>
      <w:spacing w:before="156" w:line="360" w:lineRule="auto"/>
      <w:ind w:firstLineChars="200" w:firstLine="200"/>
    </w:pPr>
    <w:rPr>
      <w:sz w:val="24"/>
      <w:szCs w:val="20"/>
    </w:rPr>
  </w:style>
  <w:style w:type="character" w:customStyle="1" w:styleId="123">
    <w:name w:val="Char Char24"/>
    <w:rPr>
      <w:kern w:val="2"/>
      <w:sz w:val="21"/>
    </w:rPr>
  </w:style>
  <w:style w:type="character" w:customStyle="1" w:styleId="124">
    <w:name w:val="普通文字 Char1 Char"/>
    <w:rPr>
      <w:rFonts w:ascii="宋体" w:eastAsia="宋体"/>
      <w:kern w:val="2"/>
      <w:sz w:val="21"/>
      <w:szCs w:val="24"/>
      <w:lang w:val="en-US" w:eastAsia="zh-CN" w:bidi="ar-SA"/>
    </w:rPr>
  </w:style>
  <w:style w:type="character" w:customStyle="1" w:styleId="125">
    <w:name w:val="h3 Char1"/>
    <w:rPr>
      <w:rFonts w:eastAsia="宋体"/>
      <w:b/>
      <w:bCs/>
      <w:kern w:val="2"/>
      <w:sz w:val="32"/>
      <w:szCs w:val="32"/>
      <w:lang w:bidi="ar-SA"/>
    </w:rPr>
  </w:style>
  <w:style w:type="character" w:customStyle="1" w:styleId="126">
    <w:name w:val="标题 Char1"/>
    <w:rPr>
      <w:rFonts w:ascii="Cambria" w:eastAsia="宋体" w:cs="Times New Roman" w:hAnsi="Cambria"/>
      <w:b/>
      <w:bCs/>
      <w:sz w:val="32"/>
      <w:szCs w:val="32"/>
      <w:lang w:bidi="ar-SA"/>
    </w:rPr>
  </w:style>
  <w:style w:type="character" w:customStyle="1" w:styleId="127">
    <w:name w:val="gf正文1 Char"/>
    <w:rPr>
      <w:rFonts w:ascii="宋体" w:eastAsia="宋体" w:cs="宋体"/>
      <w:kern w:val="2"/>
      <w:sz w:val="24"/>
      <w:szCs w:val="24"/>
      <w:lang w:val="en-US" w:eastAsia="zh-CN" w:bidi="ar-SA"/>
    </w:rPr>
  </w:style>
  <w:style w:type="character" w:customStyle="1" w:styleId="128">
    <w:name w:val="正文文本缩进 Char1"/>
    <w:rPr>
      <w:rFonts w:ascii="Calibri" w:hAnsi="Calibri"/>
      <w:sz w:val="28"/>
    </w:rPr>
  </w:style>
  <w:style w:type="paragraph" w:customStyle="1" w:styleId="129">
    <w:name w:val="无间隔1"/>
    <w:rPr>
      <w:rFonts w:ascii="Times New Roman" w:eastAsia="宋体" w:cs="Times New Roman" w:hAnsi="Times New Roman"/>
      <w:sz w:val="22"/>
      <w:szCs w:val="22"/>
      <w:lang w:val="en-US" w:eastAsia="zh-CN" w:bidi="ar-SA"/>
    </w:rPr>
  </w:style>
  <w:style w:type="character" w:customStyle="1" w:styleId="130">
    <w:name w:val="样式7 Char"/>
    <w:rPr>
      <w:rFonts w:ascii="仿宋_GB2312" w:eastAsia="仿宋_GB2312"/>
      <w:b/>
      <w:kern w:val="2"/>
      <w:sz w:val="24"/>
      <w:szCs w:val="24"/>
    </w:rPr>
  </w:style>
  <w:style w:type="character" w:customStyle="1" w:styleId="131">
    <w:name w:val="font12gray1"/>
    <w:rPr>
      <w:rFonts w:ascii="仿宋_GB2312" w:eastAsia="微软雅黑" w:hAnsi="仿宋_GB2312"/>
      <w:b/>
      <w:spacing w:val="300"/>
      <w:kern w:val="2"/>
      <w:sz w:val="18"/>
      <w:szCs w:val="18"/>
      <w:lang w:val="en-US" w:eastAsia="zh-CN" w:bidi="ar-SA"/>
    </w:rPr>
  </w:style>
  <w:style w:type="character" w:customStyle="1" w:styleId="132">
    <w:name w:val="Char Char7"/>
    <w:rPr>
      <w:rFonts w:eastAsia="宋体"/>
      <w:kern w:val="2"/>
      <w:sz w:val="21"/>
      <w:szCs w:val="24"/>
      <w:lang w:val="en-US" w:eastAsia="zh-CN" w:bidi="ar-SA"/>
    </w:rPr>
  </w:style>
  <w:style w:type="character" w:customStyle="1" w:styleId="133">
    <w:name w:val="表名 Char"/>
    <w:rPr>
      <w:rFonts w:eastAsia="宋体"/>
      <w:b/>
      <w:bCs/>
      <w:kern w:val="2"/>
      <w:sz w:val="24"/>
      <w:szCs w:val="24"/>
      <w:lang w:val="en-US" w:eastAsia="zh-CN" w:bidi="ar-SA"/>
    </w:rPr>
  </w:style>
  <w:style w:type="character" w:customStyle="1" w:styleId="134">
    <w:name w:val="Document Map Char"/>
    <w:rPr>
      <w:rFonts w:eastAsia="宋体"/>
      <w:kern w:val="2"/>
      <w:sz w:val="21"/>
      <w:szCs w:val="24"/>
      <w:lang w:val="en-US" w:eastAsia="zh-CN" w:bidi="ar-SA"/>
    </w:rPr>
  </w:style>
  <w:style w:type="character" w:customStyle="1" w:styleId="135">
    <w:name w:val="font41"/>
    <w:basedOn w:val="10"/>
    <w:rPr>
      <w:rFonts w:ascii="仿宋_GB2312" w:eastAsia="仿宋_GB2312" w:cs="仿宋_GB2312"/>
      <w:color w:val="000000"/>
      <w:sz w:val="22"/>
      <w:szCs w:val="22"/>
      <w:u w:val="none"/>
    </w:rPr>
  </w:style>
  <w:style w:type="paragraph" w:customStyle="1" w:styleId="136">
    <w:name w:val="正文_1_0"/>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纯文本_0_0"/>
    <w:basedOn w:val="136"/>
    <w:rPr>
      <w:rFonts w:ascii="宋体"/>
      <w:szCs w:val="21"/>
    </w:rPr>
  </w:style>
  <w:style w:type="character" w:customStyle="1" w:styleId="138">
    <w:name w:val="Balloon Text Char"/>
    <w:rPr>
      <w:rFonts w:eastAsia="宋体"/>
      <w:kern w:val="2"/>
      <w:sz w:val="18"/>
      <w:szCs w:val="18"/>
      <w:lang w:val="en-US" w:eastAsia="zh-CN" w:bidi="ar-SA"/>
    </w:rPr>
  </w:style>
  <w:style w:type="character" w:customStyle="1" w:styleId="139">
    <w:name w:val="正文 项目 Char"/>
    <w:rPr>
      <w:rFonts w:ascii="仿宋_GB2312" w:eastAsia="仿宋_GB2312"/>
      <w:kern w:val="2"/>
      <w:sz w:val="24"/>
      <w:lang w:bidi="ar-SA"/>
    </w:rPr>
  </w:style>
  <w:style w:type="character" w:customStyle="1" w:styleId="140">
    <w:name w:val="正文 项目2 Char"/>
    <w:basedOn w:val="139"/>
    <w:rPr>
      <w:rFonts w:ascii="仿宋_GB2312" w:eastAsia="仿宋_GB2312"/>
      <w:kern w:val="2"/>
      <w:sz w:val="24"/>
      <w:lang w:bidi="ar-SA"/>
    </w:rPr>
  </w:style>
  <w:style w:type="character" w:customStyle="1" w:styleId="141">
    <w:name w:val="h Char Char1"/>
    <w:rPr>
      <w:rFonts w:eastAsia="宋体"/>
      <w:kern w:val="2"/>
      <w:sz w:val="18"/>
      <w:szCs w:val="18"/>
      <w:lang w:val="en-US" w:eastAsia="zh-CN" w:bidi="ar-SA"/>
    </w:rPr>
  </w:style>
  <w:style w:type="character" w:customStyle="1" w:styleId="142">
    <w:name w:val="Char Char27"/>
    <w:rPr>
      <w:rFonts w:ascii="宋体" w:eastAsia="宋体"/>
      <w:color w:val="000000"/>
      <w:kern w:val="2"/>
      <w:sz w:val="28"/>
      <w:lang w:val="en-US" w:eastAsia="zh-CN" w:bidi="ar-SA"/>
    </w:rPr>
  </w:style>
  <w:style w:type="character" w:customStyle="1" w:styleId="143">
    <w:name w:val="px14"/>
    <w:rPr>
      <w:rFonts w:ascii="仿宋_GB2312" w:eastAsia="微软雅黑" w:cs="Times New Roman" w:hAnsi="仿宋_GB2312"/>
      <w:b/>
      <w:kern w:val="2"/>
      <w:sz w:val="32"/>
      <w:szCs w:val="32"/>
      <w:lang w:val="en-US" w:eastAsia="zh-CN" w:bidi="ar-SA"/>
    </w:rPr>
  </w:style>
  <w:style w:type="character" w:customStyle="1" w:styleId="144">
    <w:name w:val="HTML 预设格式 Char1"/>
    <w:rPr>
      <w:rFonts w:ascii="Courier New" w:eastAsia="宋体" w:cs="Courier New" w:hAnsi="Courier New"/>
      <w:sz w:val="20"/>
      <w:szCs w:val="20"/>
    </w:rPr>
  </w:style>
  <w:style w:type="character" w:customStyle="1" w:styleId="145">
    <w:name w:val="普通文字 Char1"/>
    <w:rPr>
      <w:rFonts w:ascii="宋体" w:eastAsia="宋体"/>
      <w:kern w:val="2"/>
      <w:sz w:val="21"/>
      <w:lang w:val="en-US" w:eastAsia="zh-CN"/>
    </w:rPr>
  </w:style>
  <w:style w:type="character" w:customStyle="1" w:styleId="146">
    <w:name w:val="hei16b1"/>
    <w:rPr>
      <w:rFonts w:ascii="Arial" w:cs="Arial" w:hAnsi="Arial"/>
      <w:b/>
      <w:bCs/>
      <w:color w:val="000000"/>
      <w:sz w:val="24"/>
      <w:szCs w:val="24"/>
    </w:rPr>
  </w:style>
  <w:style w:type="paragraph" w:customStyle="1" w:styleId="147">
    <w:name w:val="正文（绿盟科技）"/>
    <w:pPr>
      <w:spacing w:line="300" w:lineRule="auto"/>
    </w:pPr>
    <w:rPr>
      <w:rFonts w:ascii="Arial" w:eastAsia="宋体" w:cs="Times New Roman" w:hAnsi="Arial"/>
      <w:sz w:val="21"/>
      <w:szCs w:val="21"/>
      <w:lang w:val="en-US" w:eastAsia="zh-CN" w:bidi="ar-SA"/>
    </w:rPr>
  </w:style>
  <w:style w:type="character" w:customStyle="1" w:styleId="148">
    <w:name w:val="Char Char19"/>
    <w:rPr>
      <w:rFonts w:ascii="宋体"/>
      <w:i/>
      <w:sz w:val="24"/>
      <w:szCs w:val="24"/>
    </w:rPr>
  </w:style>
  <w:style w:type="character" w:customStyle="1" w:styleId="149">
    <w:name w:val="页脚 Char"/>
    <w:rPr>
      <w:rFonts w:eastAsia="仿宋_GB2312"/>
      <w:kern w:val="2"/>
      <w:sz w:val="18"/>
      <w:lang w:val="en-US" w:eastAsia="zh-CN"/>
    </w:rPr>
  </w:style>
  <w:style w:type="character" w:customStyle="1" w:styleId="150">
    <w:name w:val="批注主题 Char"/>
    <w:rPr>
      <w:rFonts w:eastAsia="宋体"/>
      <w:b/>
      <w:bCs/>
      <w:kern w:val="2"/>
      <w:sz w:val="21"/>
      <w:szCs w:val="24"/>
      <w:lang w:val="en-US" w:eastAsia="zh-CN" w:bidi="ar-SA"/>
    </w:rPr>
  </w:style>
  <w:style w:type="character" w:customStyle="1" w:styleId="151">
    <w:name w:val="Comment Text Char"/>
    <w:rPr>
      <w:rFonts w:ascii="宋体" w:eastAsia="宋体"/>
      <w:kern w:val="2"/>
      <w:sz w:val="24"/>
      <w:lang w:val="en-US" w:eastAsia="zh-CN" w:bidi="ar-SA"/>
    </w:rPr>
  </w:style>
  <w:style w:type="character" w:customStyle="1" w:styleId="152">
    <w:name w:val="标题 2 字符"/>
    <w:rPr>
      <w:rFonts w:ascii="仿宋_GB2312" w:eastAsia="仿宋_GB2312" w:cs="Times New Roman"/>
      <w:b/>
      <w:kern w:val="2"/>
      <w:sz w:val="24"/>
      <w:lang w:val="zh-CN"/>
    </w:rPr>
  </w:style>
  <w:style w:type="character" w:customStyle="1" w:styleId="153">
    <w:name w:val="Char Char72"/>
    <w:rPr>
      <w:rFonts w:eastAsia="宋体"/>
      <w:kern w:val="2"/>
      <w:sz w:val="21"/>
      <w:szCs w:val="24"/>
      <w:lang w:val="en-US" w:eastAsia="zh-CN" w:bidi="ar-SA"/>
    </w:rPr>
  </w:style>
  <w:style w:type="character" w:customStyle="1" w:styleId="154">
    <w:name w:val="正文文本缩进 Char2"/>
    <w:rPr>
      <w:rFonts w:ascii="Times New Roman" w:eastAsia="宋体" w:cs="Times New Roman" w:hAnsi="Times New Roman"/>
      <w:snapToGrid w:val="0"/>
      <w:kern w:val="0"/>
      <w:szCs w:val="24"/>
    </w:rPr>
  </w:style>
  <w:style w:type="character" w:customStyle="1" w:styleId="155">
    <w:name w:val="样式2 Char"/>
    <w:rPr>
      <w:rFonts w:ascii="仿宋_GB2312" w:eastAsia="仿宋_GB2312" w:cs="仿宋_GB2312"/>
      <w:b/>
      <w:bCs/>
      <w:sz w:val="32"/>
      <w:szCs w:val="30"/>
      <w:lang w:val="zh-CN"/>
    </w:rPr>
  </w:style>
  <w:style w:type="paragraph" w:customStyle="1" w:styleId="156">
    <w:name w:val="表格名称"/>
    <w:basedOn w:val="2"/>
    <w:pPr>
      <w:tabs>
        <w:tab w:val="left" w:pos="432"/>
      </w:tabs>
      <w:adjustRightInd/>
      <w:snapToGrid w:val="0"/>
      <w:spacing w:before="240" w:after="240" w:line="240" w:lineRule="auto"/>
      <w:ind w:left="0" w:firstLine="0"/>
      <w:jc w:val="center"/>
    </w:pPr>
    <w:rPr>
      <w:rFonts w:ascii="Calibri" w:eastAsia="宋体" w:hAnsi="Calibri"/>
      <w:b w:val="0"/>
      <w:bCs w:val="0"/>
      <w:kern w:val="0"/>
      <w:szCs w:val="20"/>
    </w:rPr>
  </w:style>
  <w:style w:type="character" w:customStyle="1" w:styleId="157">
    <w:name w:val="Char Char4"/>
    <w:rPr>
      <w:rFonts w:eastAsia="宋体"/>
      <w:b/>
      <w:sz w:val="24"/>
      <w:lang w:val="en-GB" w:eastAsia="zh-CN" w:bidi="ar-SA"/>
    </w:rPr>
  </w:style>
  <w:style w:type="character" w:customStyle="1" w:styleId="158">
    <w:name w:val="c7 style3"/>
  </w:style>
  <w:style w:type="character" w:customStyle="1" w:styleId="159">
    <w:name w:val="正文文本 3 Char1"/>
    <w:rPr>
      <w:rFonts w:ascii="Times New Roman" w:eastAsia="宋体" w:cs="Times New Roman" w:hAnsi="Times New Roman"/>
      <w:sz w:val="16"/>
      <w:szCs w:val="16"/>
    </w:rPr>
  </w:style>
  <w:style w:type="character" w:customStyle="1" w:styleId="160">
    <w:name w:val="tw4winInternal"/>
    <w:rPr>
      <w:rFonts w:ascii="Courier New" w:cs="Courier New" w:hAnsi="Courier New"/>
      <w:color w:val="FF0000"/>
      <w:lang w:val="en-US" w:eastAsia="zh-CN"/>
    </w:rPr>
  </w:style>
  <w:style w:type="character" w:customStyle="1" w:styleId="161">
    <w:name w:val="Char Char10"/>
    <w:rPr>
      <w:rFonts w:ascii="宋体"/>
      <w:kern w:val="2"/>
      <w:sz w:val="21"/>
      <w:szCs w:val="24"/>
      <w:lang w:val="en-US" w:eastAsia="zh-CN"/>
    </w:rPr>
  </w:style>
  <w:style w:type="character" w:customStyle="1" w:styleId="162">
    <w:name w:val="shadow11"/>
    <w:rPr>
      <w:color w:val="000000"/>
      <w:sz w:val="21"/>
    </w:rPr>
  </w:style>
  <w:style w:type="character" w:customStyle="1" w:styleId="163">
    <w:name w:val="正文非缩进 Char3"/>
    <w:rPr>
      <w:rFonts w:ascii="宋体" w:eastAsia="宋体"/>
      <w:snapToGrid w:val="0"/>
      <w:color w:val="000000"/>
      <w:kern w:val="28"/>
      <w:sz w:val="28"/>
      <w:lang w:val="en-US" w:eastAsia="zh-CN" w:bidi="ar-SA"/>
    </w:rPr>
  </w:style>
  <w:style w:type="character" w:customStyle="1" w:styleId="164">
    <w:name w:val="Char Char"/>
    <w:rPr>
      <w:rFonts w:ascii="宋体" w:eastAsia="宋体"/>
      <w:kern w:val="2"/>
      <w:sz w:val="21"/>
      <w:lang w:val="en-US" w:eastAsia="zh-CN" w:bidi="ar-SA"/>
    </w:rPr>
  </w:style>
  <w:style w:type="character" w:customStyle="1" w:styleId="165">
    <w:name w:val="签名 Char1"/>
    <w:rPr>
      <w:rFonts w:ascii="Times New Roman" w:eastAsia="宋体" w:cs="Times New Roman" w:hAnsi="Times New Roman"/>
      <w:szCs w:val="24"/>
    </w:rPr>
  </w:style>
  <w:style w:type="character" w:customStyle="1" w:styleId="166">
    <w:name w:val="Char Char18"/>
    <w:rPr>
      <w:rFonts w:ascii="宋体"/>
      <w:sz w:val="28"/>
    </w:rPr>
  </w:style>
  <w:style w:type="character" w:customStyle="1" w:styleId="167">
    <w:name w:val="批注文字 Char"/>
    <w:rPr>
      <w:kern w:val="2"/>
      <w:sz w:val="21"/>
      <w:szCs w:val="24"/>
    </w:rPr>
  </w:style>
  <w:style w:type="character" w:customStyle="1" w:styleId="168">
    <w:name w:val="Char Char22"/>
    <w:rPr>
      <w:rFonts w:ascii="宋体"/>
      <w:kern w:val="2"/>
      <w:sz w:val="24"/>
      <w:szCs w:val="24"/>
    </w:rPr>
  </w:style>
  <w:style w:type="character" w:customStyle="1" w:styleId="169">
    <w:name w:val="pt141"/>
    <w:rPr>
      <w:color w:val="330066"/>
      <w:sz w:val="22"/>
      <w:szCs w:val="22"/>
    </w:rPr>
  </w:style>
  <w:style w:type="character" w:customStyle="1" w:styleId="170">
    <w:name w:val="正文文本缩进 2 Char1"/>
    <w:rPr>
      <w:rFonts w:ascii="Times New Roman" w:eastAsia="宋体" w:cs="Times New Roman" w:hAnsi="Times New Roman"/>
      <w:szCs w:val="24"/>
    </w:rPr>
  </w:style>
  <w:style w:type="character" w:customStyle="1" w:styleId="171">
    <w:name w:val="Char Char611"/>
    <w:rPr>
      <w:rFonts w:eastAsia="宋体"/>
      <w:kern w:val="2"/>
      <w:sz w:val="21"/>
      <w:szCs w:val="24"/>
      <w:lang w:val="en-US" w:eastAsia="zh-CN" w:bidi="ar-SA"/>
    </w:rPr>
  </w:style>
  <w:style w:type="character" w:customStyle="1" w:styleId="172">
    <w:name w:val="highlight1"/>
    <w:rPr>
      <w:rFonts w:ascii="仿宋_GB2312" w:eastAsia="微软雅黑" w:hAnsi="仿宋_GB2312"/>
      <w:b/>
      <w:kern w:val="2"/>
      <w:sz w:val="23"/>
      <w:szCs w:val="23"/>
      <w:lang w:val="en-US" w:eastAsia="zh-CN" w:bidi="ar-SA"/>
    </w:rPr>
  </w:style>
  <w:style w:type="paragraph" w:customStyle="1" w:styleId="173">
    <w:name w:val="my正文"/>
    <w:basedOn w:val="0"/>
    <w:pPr>
      <w:adjustRightInd/>
      <w:spacing w:line="360" w:lineRule="auto"/>
      <w:ind w:firstLineChars="200" w:firstLine="200"/>
    </w:pPr>
    <w:rPr>
      <w:rFonts w:ascii="Tahoma" w:hAnsi="Tahoma"/>
      <w:kern w:val="0"/>
      <w:sz w:val="24"/>
    </w:rPr>
  </w:style>
  <w:style w:type="character" w:customStyle="1" w:styleId="174">
    <w:name w:val="Used by Word for text of Help footnotes Char Char1"/>
    <w:rPr>
      <w:color w:val="0000FF"/>
      <w:sz w:val="21"/>
    </w:rPr>
  </w:style>
  <w:style w:type="character" w:customStyle="1" w:styleId="175">
    <w:name w:val="页眉 Char"/>
    <w:rPr>
      <w:rFonts w:eastAsia="仿宋_GB2312"/>
      <w:kern w:val="2"/>
      <w:sz w:val="18"/>
      <w:lang w:val="en-US" w:eastAsia="zh-CN"/>
    </w:rPr>
  </w:style>
  <w:style w:type="character" w:customStyle="1" w:styleId="176">
    <w:name w:val="FA正文 Char Char"/>
    <w:rPr>
      <w:kern w:val="2"/>
      <w:sz w:val="24"/>
      <w:lang w:bidi="ar-SA"/>
    </w:rPr>
  </w:style>
  <w:style w:type="character" w:customStyle="1" w:styleId="177">
    <w:name w:val="纯文本 字符"/>
    <w:rPr>
      <w:rFonts w:ascii="宋体" w:eastAsia="宋体" w:cs="Arial"/>
      <w:snapToGrid w:val="0"/>
      <w:kern w:val="2"/>
      <w:sz w:val="21"/>
      <w:szCs w:val="21"/>
      <w:lang w:val="en-US" w:eastAsia="zh-CN" w:bidi="ar-SA"/>
    </w:rPr>
  </w:style>
  <w:style w:type="paragraph" w:customStyle="1" w:styleId="178">
    <w:name w:val="样式 标题 3h33rd level3BOD 0H3l3CTHeading 3 - oldLevel 3 He..."/>
    <w:basedOn w:val="3"/>
    <w:pPr>
      <w:keepNext/>
      <w:keepLines w:val="0"/>
      <w:widowControl/>
      <w:tabs>
        <w:tab w:val="clear" w:pos="900"/>
      </w:tabs>
      <w:adjustRightInd/>
      <w:spacing w:before="240" w:after="240" w:line="360" w:lineRule="auto"/>
      <w:ind w:left="851" w:rightChars="194" w:right="194" w:hanging="851"/>
      <w:jc w:val="left"/>
    </w:pPr>
    <w:rPr>
      <w:rFonts w:ascii="宋体"/>
      <w:snapToGrid w:val="0"/>
      <w:kern w:val="0"/>
      <w:sz w:val="28"/>
      <w:szCs w:val="20"/>
    </w:rPr>
  </w:style>
  <w:style w:type="paragraph" w:customStyle="1" w:styleId="179">
    <w:name w:val="3级"/>
    <w:basedOn w:val="178"/>
    <w:pPr>
      <w:tabs>
        <w:tab w:val="clear" w:pos="900"/>
      </w:tabs>
      <w:ind w:left="0" w:firstLine="288"/>
    </w:pPr>
    <w:rPr>
      <w:snapToGrid/>
    </w:rPr>
  </w:style>
  <w:style w:type="character" w:customStyle="1" w:styleId="180">
    <w:name w:val="myp11"/>
    <w:rPr>
      <w:rFonts w:ascii="仿宋_GB2312" w:eastAsia="微软雅黑" w:hAnsi="仿宋_GB2312"/>
      <w:b/>
      <w:kern w:val="2"/>
      <w:sz w:val="32"/>
      <w:szCs w:val="32"/>
      <w:lang w:val="en-US" w:eastAsia="zh-CN" w:bidi="ar-SA"/>
    </w:rPr>
  </w:style>
  <w:style w:type="character" w:customStyle="1" w:styleId="181">
    <w:name w:val="H6 Char"/>
    <w:rPr>
      <w:rFonts w:ascii="Arial" w:eastAsia="黑体" w:hAnsi="Arial"/>
      <w:b/>
      <w:bCs/>
      <w:kern w:val="2"/>
      <w:sz w:val="24"/>
      <w:szCs w:val="24"/>
    </w:rPr>
  </w:style>
  <w:style w:type="character" w:customStyle="1" w:styleId="182">
    <w:name w:val="Char Char91"/>
    <w:rPr>
      <w:rFonts w:eastAsia="宋体"/>
      <w:kern w:val="2"/>
      <w:sz w:val="18"/>
      <w:szCs w:val="18"/>
      <w:lang w:val="en-US" w:eastAsia="zh-CN" w:bidi="ar-SA"/>
    </w:rPr>
  </w:style>
  <w:style w:type="character" w:customStyle="1" w:styleId="183">
    <w:name w:val="副标题 Char1"/>
    <w:rPr>
      <w:rFonts w:ascii="Cambria" w:eastAsia="宋体" w:cs="Times New Roman" w:hAnsi="Cambria"/>
      <w:b/>
      <w:bCs/>
      <w:snapToGrid w:val="0"/>
      <w:kern w:val="28"/>
      <w:sz w:val="32"/>
      <w:szCs w:val="32"/>
    </w:rPr>
  </w:style>
  <w:style w:type="character" w:customStyle="1" w:styleId="184">
    <w:name w:val="font61"/>
    <w:basedOn w:val="10"/>
    <w:rPr>
      <w:rFonts w:ascii="仿宋" w:eastAsia="仿宋" w:cs="仿宋"/>
      <w:color w:val="000000"/>
      <w:sz w:val="20"/>
      <w:szCs w:val="20"/>
      <w:u w:val="none"/>
    </w:rPr>
  </w:style>
  <w:style w:type="character" w:customStyle="1" w:styleId="185">
    <w:name w:val="bod1"/>
    <w:rPr>
      <w:rFonts w:ascii="MS Sans Serif" w:eastAsia="微软雅黑" w:cs="Times New Roman" w:hAnsi="MS Sans Serif"/>
      <w:b/>
      <w:color w:val="000000"/>
      <w:kern w:val="2"/>
      <w:sz w:val="20"/>
      <w:szCs w:val="20"/>
      <w:lang w:val="en-US" w:eastAsia="zh-CN" w:bidi="ar-SA"/>
    </w:rPr>
  </w:style>
  <w:style w:type="character" w:customStyle="1" w:styleId="186">
    <w:name w:val="Char Char211"/>
    <w:rPr>
      <w:rFonts w:eastAsia="宋体"/>
      <w:b/>
      <w:bCs/>
      <w:kern w:val="2"/>
      <w:sz w:val="21"/>
      <w:szCs w:val="24"/>
      <w:lang w:val="en-US" w:eastAsia="zh-CN" w:bidi="ar-SA"/>
    </w:rPr>
  </w:style>
  <w:style w:type="character" w:customStyle="1" w:styleId="187">
    <w:name w:val="标题 2 Char"/>
    <w:rPr>
      <w:rFonts w:ascii="Arial" w:eastAsia="黑体" w:hAnsi="Arial"/>
      <w:b/>
      <w:kern w:val="2"/>
      <w:sz w:val="32"/>
      <w:lang w:val="en-US" w:eastAsia="zh-CN"/>
    </w:rPr>
  </w:style>
  <w:style w:type="character" w:customStyle="1" w:styleId="188">
    <w:name w:val="maywed421"/>
    <w:rPr>
      <w:color w:val="366FB6"/>
      <w:u w:val="none"/>
    </w:rPr>
  </w:style>
  <w:style w:type="character" w:customStyle="1" w:styleId="189">
    <w:name w:val="正文文本缩进 Char"/>
    <w:rPr>
      <w:rFonts w:ascii="宋体"/>
      <w:kern w:val="2"/>
      <w:sz w:val="24"/>
      <w:szCs w:val="24"/>
    </w:rPr>
  </w:style>
  <w:style w:type="character" w:customStyle="1" w:styleId="190">
    <w:name w:val="Char Char102"/>
    <w:rPr>
      <w:rFonts w:ascii="宋体"/>
      <w:kern w:val="2"/>
      <w:sz w:val="21"/>
      <w:szCs w:val="24"/>
      <w:lang w:val="en-US" w:eastAsia="zh-CN"/>
    </w:rPr>
  </w:style>
  <w:style w:type="character" w:customStyle="1" w:styleId="191">
    <w:name w:val="页眉 Char1"/>
    <w:rPr>
      <w:rFonts w:eastAsia="宋体"/>
      <w:kern w:val="2"/>
      <w:sz w:val="18"/>
      <w:szCs w:val="18"/>
      <w:lang w:val="en-US" w:eastAsia="zh-CN" w:bidi="ar-SA"/>
    </w:rPr>
  </w:style>
  <w:style w:type="character" w:customStyle="1" w:styleId="192">
    <w:name w:val="md"/>
    <w:basedOn w:val="10"/>
    <w:rPr>
      <w:rFonts w:ascii="Arial" w:eastAsia="黑体" w:cs="Arial" w:hAnsi="Arial"/>
      <w:snapToGrid w:val="0"/>
      <w:kern w:val="0"/>
      <w:szCs w:val="21"/>
    </w:rPr>
  </w:style>
  <w:style w:type="character" w:customStyle="1" w:styleId="193">
    <w:name w:val="big1"/>
    <w:rPr>
      <w:rFonts w:ascii="宋体" w:eastAsia="宋体"/>
      <w:color w:val="333333"/>
      <w:sz w:val="22"/>
      <w:szCs w:val="22"/>
    </w:rPr>
  </w:style>
  <w:style w:type="character" w:customStyle="1" w:styleId="194">
    <w:name w:val="Char Char311"/>
    <w:rPr>
      <w:rFonts w:eastAsia="宋体"/>
      <w:kern w:val="2"/>
      <w:sz w:val="21"/>
      <w:szCs w:val="24"/>
      <w:lang w:val="en-US" w:eastAsia="zh-CN" w:bidi="ar-SA"/>
    </w:rPr>
  </w:style>
  <w:style w:type="character" w:customStyle="1" w:styleId="195">
    <w:name w:val="Char Char81"/>
    <w:rPr>
      <w:rFonts w:eastAsia="宋体"/>
      <w:b/>
      <w:sz w:val="24"/>
      <w:lang w:val="en-GB" w:eastAsia="zh-CN"/>
    </w:rPr>
  </w:style>
  <w:style w:type="character" w:customStyle="1" w:styleId="196">
    <w:name w:val="样式3 Char"/>
    <w:basedOn w:val="155"/>
    <w:rPr>
      <w:rFonts w:ascii="仿宋_GB2312" w:eastAsia="仿宋_GB2312" w:cs="仿宋_GB2312"/>
      <w:sz w:val="32"/>
      <w:szCs w:val="30"/>
      <w:lang w:val="zh-CN"/>
    </w:rPr>
  </w:style>
  <w:style w:type="character" w:customStyle="1" w:styleId="197">
    <w:name w:val="正文首行缩进 2 Char1"/>
    <w:rPr>
      <w:rFonts w:ascii="Times New Roman" w:eastAsia="宋体" w:cs="Times New Roman" w:hAnsi="Times New Roman"/>
      <w:kern w:val="2"/>
      <w:sz w:val="24"/>
      <w:szCs w:val="24"/>
    </w:rPr>
  </w:style>
  <w:style w:type="character" w:customStyle="1" w:styleId="198">
    <w:name w:val="副标题 Char2"/>
    <w:rPr>
      <w:rFonts w:ascii="Cambria" w:eastAsia="宋体" w:cs="Times New Roman" w:hAnsi="Cambria"/>
      <w:b/>
      <w:bCs/>
      <w:snapToGrid w:val="0"/>
      <w:kern w:val="28"/>
      <w:sz w:val="32"/>
      <w:szCs w:val="32"/>
    </w:rPr>
  </w:style>
  <w:style w:type="paragraph" w:customStyle="1" w:styleId="199">
    <w:name w:val="标题4-dyf"/>
    <w:basedOn w:val="4"/>
    <w:pPr>
      <w:tabs>
        <w:tab w:val="clear" w:pos="864"/>
      </w:tabs>
      <w:adjustRightInd/>
      <w:spacing w:line="376" w:lineRule="atLeast"/>
      <w:ind w:left="851" w:hanging="851"/>
    </w:pPr>
    <w:rPr>
      <w:rFonts w:ascii="Cambria" w:eastAsia="宋体" w:hAnsi="Cambria"/>
      <w:color w:val="000000"/>
      <w:sz w:val="21"/>
      <w:szCs w:val="21"/>
    </w:rPr>
  </w:style>
  <w:style w:type="character" w:customStyle="1" w:styleId="200">
    <w:name w:val="dectext1"/>
    <w:rPr>
      <w:rFonts w:ascii="宋体" w:eastAsia="宋体"/>
      <w:color w:val="333333"/>
      <w:sz w:val="21"/>
      <w:szCs w:val="21"/>
      <w:u w:val="none"/>
    </w:rPr>
  </w:style>
  <w:style w:type="paragraph" w:customStyle="1" w:styleId="201">
    <w:name w:val="冯"/>
    <w:basedOn w:val="0"/>
    <w:pPr>
      <w:widowControl/>
      <w:adjustRightInd/>
      <w:spacing w:line="360" w:lineRule="auto"/>
      <w:ind w:firstLineChars="200" w:firstLine="200"/>
    </w:pPr>
    <w:rPr>
      <w:rFonts w:ascii="宋体"/>
      <w:color w:val="000000"/>
      <w:kern w:val="0"/>
      <w:sz w:val="24"/>
    </w:rPr>
  </w:style>
  <w:style w:type="character" w:customStyle="1" w:styleId="202">
    <w:name w:val="Header Char_20b746e8-c415-4ffd-81e8-362a1ac9762e"/>
    <w:rPr>
      <w:rFonts w:eastAsia="宋体"/>
      <w:kern w:val="2"/>
      <w:sz w:val="18"/>
      <w:szCs w:val="18"/>
      <w:lang w:val="en-US" w:eastAsia="zh-CN" w:bidi="ar-SA"/>
    </w:rPr>
  </w:style>
  <w:style w:type="character" w:customStyle="1" w:styleId="203">
    <w:name w:val="Char Char12"/>
    <w:rPr>
      <w:rFonts w:ascii="仿宋_GB2312" w:eastAsia="仿宋_GB2312"/>
      <w:b/>
      <w:bCs/>
      <w:kern w:val="2"/>
      <w:sz w:val="24"/>
      <w:szCs w:val="24"/>
      <w:lang w:val="zh-CN" w:eastAsia="zh-CN" w:bidi="ar-SA"/>
    </w:rPr>
  </w:style>
  <w:style w:type="character" w:customStyle="1" w:styleId="204">
    <w:name w:val="普通文字 Char3"/>
    <w:rPr>
      <w:rFonts w:ascii="宋体" w:eastAsia="宋体"/>
      <w:kern w:val="2"/>
      <w:sz w:val="21"/>
      <w:lang w:val="en-US" w:eastAsia="zh-CN" w:bidi="ar-SA"/>
    </w:rPr>
  </w:style>
  <w:style w:type="character" w:customStyle="1" w:styleId="205">
    <w:name w:val="公文正文 Char"/>
    <w:rPr>
      <w:rFonts w:ascii="仿宋_GB2312" w:eastAsia="仿宋_GB2312"/>
      <w:kern w:val="2"/>
      <w:sz w:val="24"/>
      <w:szCs w:val="24"/>
      <w:lang w:val="en-US" w:eastAsia="zh-CN" w:bidi="ar-SA"/>
    </w:rPr>
  </w:style>
  <w:style w:type="character" w:customStyle="1" w:styleId="206">
    <w:name w:val="正文首行缩进 Char Char Char Char Char"/>
    <w:rPr>
      <w:rFonts w:ascii="宋体"/>
      <w:kern w:val="2"/>
      <w:sz w:val="24"/>
      <w:lang w:val="zh-CN"/>
    </w:rPr>
  </w:style>
  <w:style w:type="character" w:customStyle="1" w:styleId="207">
    <w:name w:val="PI Char"/>
    <w:rPr>
      <w:rFonts w:ascii="宋体" w:eastAsia="宋体"/>
      <w:kern w:val="2"/>
      <w:sz w:val="24"/>
      <w:szCs w:val="24"/>
      <w:lang w:val="en-US" w:eastAsia="zh-CN" w:bidi="ar-SA"/>
    </w:rPr>
  </w:style>
  <w:style w:type="paragraph" w:customStyle="1" w:styleId="208">
    <w:name w:val="Default"/>
    <w:pPr>
      <w:widowControl w:val="0"/>
      <w:autoSpaceDE w:val="0"/>
      <w:autoSpaceDN w:val="0"/>
      <w:adjustRightInd w:val="0"/>
    </w:pPr>
    <w:rPr>
      <w:rFonts w:ascii="仿宋_GB2312" w:eastAsia="仿宋_GB2312" w:cs="仿宋_GB2312"/>
      <w:color w:val="000000"/>
      <w:sz w:val="24"/>
      <w:szCs w:val="24"/>
      <w:lang w:val="en-US" w:eastAsia="zh-CN" w:bidi="ar-SA"/>
    </w:rPr>
  </w:style>
  <w:style w:type="character" w:customStyle="1" w:styleId="209">
    <w:name w:val="style91"/>
    <w:rPr>
      <w:color w:val="333333"/>
    </w:rPr>
  </w:style>
  <w:style w:type="character" w:customStyle="1" w:styleId="210">
    <w:name w:val="列出段落 Char2"/>
    <w:rPr>
      <w:rFonts w:ascii="Calibri" w:hAnsi="Calibri"/>
      <w:kern w:val="2"/>
      <w:sz w:val="28"/>
    </w:rPr>
  </w:style>
  <w:style w:type="character" w:customStyle="1" w:styleId="211">
    <w:name w:val="mdeck"/>
    <w:rPr>
      <w:rFonts w:ascii="仿宋_GB2312" w:eastAsia="微软雅黑" w:hAnsi="仿宋_GB2312"/>
      <w:b/>
      <w:kern w:val="2"/>
      <w:sz w:val="32"/>
      <w:szCs w:val="32"/>
      <w:lang w:val="en-US" w:eastAsia="zh-CN" w:bidi="ar-SA"/>
    </w:rPr>
  </w:style>
  <w:style w:type="character" w:customStyle="1" w:styleId="212">
    <w:name w:val="unnamed11"/>
    <w:rPr>
      <w:sz w:val="20"/>
      <w:szCs w:val="20"/>
    </w:rPr>
  </w:style>
  <w:style w:type="character" w:customStyle="1" w:styleId="213">
    <w:name w:val="正文文本 Char2"/>
    <w:rPr>
      <w:rFonts w:ascii="Times New Roman" w:eastAsia="宋体" w:cs="Times New Roman" w:hAnsi="Times New Roman"/>
      <w:snapToGrid w:val="0"/>
      <w:kern w:val="0"/>
      <w:szCs w:val="24"/>
    </w:rPr>
  </w:style>
  <w:style w:type="character" w:customStyle="1" w:styleId="214">
    <w:name w:val="标书正文格式 Char"/>
    <w:rPr>
      <w:rFonts w:eastAsia="楷体_GB2312"/>
      <w:kern w:val="2"/>
      <w:sz w:val="24"/>
      <w:szCs w:val="24"/>
      <w:lang w:bidi="ar-SA"/>
    </w:rPr>
  </w:style>
  <w:style w:type="character" w:customStyle="1" w:styleId="215">
    <w:name w:val="Char Char11"/>
    <w:rPr>
      <w:rFonts w:ascii="宋体" w:eastAsia="宋体"/>
      <w:b/>
      <w:kern w:val="2"/>
      <w:sz w:val="24"/>
      <w:szCs w:val="24"/>
      <w:lang w:val="en-US" w:eastAsia="zh-CN" w:bidi="ar-SA"/>
    </w:rPr>
  </w:style>
  <w:style w:type="character" w:customStyle="1" w:styleId="216">
    <w:name w:val="ca-131"/>
    <w:rPr>
      <w:rFonts w:ascii="仿宋_GB2312" w:eastAsia="仿宋_GB2312"/>
      <w:b/>
      <w:bCs/>
      <w:color w:val="000000"/>
      <w:spacing w:val="-20"/>
      <w:sz w:val="24"/>
      <w:szCs w:val="24"/>
    </w:rPr>
  </w:style>
  <w:style w:type="character" w:customStyle="1" w:styleId="217">
    <w:name w:val="tw4winMark"/>
    <w:rPr>
      <w:rFonts w:ascii="Courier New" w:cs="Courier New" w:hAnsi="Courier New"/>
      <w:vanish/>
      <w:color w:val="800080"/>
      <w:sz w:val="24"/>
      <w:szCs w:val="24"/>
      <w:vertAlign w:val="subscript"/>
    </w:rPr>
  </w:style>
  <w:style w:type="paragraph" w:customStyle="1" w:styleId="218">
    <w:name w:val="正文样式"/>
    <w:basedOn w:val="0"/>
    <w:pPr>
      <w:adjustRightInd/>
      <w:spacing w:line="360" w:lineRule="auto"/>
      <w:ind w:firstLineChars="200" w:firstLine="200"/>
    </w:pPr>
    <w:rPr>
      <w:kern w:val="0"/>
      <w:sz w:val="24"/>
    </w:rPr>
  </w:style>
  <w:style w:type="character" w:customStyle="1" w:styleId="219">
    <w:name w:val="表正文 Char3"/>
    <w:rPr>
      <w:rFonts w:eastAsia="宋体"/>
    </w:rPr>
  </w:style>
  <w:style w:type="character" w:customStyle="1" w:styleId="220">
    <w:name w:val="H5 Char"/>
    <w:rPr>
      <w:b/>
      <w:bCs/>
      <w:kern w:val="2"/>
      <w:sz w:val="28"/>
      <w:szCs w:val="28"/>
    </w:rPr>
  </w:style>
  <w:style w:type="character" w:customStyle="1" w:styleId="221">
    <w:name w:val="Char Char3"/>
    <w:rPr>
      <w:rFonts w:eastAsia="宋体"/>
      <w:kern w:val="2"/>
      <w:sz w:val="21"/>
      <w:szCs w:val="24"/>
      <w:lang w:val="en-US" w:eastAsia="zh-CN" w:bidi="ar-SA"/>
    </w:rPr>
  </w:style>
  <w:style w:type="character" w:customStyle="1" w:styleId="222">
    <w:name w:val="正文 编号 Char"/>
    <w:rPr>
      <w:rFonts w:ascii="仿宋_GB2312" w:eastAsia="仿宋_GB2312"/>
      <w:kern w:val="2"/>
      <w:sz w:val="24"/>
      <w:lang w:bidi="ar-SA"/>
    </w:rPr>
  </w:style>
  <w:style w:type="character" w:customStyle="1" w:styleId="223">
    <w:name w:val="question-title2"/>
    <w:rPr>
      <w:rFonts w:ascii="Arial" w:eastAsia="黑体" w:cs="Arial" w:hAnsi="Arial"/>
      <w:snapToGrid w:val="0"/>
      <w:kern w:val="0"/>
      <w:szCs w:val="21"/>
    </w:rPr>
  </w:style>
  <w:style w:type="paragraph" w:customStyle="1" w:styleId="224">
    <w:name w:val="gf正文1"/>
    <w:basedOn w:val="0"/>
    <w:pPr>
      <w:tabs>
        <w:tab w:val="left" w:pos="3240"/>
        <w:tab w:val="left" w:pos="3960"/>
      </w:tabs>
      <w:adjustRightInd w:val="0"/>
      <w:snapToGrid w:val="0"/>
      <w:spacing w:line="360" w:lineRule="auto"/>
      <w:ind w:firstLineChars="200" w:firstLine="200"/>
    </w:pPr>
    <w:rPr>
      <w:rFonts w:ascii="宋体"/>
      <w:sz w:val="24"/>
    </w:rPr>
  </w:style>
  <w:style w:type="character" w:customStyle="1" w:styleId="225">
    <w:name w:val="Char Char15"/>
    <w:rPr>
      <w:rFonts w:ascii="宋体"/>
      <w:kern w:val="2"/>
      <w:sz w:val="21"/>
    </w:rPr>
  </w:style>
  <w:style w:type="character" w:customStyle="1" w:styleId="226">
    <w:name w:val="正文缩进 Char3"/>
    <w:rPr>
      <w:rFonts w:ascii="宋体" w:eastAsia="宋体"/>
      <w:snapToGrid w:val="0"/>
      <w:color w:val="000000"/>
      <w:kern w:val="28"/>
      <w:sz w:val="28"/>
      <w:lang w:val="en-US" w:eastAsia="zh-CN" w:bidi="ar-SA"/>
    </w:rPr>
  </w:style>
  <w:style w:type="paragraph" w:customStyle="1" w:styleId="227">
    <w:name w:val="列表1"/>
    <w:basedOn w:val="0"/>
    <w:next w:val="228"/>
    <w:pPr>
      <w:widowControl/>
      <w:adjustRightInd/>
      <w:spacing w:after="200" w:line="360" w:lineRule="auto"/>
      <w:ind w:left="720" w:firstLineChars="200" w:firstLine="200"/>
      <w:jc w:val="left"/>
    </w:pPr>
    <w:rPr>
      <w:kern w:val="0"/>
      <w:sz w:val="24"/>
      <w:szCs w:val="20"/>
    </w:rPr>
  </w:style>
  <w:style w:type="paragraph" w:customStyle="1" w:styleId="228">
    <w:name w:val="列表段落1"/>
    <w:basedOn w:val="0"/>
    <w:pPr>
      <w:spacing w:line="360" w:lineRule="auto"/>
      <w:ind w:firstLineChars="200" w:firstLine="200"/>
    </w:pPr>
    <w:rPr>
      <w:rFonts w:eastAsia="楷体_GB2312" w:cs="Lucida Sans"/>
      <w:sz w:val="24"/>
    </w:rPr>
  </w:style>
  <w:style w:type="character" w:customStyle="1" w:styleId="229">
    <w:name w:val="Char Char8"/>
    <w:rPr>
      <w:rFonts w:eastAsia="宋体"/>
      <w:b/>
      <w:sz w:val="24"/>
      <w:lang w:val="en-GB" w:eastAsia="zh-CN"/>
    </w:rPr>
  </w:style>
  <w:style w:type="character" w:customStyle="1" w:styleId="230">
    <w:name w:val="Normal Indent Char Char"/>
    <w:rPr>
      <w:rFonts w:eastAsia="宋体"/>
      <w:kern w:val="2"/>
      <w:sz w:val="21"/>
      <w:lang w:val="en-US" w:eastAsia="zh-CN" w:bidi="ar-SA"/>
    </w:rPr>
  </w:style>
  <w:style w:type="character" w:customStyle="1" w:styleId="231">
    <w:name w:val="列表段落 字符"/>
  </w:style>
  <w:style w:type="character" w:customStyle="1" w:styleId="232">
    <w:name w:val="Ò³Ã¼ Char Char1"/>
    <w:rPr>
      <w:rFonts w:eastAsia="宋体"/>
      <w:kern w:val="2"/>
      <w:sz w:val="18"/>
      <w:szCs w:val="18"/>
      <w:lang w:val="en-US" w:eastAsia="zh-CN" w:bidi="ar-SA"/>
    </w:rPr>
  </w:style>
  <w:style w:type="character" w:customStyle="1" w:styleId="233">
    <w:name w:val="方案正文 Char"/>
    <w:rPr>
      <w:rFonts w:ascii="仿宋_GB2312" w:eastAsia="仿宋_GB2312"/>
      <w:b/>
      <w:color w:val="000000"/>
      <w:kern w:val="2"/>
      <w:sz w:val="24"/>
      <w:lang w:val="en-US" w:eastAsia="zh-CN" w:bidi="ar-SA"/>
    </w:rPr>
  </w:style>
  <w:style w:type="character" w:customStyle="1" w:styleId="234">
    <w:name w:val="Char Char30"/>
    <w:rPr>
      <w:rFonts w:ascii="Arial" w:eastAsia="黑体" w:hAnsi="Arial"/>
      <w:kern w:val="2"/>
      <w:sz w:val="21"/>
      <w:szCs w:val="21"/>
    </w:rPr>
  </w:style>
  <w:style w:type="character" w:customStyle="1" w:styleId="235">
    <w:name w:val="font01"/>
    <w:rPr>
      <w:rFonts w:ascii="微软雅黑" w:eastAsia="微软雅黑" w:cs="微软雅黑"/>
      <w:color w:val="000000"/>
      <w:sz w:val="20"/>
      <w:szCs w:val="20"/>
      <w:u w:val="none"/>
    </w:rPr>
  </w:style>
  <w:style w:type="character" w:customStyle="1" w:styleId="236">
    <w:name w:val="Char Char20"/>
    <w:rPr>
      <w:kern w:val="2"/>
      <w:sz w:val="24"/>
    </w:rPr>
  </w:style>
  <w:style w:type="character" w:customStyle="1" w:styleId="237">
    <w:name w:val="tw4winExternal"/>
    <w:rPr>
      <w:rFonts w:ascii="Courier New" w:cs="Courier New" w:hAnsi="Courier New"/>
      <w:color w:val="808080"/>
      <w:lang w:val="en-US" w:eastAsia="zh-CN"/>
    </w:rPr>
  </w:style>
  <w:style w:type="character" w:customStyle="1" w:styleId="238">
    <w:name w:val="标题 4 Char1"/>
    <w:rPr>
      <w:rFonts w:ascii="Cambria" w:eastAsia="宋体" w:cs="Times New Roman" w:hAnsi="Cambria"/>
      <w:b/>
      <w:bCs/>
      <w:kern w:val="2"/>
      <w:sz w:val="28"/>
      <w:szCs w:val="28"/>
    </w:rPr>
  </w:style>
  <w:style w:type="character" w:customStyle="1" w:styleId="239">
    <w:name w:val="批注文字 Char2"/>
    <w:rPr>
      <w:rFonts w:ascii="Times New Roman" w:eastAsia="宋体" w:cs="Times New Roman" w:hAnsi="Times New Roman"/>
      <w:snapToGrid w:val="0"/>
      <w:kern w:val="0"/>
      <w:szCs w:val="24"/>
    </w:rPr>
  </w:style>
  <w:style w:type="character" w:customStyle="1" w:styleId="240">
    <w:name w:val="正文文本 2 Char"/>
    <w:rPr>
      <w:rFonts w:eastAsia="宋体"/>
      <w:kern w:val="2"/>
      <w:sz w:val="21"/>
      <w:szCs w:val="24"/>
      <w:lang w:val="en-US" w:eastAsia="zh-CN" w:bidi="ar-SA"/>
    </w:rPr>
  </w:style>
  <w:style w:type="character" w:customStyle="1" w:styleId="241">
    <w:name w:val="Ò³Ã¼ Char Char"/>
    <w:rPr>
      <w:rFonts w:eastAsia="宋体"/>
      <w:kern w:val="2"/>
      <w:sz w:val="18"/>
      <w:lang w:val="en-US" w:eastAsia="zh-CN" w:bidi="ar-SA"/>
    </w:rPr>
  </w:style>
  <w:style w:type="character" w:customStyle="1" w:styleId="242">
    <w:name w:val="message1"/>
    <w:rPr>
      <w:rFonts w:ascii="Tahoma" w:cs="Tahoma" w:hAnsi="Tahoma"/>
      <w:sz w:val="18"/>
      <w:szCs w:val="18"/>
    </w:rPr>
  </w:style>
  <w:style w:type="character" w:customStyle="1" w:styleId="243">
    <w:name w:val="Char Char23"/>
    <w:rPr>
      <w:color w:val="0000FF"/>
      <w:sz w:val="21"/>
    </w:rPr>
  </w:style>
  <w:style w:type="character" w:customStyle="1" w:styleId="244">
    <w:name w:val="批注框文本 字符"/>
    <w:rPr>
      <w:rFonts w:ascii="Arial" w:eastAsia="黑体" w:cs="Arial" w:hAnsi="Arial"/>
      <w:snapToGrid w:val="0"/>
      <w:kern w:val="0"/>
      <w:sz w:val="18"/>
      <w:szCs w:val="18"/>
    </w:rPr>
  </w:style>
  <w:style w:type="character" w:customStyle="1" w:styleId="245">
    <w:name w:val="纯文本 Char2"/>
    <w:rPr>
      <w:rFonts w:ascii="宋体" w:eastAsia="宋体" w:cs="Courier New"/>
    </w:rPr>
  </w:style>
  <w:style w:type="character" w:customStyle="1" w:styleId="246">
    <w:name w:val="Char Char25"/>
    <w:rPr>
      <w:rFonts w:ascii="宋体"/>
      <w:kern w:val="2"/>
      <w:sz w:val="24"/>
      <w:lang w:val="zh-CN"/>
    </w:rPr>
  </w:style>
  <w:style w:type="character" w:customStyle="1" w:styleId="247">
    <w:name w:val="Char Char411"/>
    <w:rPr>
      <w:rFonts w:eastAsia="宋体"/>
      <w:b/>
      <w:sz w:val="24"/>
      <w:lang w:val="en-GB" w:eastAsia="zh-CN" w:bidi="ar-SA"/>
    </w:rPr>
  </w:style>
  <w:style w:type="character" w:customStyle="1" w:styleId="248">
    <w:name w:val="Heading 7 Char_9ed579a2-006b-4324-a7c7-9c97c4d760c1"/>
    <w:rPr>
      <w:rFonts w:ascii="宋体" w:eastAsia="宋体"/>
      <w:b/>
      <w:bCs/>
      <w:kern w:val="2"/>
      <w:sz w:val="24"/>
      <w:szCs w:val="24"/>
      <w:lang w:val="en-US" w:eastAsia="zh-CN" w:bidi="ar-SA"/>
    </w:rPr>
  </w:style>
  <w:style w:type="paragraph" w:customStyle="1" w:styleId="249">
    <w:name w:val="此正文"/>
    <w:basedOn w:val="0"/>
    <w:pPr>
      <w:adjustRightInd/>
      <w:spacing w:line="360" w:lineRule="auto"/>
      <w:ind w:firstLineChars="200" w:firstLine="200"/>
    </w:pPr>
    <w:rPr>
      <w:sz w:val="24"/>
    </w:rPr>
  </w:style>
  <w:style w:type="character" w:customStyle="1" w:styleId="250">
    <w:name w:val="Char Char2"/>
    <w:rPr>
      <w:rFonts w:eastAsia="宋体"/>
      <w:b/>
      <w:bCs/>
      <w:kern w:val="2"/>
      <w:sz w:val="21"/>
      <w:szCs w:val="24"/>
      <w:lang w:val="en-US" w:eastAsia="zh-CN" w:bidi="ar-SA"/>
    </w:rPr>
  </w:style>
  <w:style w:type="character" w:customStyle="1" w:styleId="251">
    <w:name w:val="Footer-Even Char1"/>
    <w:rPr>
      <w:rFonts w:eastAsia="宋体"/>
      <w:kern w:val="2"/>
      <w:sz w:val="18"/>
      <w:szCs w:val="18"/>
      <w:lang w:val="en-US" w:eastAsia="zh-CN" w:bidi="ar-SA"/>
    </w:rPr>
  </w:style>
  <w:style w:type="character" w:customStyle="1" w:styleId="252">
    <w:name w:val="Char Char29"/>
    <w:rPr>
      <w:rFonts w:ascii="Arial" w:eastAsia="微软雅黑" w:hAnsi="Arial"/>
      <w:b/>
      <w:kern w:val="2"/>
      <w:sz w:val="44"/>
      <w:szCs w:val="32"/>
      <w:lang w:val="en-US" w:eastAsia="zh-CN" w:bidi="ar-SA"/>
    </w:rPr>
  </w:style>
  <w:style w:type="character" w:customStyle="1" w:styleId="253">
    <w:name w:val="font81"/>
    <w:basedOn w:val="10"/>
    <w:rPr>
      <w:rFonts w:ascii="微软雅黑" w:eastAsia="微软雅黑" w:cs="微软雅黑"/>
      <w:color w:val="000000"/>
      <w:sz w:val="20"/>
      <w:szCs w:val="20"/>
      <w:u w:val="none"/>
    </w:rPr>
  </w:style>
  <w:style w:type="character" w:customStyle="1" w:styleId="254">
    <w:name w:val="Char Char312"/>
    <w:rPr>
      <w:rFonts w:ascii="Times New Roman" w:eastAsia="宋体" w:cs="Times New Roman" w:hAnsi="Times New Roman"/>
      <w:b/>
      <w:kern w:val="2"/>
      <w:sz w:val="32"/>
      <w:szCs w:val="24"/>
      <w:lang w:val="en-US" w:eastAsia="zh-CN" w:bidi="ar-SA"/>
    </w:rPr>
  </w:style>
  <w:style w:type="character" w:customStyle="1" w:styleId="255">
    <w:name w:val="t21"/>
    <w:rPr>
      <w:rFonts w:ascii="仿宋_GB2312" w:eastAsia="微软雅黑" w:hAnsi="仿宋_GB2312"/>
      <w:b/>
      <w:kern w:val="2"/>
      <w:sz w:val="23"/>
      <w:szCs w:val="23"/>
      <w:lang w:val="en-US" w:eastAsia="zh-CN" w:bidi="ar-SA"/>
    </w:rPr>
  </w:style>
  <w:style w:type="character" w:customStyle="1" w:styleId="256">
    <w:name w:val="样式8 Char"/>
    <w:rPr>
      <w:rFonts w:ascii="仿宋_GB2312" w:eastAsia="仿宋_GB2312"/>
      <w:b/>
      <w:bCs/>
      <w:kern w:val="2"/>
      <w:sz w:val="24"/>
      <w:szCs w:val="24"/>
    </w:rPr>
  </w:style>
  <w:style w:type="character" w:customStyle="1" w:styleId="257">
    <w:name w:val="表格 Char Char"/>
    <w:rPr>
      <w:rFonts w:ascii="宋体" w:eastAsia="宋体"/>
      <w:lang w:bidi="ar-SA"/>
    </w:rPr>
  </w:style>
  <w:style w:type="character" w:customStyle="1" w:styleId="258">
    <w:name w:val="正文文本 字符1"/>
    <w:rPr>
      <w:rFonts w:ascii="Calibri" w:eastAsia="黑体" w:cs="Arial" w:hAnsi="Calibri"/>
      <w:snapToGrid w:val="0"/>
      <w:kern w:val="2"/>
      <w:sz w:val="28"/>
      <w:szCs w:val="21"/>
    </w:rPr>
  </w:style>
  <w:style w:type="character" w:customStyle="1" w:styleId="259">
    <w:name w:val="标题 6 Char1"/>
    <w:rPr>
      <w:rFonts w:ascii="Arial" w:eastAsia="黑体" w:cs="Times New Roman" w:hAnsi="Arial"/>
      <w:b/>
      <w:sz w:val="24"/>
      <w:szCs w:val="20"/>
      <w:lang w:bidi="ar-SA"/>
    </w:rPr>
  </w:style>
  <w:style w:type="character" w:customStyle="1" w:styleId="260">
    <w:name w:val="带编号样式 Char"/>
    <w:rPr>
      <w:rFonts w:ascii="仿宋_GB2312" w:eastAsia="仿宋_GB2312"/>
      <w:color w:val="000000"/>
      <w:sz w:val="24"/>
      <w:lang w:bidi="ar-SA"/>
    </w:rPr>
  </w:style>
  <w:style w:type="character" w:customStyle="1" w:styleId="261">
    <w:name w:val="unnamed31"/>
    <w:rPr>
      <w:rFonts w:ascii="Tahoma" w:eastAsia="宋体" w:hAnsi="Tahoma"/>
      <w:b/>
      <w:kern w:val="2"/>
      <w:sz w:val="24"/>
      <w:szCs w:val="32"/>
      <w:u w:val="none"/>
      <w:lang w:val="en-US" w:eastAsia="zh-CN" w:bidi="ar-SA"/>
    </w:rPr>
  </w:style>
  <w:style w:type="character" w:customStyle="1" w:styleId="262">
    <w:name w:val="正文首行缩进 Char Char Char Char Char Char1"/>
    <w:rPr>
      <w:rFonts w:ascii="宋体" w:eastAsia="宋体"/>
      <w:kern w:val="2"/>
      <w:sz w:val="24"/>
      <w:szCs w:val="24"/>
      <w:lang w:val="zh-CN" w:bidi="ar-SA"/>
    </w:rPr>
  </w:style>
  <w:style w:type="character" w:customStyle="1" w:styleId="263">
    <w:name w:val="文本正文 Char Char"/>
    <w:rPr>
      <w:sz w:val="24"/>
      <w:lang w:bidi="ar-SA"/>
    </w:rPr>
  </w:style>
  <w:style w:type="character" w:customStyle="1" w:styleId="264">
    <w:name w:val="正文缩进 字符"/>
    <w:rPr>
      <w:rFonts w:ascii="宋体" w:eastAsia="宋体"/>
      <w:snapToGrid w:val="0"/>
      <w:color w:val="000000"/>
      <w:kern w:val="28"/>
      <w:sz w:val="28"/>
      <w:lang w:val="en-US" w:eastAsia="zh-CN" w:bidi="ar-SA"/>
    </w:rPr>
  </w:style>
  <w:style w:type="paragraph" w:customStyle="1" w:styleId="265">
    <w:name w:val="样式 标题 4h4H4Fab-4T5Ref Heading 1rh1Heading sqlsect 1.2.3...."/>
    <w:basedOn w:val="4"/>
    <w:pPr>
      <w:tabs>
        <w:tab w:val="clear" w:pos="864"/>
      </w:tabs>
      <w:adjustRightInd/>
      <w:spacing w:line="360" w:lineRule="auto"/>
      <w:ind w:leftChars="75" w:left="75" w:firstLineChars="200" w:firstLine="200"/>
    </w:pPr>
    <w:rPr>
      <w:rFonts w:ascii="微软雅黑" w:eastAsia="微软雅黑"/>
      <w:sz w:val="24"/>
    </w:rPr>
  </w:style>
  <w:style w:type="paragraph" w:customStyle="1" w:styleId="266">
    <w:name w:val="样式 样式 标题 4h4H4Fab-4T5Ref Heading 1rh1Heading sqlsect 1.2.3.... +..."/>
    <w:basedOn w:val="265"/>
    <w:pPr>
      <w:tabs>
        <w:tab w:val="clear" w:pos="864"/>
        <w:tab w:val="left" w:pos="2356"/>
      </w:tabs>
    </w:pPr>
  </w:style>
  <w:style w:type="character" w:customStyle="1" w:styleId="267">
    <w:name w:val="正文非缩进 Char"/>
    <w:rPr>
      <w:rFonts w:ascii="宋体" w:eastAsia="宋体"/>
      <w:snapToGrid w:val="0"/>
      <w:color w:val="000000"/>
      <w:kern w:val="28"/>
      <w:sz w:val="28"/>
      <w:lang w:val="en-US" w:eastAsia="zh-CN" w:bidi="ar-SA"/>
    </w:rPr>
  </w:style>
  <w:style w:type="character" w:customStyle="1" w:styleId="268">
    <w:name w:val="Char Char5"/>
    <w:rPr>
      <w:rFonts w:ascii="宋体" w:eastAsia="宋体"/>
      <w:kern w:val="2"/>
      <w:sz w:val="21"/>
      <w:lang w:val="en-US" w:eastAsia="zh-CN"/>
    </w:rPr>
  </w:style>
  <w:style w:type="character" w:customStyle="1" w:styleId="269">
    <w:name w:val="称呼 Char1"/>
    <w:rPr>
      <w:rFonts w:ascii="Times New Roman" w:eastAsia="宋体" w:cs="Times New Roman" w:hAnsi="Times New Roman"/>
      <w:szCs w:val="24"/>
    </w:rPr>
  </w:style>
  <w:style w:type="character" w:customStyle="1" w:styleId="270">
    <w:name w:val="正文1 Char"/>
    <w:rPr>
      <w:rFonts w:ascii="宋体" w:eastAsia="宋体"/>
      <w:snapToGrid w:val="0"/>
      <w:color w:val="000000"/>
      <w:kern w:val="28"/>
      <w:sz w:val="28"/>
      <w:lang w:val="en-US" w:eastAsia="zh-CN" w:bidi="ar-SA"/>
    </w:rPr>
  </w:style>
  <w:style w:type="character" w:customStyle="1" w:styleId="271">
    <w:name w:val="正文缩进 Char1"/>
    <w:rPr>
      <w:rFonts w:ascii="宋体" w:eastAsia="宋体"/>
      <w:snapToGrid w:val="0"/>
      <w:color w:val="000000"/>
      <w:kern w:val="28"/>
      <w:sz w:val="28"/>
      <w:lang w:val="en-US" w:eastAsia="zh-CN" w:bidi="ar-SA"/>
    </w:rPr>
  </w:style>
  <w:style w:type="character" w:customStyle="1" w:styleId="272">
    <w:name w:val="font21"/>
    <w:rPr>
      <w:rFonts w:ascii="宋体" w:eastAsia="宋体"/>
      <w:kern w:val="2"/>
      <w:sz w:val="28"/>
      <w:szCs w:val="28"/>
      <w:lang w:val="en-US" w:eastAsia="zh-CN" w:bidi="ar-SA"/>
    </w:rPr>
  </w:style>
  <w:style w:type="character" w:customStyle="1" w:styleId="273">
    <w:name w:val="Char Char26"/>
    <w:rPr>
      <w:kern w:val="2"/>
      <w:sz w:val="21"/>
      <w:szCs w:val="24"/>
    </w:rPr>
  </w:style>
  <w:style w:type="paragraph" w:customStyle="1" w:styleId="274">
    <w:name w:val="Item List"/>
    <w:pPr>
      <w:spacing w:after="156" w:line="360" w:lineRule="auto"/>
      <w:ind w:firstLineChars="202" w:firstLine="202"/>
      <w:jc w:val="both"/>
    </w:pPr>
    <w:rPr>
      <w:rFonts w:ascii="Arial" w:eastAsia="宋体" w:cs="Times New Roman" w:hAnsi="Arial"/>
      <w:bCs/>
      <w:sz w:val="21"/>
      <w:szCs w:val="21"/>
      <w:lang w:val="en-US" w:eastAsia="zh-CN" w:bidi="ar-SA"/>
    </w:rPr>
  </w:style>
  <w:style w:type="character" w:customStyle="1" w:styleId="275">
    <w:name w:val="批注框文本 Char1"/>
    <w:rPr>
      <w:rFonts w:ascii="Times New Roman" w:eastAsia="宋体" w:cs="Times New Roman" w:hAnsi="Times New Roman"/>
      <w:sz w:val="18"/>
      <w:szCs w:val="18"/>
    </w:rPr>
  </w:style>
  <w:style w:type="paragraph" w:customStyle="1" w:styleId="276">
    <w:name w:val="纯文本1"/>
    <w:basedOn w:val="0"/>
    <w:pPr>
      <w:adjustRightInd/>
    </w:pPr>
    <w:rPr>
      <w:rFonts w:ascii="宋体"/>
      <w:kern w:val="0"/>
      <w:sz w:val="20"/>
      <w:szCs w:val="20"/>
    </w:rPr>
  </w:style>
  <w:style w:type="character" w:customStyle="1" w:styleId="277">
    <w:name w:val="h3 Char"/>
    <w:rPr>
      <w:rFonts w:eastAsia="宋体"/>
      <w:b/>
      <w:kern w:val="2"/>
      <w:sz w:val="32"/>
      <w:lang w:val="en-US" w:eastAsia="zh-CN" w:bidi="ar-SA"/>
    </w:rPr>
  </w:style>
  <w:style w:type="character" w:customStyle="1" w:styleId="278">
    <w:name w:val="dandyren_title1"/>
    <w:rPr>
      <w:b/>
      <w:bCs/>
      <w:color w:val="FF6633"/>
      <w:sz w:val="18"/>
      <w:szCs w:val="18"/>
    </w:rPr>
  </w:style>
  <w:style w:type="character" w:customStyle="1" w:styleId="279">
    <w:name w:val="Char Char31"/>
    <w:rPr>
      <w:rFonts w:ascii="Arial" w:eastAsia="黑体" w:hAnsi="Arial"/>
      <w:kern w:val="2"/>
      <w:sz w:val="24"/>
      <w:szCs w:val="24"/>
    </w:rPr>
  </w:style>
  <w:style w:type="character" w:customStyle="1" w:styleId="280">
    <w:name w:val="h Char1"/>
    <w:rPr>
      <w:sz w:val="18"/>
      <w:szCs w:val="18"/>
    </w:rPr>
  </w:style>
  <w:style w:type="character" w:customStyle="1" w:styleId="281">
    <w:name w:val="solutionfonts"/>
  </w:style>
  <w:style w:type="character" w:customStyle="1" w:styleId="282">
    <w:name w:val="首行缩进 Char"/>
    <w:rPr>
      <w:rFonts w:ascii="宋体" w:eastAsia="宋体"/>
      <w:kern w:val="2"/>
      <w:sz w:val="24"/>
      <w:lang w:val="en-US" w:eastAsia="zh-CN" w:bidi="ar-SA"/>
    </w:rPr>
  </w:style>
  <w:style w:type="character" w:customStyle="1" w:styleId="283">
    <w:name w:val="Char Char52"/>
    <w:rPr>
      <w:rFonts w:ascii="宋体" w:eastAsia="宋体"/>
      <w:kern w:val="2"/>
      <w:sz w:val="21"/>
      <w:lang w:val="en-US" w:eastAsia="zh-CN"/>
    </w:rPr>
  </w:style>
  <w:style w:type="character" w:customStyle="1" w:styleId="284">
    <w:name w:val="font31"/>
    <w:basedOn w:val="10"/>
    <w:rPr>
      <w:rFonts w:ascii="仿宋" w:eastAsia="仿宋" w:cs="仿宋"/>
      <w:color w:val="000000"/>
      <w:sz w:val="20"/>
      <w:szCs w:val="20"/>
      <w:u w:val="none"/>
    </w:rPr>
  </w:style>
  <w:style w:type="paragraph" w:customStyle="1" w:styleId="285">
    <w:name w:val="正文说明"/>
    <w:basedOn w:val="0"/>
    <w:pPr>
      <w:adjustRightInd/>
      <w:spacing w:line="360" w:lineRule="auto"/>
    </w:pPr>
    <w:rPr>
      <w:kern w:val="0"/>
      <w:sz w:val="24"/>
    </w:rPr>
  </w:style>
  <w:style w:type="character" w:customStyle="1" w:styleId="286">
    <w:name w:val="脚注文本 Char1"/>
    <w:rPr>
      <w:rFonts w:ascii="Times New Roman" w:eastAsia="宋体" w:cs="Times New Roman" w:hAnsi="Times New Roman"/>
      <w:sz w:val="18"/>
      <w:szCs w:val="18"/>
    </w:rPr>
  </w:style>
  <w:style w:type="character" w:customStyle="1" w:styleId="287">
    <w:name w:val="Char Char1211"/>
    <w:rPr>
      <w:rFonts w:ascii="仿宋_GB2312" w:eastAsia="仿宋_GB2312"/>
      <w:b/>
      <w:bCs/>
      <w:kern w:val="2"/>
      <w:sz w:val="24"/>
      <w:szCs w:val="24"/>
      <w:lang w:val="zh-CN" w:eastAsia="zh-CN" w:bidi="ar-SA"/>
    </w:rPr>
  </w:style>
  <w:style w:type="character" w:customStyle="1" w:styleId="288">
    <w:name w:val="标题 Char"/>
    <w:rPr>
      <w:rFonts w:eastAsia="宋体"/>
      <w:b/>
      <w:sz w:val="24"/>
      <w:lang w:val="en-GB" w:eastAsia="zh-CN" w:bidi="ar-SA"/>
    </w:rPr>
  </w:style>
  <w:style w:type="character" w:customStyle="1" w:styleId="289">
    <w:name w:val="Char Char35"/>
    <w:rPr>
      <w:rFonts w:ascii="Arial" w:eastAsia="黑体" w:hAnsi="Arial"/>
      <w:b/>
      <w:kern w:val="2"/>
      <w:sz w:val="28"/>
      <w:szCs w:val="28"/>
      <w:lang w:val="zh-CN"/>
    </w:rPr>
  </w:style>
  <w:style w:type="character" w:customStyle="1" w:styleId="290">
    <w:name w:val="纯文本 Char Char Char"/>
    <w:rPr>
      <w:rFonts w:ascii="宋体" w:eastAsia="宋体"/>
      <w:kern w:val="2"/>
      <w:sz w:val="21"/>
      <w:lang w:val="en-US" w:eastAsia="zh-CN" w:bidi="ar-SA"/>
    </w:rPr>
  </w:style>
  <w:style w:type="paragraph" w:customStyle="1" w:styleId="291">
    <w:name w:val="Table Text"/>
    <w:basedOn w:val="0"/>
    <w:pPr>
      <w:widowControl/>
      <w:spacing w:before="60" w:after="60"/>
      <w:jc w:val="left"/>
    </w:pPr>
    <w:rPr>
      <w:kern w:val="0"/>
      <w:sz w:val="24"/>
    </w:rPr>
  </w:style>
  <w:style w:type="character" w:customStyle="1" w:styleId="292">
    <w:name w:val="正文1 Char1"/>
    <w:rPr>
      <w:rFonts w:ascii="仿宋_GB2312" w:eastAsia="仿宋_GB2312"/>
      <w:kern w:val="28"/>
      <w:sz w:val="24"/>
      <w:szCs w:val="24"/>
      <w:lang w:val="en-US" w:eastAsia="zh-CN"/>
    </w:rPr>
  </w:style>
  <w:style w:type="character" w:customStyle="1" w:styleId="293">
    <w:name w:val="页脚 Char1"/>
    <w:rPr>
      <w:rFonts w:eastAsia="宋体"/>
      <w:kern w:val="2"/>
      <w:sz w:val="18"/>
      <w:szCs w:val="18"/>
      <w:lang w:val="en-US" w:eastAsia="zh-CN" w:bidi="ar-SA"/>
    </w:rPr>
  </w:style>
  <w:style w:type="character" w:customStyle="1" w:styleId="294">
    <w:name w:val="Bold"/>
    <w:rPr>
      <w:rFonts w:ascii="Arial" w:eastAsia="黑体" w:cs="Times New Roman" w:hAnsi="Arial"/>
      <w:b/>
      <w:kern w:val="2"/>
      <w:sz w:val="32"/>
      <w:szCs w:val="32"/>
      <w:lang w:val="en-US" w:eastAsia="zh-CN" w:bidi="ar-SA"/>
    </w:rPr>
  </w:style>
  <w:style w:type="character" w:customStyle="1" w:styleId="295">
    <w:name w:val="hui3"/>
    <w:rPr>
      <w:color w:val="333333"/>
    </w:rPr>
  </w:style>
  <w:style w:type="character" w:customStyle="1" w:styleId="296">
    <w:name w:val="Char Char17"/>
    <w:rPr>
      <w:rFonts w:eastAsia="仿宋_GB2312"/>
      <w:sz w:val="24"/>
    </w:rPr>
  </w:style>
  <w:style w:type="character" w:customStyle="1" w:styleId="297">
    <w:name w:val="标题 4 字符"/>
    <w:rPr>
      <w:rFonts w:ascii="等线 Light" w:eastAsia="等线 Light" w:cs="Times New Roman"/>
      <w:b/>
      <w:bCs/>
      <w:snapToGrid w:val="0"/>
      <w:kern w:val="0"/>
      <w:sz w:val="28"/>
      <w:szCs w:val="28"/>
    </w:rPr>
  </w:style>
  <w:style w:type="character" w:customStyle="1" w:styleId="298">
    <w:name w:val="Char Char37"/>
    <w:rPr>
      <w:b/>
      <w:kern w:val="2"/>
      <w:sz w:val="44"/>
      <w:szCs w:val="44"/>
    </w:rPr>
  </w:style>
  <w:style w:type="character" w:customStyle="1" w:styleId="299">
    <w:name w:val="列出段落 Char"/>
    <w:rPr>
      <w:rFonts w:eastAsia="楷体_GB2312" w:cs="Lucida Sans"/>
      <w:kern w:val="2"/>
      <w:sz w:val="24"/>
      <w:szCs w:val="24"/>
      <w:lang w:val="en-US" w:eastAsia="zh-CN" w:bidi="ar-SA"/>
    </w:rPr>
  </w:style>
  <w:style w:type="character" w:customStyle="1" w:styleId="300">
    <w:name w:val="正文文本缩进 3 Char1"/>
    <w:rPr>
      <w:rFonts w:ascii="Times New Roman" w:eastAsia="宋体" w:cs="Times New Roman" w:hAnsi="Times New Roman"/>
      <w:sz w:val="16"/>
      <w:szCs w:val="16"/>
    </w:rPr>
  </w:style>
  <w:style w:type="paragraph" w:customStyle="1" w:styleId="301">
    <w:name w:val="公文正文"/>
    <w:basedOn w:val="0"/>
    <w:pPr>
      <w:adjustRightInd/>
      <w:spacing w:before="156" w:line="360" w:lineRule="auto"/>
      <w:ind w:firstLineChars="200" w:firstLine="200"/>
    </w:pPr>
    <w:rPr>
      <w:rFonts w:ascii="仿宋_GB2312" w:eastAsia="仿宋_GB2312"/>
      <w:sz w:val="24"/>
    </w:rPr>
  </w:style>
  <w:style w:type="character" w:customStyle="1" w:styleId="302">
    <w:name w:val="Table Text Char1"/>
    <w:rPr>
      <w:rFonts w:eastAsia="宋体"/>
      <w:sz w:val="24"/>
      <w:szCs w:val="24"/>
      <w:lang w:val="en-US" w:eastAsia="zh-CN" w:bidi="ar-SA"/>
    </w:rPr>
  </w:style>
  <w:style w:type="character" w:customStyle="1" w:styleId="303">
    <w:name w:val="标题 1 Char Char"/>
    <w:rPr>
      <w:rFonts w:ascii="宋体" w:eastAsia="宋体"/>
      <w:b/>
      <w:spacing w:val="-2"/>
      <w:sz w:val="24"/>
      <w:lang w:val="en-US" w:eastAsia="zh-CN" w:bidi="ar-SA"/>
    </w:rPr>
  </w:style>
  <w:style w:type="paragraph" w:customStyle="1" w:styleId="304">
    <w:name w:val="正文（缩进2汉字）"/>
    <w:basedOn w:val="0"/>
    <w:pPr>
      <w:tabs>
        <w:tab w:val="left" w:pos="525"/>
      </w:tabs>
      <w:adjustRightInd/>
      <w:spacing w:before="100" w:beforeAutospacing="1" w:after="100" w:afterAutospacing="1"/>
      <w:ind w:leftChars="50" w:left="50" w:firstLineChars="206" w:firstLine="206"/>
    </w:pPr>
    <w:rPr>
      <w:rFonts w:ascii="宋体"/>
      <w:kern w:val="0"/>
      <w:sz w:val="20"/>
      <w:szCs w:val="20"/>
    </w:rPr>
  </w:style>
  <w:style w:type="character" w:customStyle="1" w:styleId="305">
    <w:name w:val="标书表格字体格式 Char"/>
    <w:rPr>
      <w:kern w:val="2"/>
      <w:sz w:val="21"/>
      <w:szCs w:val="24"/>
      <w:lang w:bidi="ar-SA"/>
    </w:rPr>
  </w:style>
  <w:style w:type="character" w:customStyle="1" w:styleId="306">
    <w:name w:val="tw4winError"/>
    <w:rPr>
      <w:rFonts w:ascii="Courier New" w:cs="Courier New" w:hAnsi="Courier New"/>
      <w:color w:val="00FF00"/>
      <w:sz w:val="40"/>
      <w:szCs w:val="40"/>
    </w:rPr>
  </w:style>
  <w:style w:type="character" w:customStyle="1" w:styleId="307">
    <w:name w:val="Body Text(ch) Char Char"/>
    <w:rPr>
      <w:rFonts w:ascii="宋体"/>
      <w:kern w:val="2"/>
      <w:sz w:val="24"/>
      <w:szCs w:val="21"/>
      <w:lang w:val="zh-CN"/>
    </w:rPr>
  </w:style>
  <w:style w:type="character" w:customStyle="1" w:styleId="308">
    <w:name w:val="正文首行缩进两字 Char"/>
    <w:rPr>
      <w:sz w:val="24"/>
      <w:szCs w:val="24"/>
      <w:lang w:val="en-US" w:eastAsia="zh-CN" w:bidi="ar-SA"/>
    </w:rPr>
  </w:style>
  <w:style w:type="character" w:customStyle="1" w:styleId="309">
    <w:name w:val="正文文本 Char"/>
    <w:rPr>
      <w:rFonts w:eastAsia="宋体"/>
      <w:kern w:val="2"/>
      <w:sz w:val="24"/>
      <w:szCs w:val="24"/>
      <w:lang w:val="en-US" w:eastAsia="zh-CN" w:bidi="ar-SA"/>
    </w:rPr>
  </w:style>
  <w:style w:type="character" w:customStyle="1" w:styleId="310">
    <w:name w:val="文档结构图 字符1"/>
    <w:rPr>
      <w:rFonts w:ascii="宋体" w:eastAsia="黑体" w:cs="Arial" w:hAnsi="宋体"/>
      <w:snapToGrid w:val="0"/>
      <w:kern w:val="2"/>
      <w:sz w:val="18"/>
      <w:szCs w:val="18"/>
    </w:rPr>
  </w:style>
  <w:style w:type="character" w:customStyle="1" w:styleId="311">
    <w:name w:val="content"/>
  </w:style>
  <w:style w:type="character" w:customStyle="1" w:styleId="312">
    <w:name w:val="tw4winPopup"/>
    <w:rPr>
      <w:rFonts w:ascii="Courier New" w:cs="Courier New" w:hAnsi="Courier New"/>
      <w:color w:val="008000"/>
      <w:lang w:val="en-US" w:eastAsia="zh-CN"/>
    </w:rPr>
  </w:style>
  <w:style w:type="character" w:customStyle="1" w:styleId="313">
    <w:name w:val="param-name"/>
    <w:rPr>
      <w:rFonts w:ascii="Arial" w:eastAsia="黑体" w:cs="Arial" w:hAnsi="Arial"/>
      <w:snapToGrid w:val="0"/>
      <w:kern w:val="0"/>
      <w:szCs w:val="21"/>
    </w:rPr>
  </w:style>
  <w:style w:type="character" w:customStyle="1" w:styleId="314">
    <w:name w:val="标准正文格式 Char"/>
    <w:rPr>
      <w:rFonts w:ascii="宋体" w:eastAsia="仿宋_GB2312" w:cs="宋体" w:hAnsi="宋体"/>
      <w:color w:val="000000"/>
      <w:sz w:val="24"/>
      <w:lang w:val="en-US" w:eastAsia="zh-CN" w:bidi="ar-SA"/>
    </w:rPr>
  </w:style>
  <w:style w:type="character" w:customStyle="1" w:styleId="315">
    <w:name w:val="Char Char212"/>
    <w:rPr>
      <w:rFonts w:eastAsia="宋体"/>
      <w:b/>
      <w:bCs/>
      <w:kern w:val="2"/>
      <w:sz w:val="21"/>
      <w:szCs w:val="24"/>
      <w:lang w:val="en-US" w:eastAsia="zh-CN" w:bidi="ar-SA"/>
    </w:rPr>
  </w:style>
  <w:style w:type="character" w:customStyle="1" w:styleId="316">
    <w:name w:val="文档结构图 Char"/>
    <w:rPr>
      <w:rFonts w:eastAsia="宋体"/>
      <w:kern w:val="2"/>
      <w:sz w:val="21"/>
      <w:szCs w:val="24"/>
      <w:lang w:val="en-US" w:eastAsia="zh-CN" w:bidi="ar-SA"/>
    </w:rPr>
  </w:style>
  <w:style w:type="character" w:customStyle="1" w:styleId="317">
    <w:name w:val="zbggmain style9"/>
  </w:style>
  <w:style w:type="character" w:customStyle="1" w:styleId="318">
    <w:name w:val="Char Char16"/>
    <w:rPr>
      <w:kern w:val="2"/>
      <w:sz w:val="18"/>
      <w:szCs w:val="18"/>
    </w:rPr>
  </w:style>
  <w:style w:type="character" w:customStyle="1" w:styleId="319">
    <w:name w:val="font51"/>
    <w:basedOn w:val="10"/>
    <w:rPr>
      <w:rFonts w:ascii="仿宋" w:eastAsia="仿宋" w:cs="仿宋"/>
      <w:color w:val="000000"/>
      <w:sz w:val="20"/>
      <w:szCs w:val="20"/>
      <w:u w:val="none"/>
    </w:rPr>
  </w:style>
  <w:style w:type="character" w:customStyle="1" w:styleId="320">
    <w:name w:val="Char Char82"/>
    <w:rPr>
      <w:rFonts w:eastAsia="宋体"/>
      <w:b/>
      <w:sz w:val="24"/>
      <w:lang w:val="en-GB" w:eastAsia="zh-CN"/>
    </w:rPr>
  </w:style>
  <w:style w:type="character" w:customStyle="1" w:styleId="321">
    <w:name w:val="日期 Char1"/>
    <w:rPr>
      <w:rFonts w:ascii="Times New Roman" w:eastAsia="宋体" w:cs="Times New Roman" w:hAnsi="Times New Roman"/>
      <w:szCs w:val="24"/>
    </w:rPr>
  </w:style>
  <w:style w:type="character" w:customStyle="1" w:styleId="322">
    <w:name w:val="页眉 字符"/>
    <w:rPr>
      <w:kern w:val="2"/>
      <w:sz w:val="18"/>
      <w:szCs w:val="18"/>
    </w:rPr>
  </w:style>
  <w:style w:type="character" w:customStyle="1" w:styleId="323">
    <w:name w:val="Char Char33"/>
    <w:rPr>
      <w:rFonts w:ascii="Arial" w:eastAsia="黑体" w:hAnsi="Arial"/>
      <w:b/>
      <w:kern w:val="2"/>
      <w:sz w:val="24"/>
      <w:szCs w:val="24"/>
    </w:rPr>
  </w:style>
  <w:style w:type="paragraph" w:customStyle="1" w:styleId="324">
    <w:name w:val="b11_01b"/>
    <w:basedOn w:val="0"/>
    <w:next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25">
    <w:name w:val="Char Char121"/>
    <w:rPr>
      <w:rFonts w:ascii="仿宋_GB2312" w:eastAsia="仿宋_GB2312"/>
      <w:b/>
      <w:bCs/>
      <w:kern w:val="2"/>
      <w:sz w:val="24"/>
      <w:szCs w:val="24"/>
      <w:lang w:val="zh-CN" w:eastAsia="zh-CN" w:bidi="ar-SA"/>
    </w:rPr>
  </w:style>
  <w:style w:type="character" w:customStyle="1" w:styleId="326">
    <w:name w:val="Footer-Even Char"/>
    <w:rPr>
      <w:rFonts w:eastAsia="宋体"/>
      <w:kern w:val="2"/>
      <w:sz w:val="18"/>
      <w:lang w:val="en-US" w:eastAsia="zh-CN" w:bidi="ar-SA"/>
    </w:rPr>
  </w:style>
  <w:style w:type="character" w:customStyle="1" w:styleId="327">
    <w:name w:val="Char Char36"/>
    <w:rPr>
      <w:rFonts w:ascii="仿宋_GB2312" w:eastAsia="仿宋_GB2312" w:cs="Arial"/>
      <w:b/>
      <w:kern w:val="2"/>
      <w:sz w:val="32"/>
      <w:szCs w:val="32"/>
      <w:lang w:val="zh-CN" w:eastAsia="zh-CN" w:bidi="ar-SA"/>
    </w:rPr>
  </w:style>
  <w:style w:type="character" w:customStyle="1" w:styleId="328">
    <w:name w:val="Char Char61"/>
    <w:rPr>
      <w:rFonts w:eastAsia="宋体"/>
      <w:kern w:val="2"/>
      <w:sz w:val="21"/>
      <w:szCs w:val="24"/>
      <w:lang w:val="en-US" w:eastAsia="zh-CN" w:bidi="ar-SA"/>
    </w:rPr>
  </w:style>
  <w:style w:type="character" w:customStyle="1" w:styleId="329">
    <w:name w:val="正文文字缩进 2 Char Char"/>
    <w:rPr>
      <w:rFonts w:ascii="宋体"/>
      <w:sz w:val="28"/>
    </w:rPr>
  </w:style>
  <w:style w:type="character" w:customStyle="1" w:styleId="330">
    <w:name w:val="f141"/>
    <w:rPr>
      <w:rFonts w:ascii="Tahoma" w:eastAsia="宋体" w:hAnsi="Tahoma"/>
      <w:b/>
      <w:kern w:val="2"/>
      <w:sz w:val="21"/>
      <w:szCs w:val="21"/>
      <w:lang w:val="en-US" w:eastAsia="zh-CN" w:bidi="ar-SA"/>
    </w:rPr>
  </w:style>
  <w:style w:type="paragraph" w:customStyle="1" w:styleId="331">
    <w:name w:val="段落"/>
    <w:basedOn w:val="0"/>
    <w:pPr>
      <w:adjustRightInd/>
      <w:spacing w:line="360" w:lineRule="auto"/>
      <w:ind w:firstLineChars="200" w:firstLine="200"/>
    </w:pPr>
    <w:rPr>
      <w:rFonts w:ascii="宋体"/>
      <w:kern w:val="0"/>
      <w:sz w:val="24"/>
      <w:szCs w:val="20"/>
    </w:rPr>
  </w:style>
  <w:style w:type="character" w:customStyle="1" w:styleId="332">
    <w:name w:val="标题 3 Char2"/>
    <w:rPr>
      <w:rFonts w:eastAsia="宋体"/>
      <w:b/>
      <w:bCs/>
      <w:kern w:val="2"/>
      <w:sz w:val="32"/>
      <w:szCs w:val="32"/>
      <w:lang w:val="en-US" w:eastAsia="zh-CN" w:bidi="ar-SA"/>
    </w:rPr>
  </w:style>
  <w:style w:type="character" w:customStyle="1" w:styleId="333">
    <w:name w:val="apple-converted-space"/>
  </w:style>
  <w:style w:type="character" w:customStyle="1" w:styleId="334">
    <w:name w:val="Char Char9"/>
    <w:rPr>
      <w:rFonts w:eastAsia="宋体"/>
      <w:kern w:val="2"/>
      <w:sz w:val="18"/>
      <w:szCs w:val="18"/>
      <w:lang w:val="en-US" w:eastAsia="zh-CN" w:bidi="ar-SA"/>
    </w:rPr>
  </w:style>
  <w:style w:type="character" w:customStyle="1" w:styleId="335">
    <w:name w:val="Char Char41"/>
    <w:rPr>
      <w:rFonts w:eastAsia="宋体"/>
      <w:b/>
      <w:sz w:val="24"/>
      <w:lang w:val="en-GB" w:eastAsia="zh-CN" w:bidi="ar-SA"/>
    </w:rPr>
  </w:style>
  <w:style w:type="character" w:customStyle="1" w:styleId="336">
    <w:name w:val="large1"/>
    <w:rPr>
      <w:rFonts w:ascii="宋体" w:eastAsia="宋体"/>
      <w:sz w:val="21"/>
      <w:szCs w:val="21"/>
    </w:rPr>
  </w:style>
  <w:style w:type="paragraph" w:customStyle="1" w:styleId="337">
    <w:name w:val="正文段"/>
    <w:basedOn w:val="0"/>
    <w:pPr>
      <w:widowControl/>
      <w:adjustRightInd w:val="0"/>
      <w:snapToGrid w:val="0"/>
      <w:spacing w:afterLines="50" w:after="50"/>
      <w:ind w:firstLineChars="200" w:firstLine="200"/>
    </w:pPr>
    <w:rPr>
      <w:kern w:val="0"/>
      <w:sz w:val="24"/>
      <w:szCs w:val="20"/>
    </w:rPr>
  </w:style>
  <w:style w:type="character" w:customStyle="1" w:styleId="338">
    <w:name w:val="Char Char13"/>
    <w:rPr>
      <w:rFonts w:ascii="宋体"/>
      <w:kern w:val="2"/>
      <w:sz w:val="21"/>
      <w:szCs w:val="24"/>
    </w:rPr>
  </w:style>
  <w:style w:type="character" w:customStyle="1" w:styleId="339">
    <w:name w:val="Char Char92"/>
    <w:rPr>
      <w:rFonts w:ascii="Times New Roman" w:eastAsia="宋体" w:cs="Times New Roman" w:hAnsi="Times New Roman"/>
      <w:b/>
      <w:bCs/>
      <w:kern w:val="2"/>
      <w:sz w:val="32"/>
      <w:szCs w:val="32"/>
      <w:lang w:val="en-US" w:eastAsia="zh-CN" w:bidi="ar-SA"/>
    </w:rPr>
  </w:style>
  <w:style w:type="paragraph" w:customStyle="1" w:styleId="340">
    <w:name w:val="冯广丽"/>
    <w:basedOn w:val="0"/>
    <w:pPr>
      <w:adjustRightInd/>
      <w:spacing w:line="360" w:lineRule="auto"/>
      <w:ind w:firstLineChars="200" w:firstLine="200"/>
    </w:pPr>
    <w:rPr>
      <w:rFonts w:ascii="宋体"/>
      <w:sz w:val="24"/>
      <w:szCs w:val="22"/>
    </w:rPr>
  </w:style>
  <w:style w:type="character" w:customStyle="1" w:styleId="341">
    <w:name w:val="批注文字 字符"/>
    <w:rPr>
      <w:rFonts w:ascii="Arial" w:eastAsia="黑体" w:cs="Arial" w:hAnsi="Arial"/>
      <w:snapToGrid w:val="0"/>
      <w:kern w:val="0"/>
      <w:szCs w:val="21"/>
    </w:rPr>
  </w:style>
  <w:style w:type="character" w:customStyle="1" w:styleId="342">
    <w:name w:val="Char Char161"/>
    <w:rPr>
      <w:rFonts w:eastAsia="宋体"/>
      <w:b/>
      <w:kern w:val="2"/>
      <w:sz w:val="32"/>
      <w:lang w:val="en-US" w:eastAsia="zh-CN"/>
    </w:rPr>
  </w:style>
  <w:style w:type="character" w:customStyle="1" w:styleId="343">
    <w:name w:val="javascript"/>
  </w:style>
  <w:style w:type="character" w:customStyle="1" w:styleId="344">
    <w:name w:val="图名 Char"/>
    <w:rPr>
      <w:rFonts w:ascii="Arial" w:eastAsia="黑体" w:hAnsi="Arial"/>
      <w:kern w:val="2"/>
      <w:sz w:val="24"/>
      <w:szCs w:val="24"/>
      <w:lang w:val="en-US" w:eastAsia="zh-CN" w:bidi="ar-SA"/>
    </w:rPr>
  </w:style>
  <w:style w:type="character" w:customStyle="1" w:styleId="345">
    <w:name w:val="Used by Word for text of Help footnotes Char Char"/>
    <w:rPr>
      <w:rFonts w:ascii="Times New Roman" w:eastAsia="宋体" w:cs="Times New Roman" w:hAnsi="Times New Roman"/>
      <w:sz w:val="20"/>
      <w:szCs w:val="20"/>
    </w:rPr>
  </w:style>
  <w:style w:type="paragraph" w:customStyle="1" w:styleId="346">
    <w:name w:val="编号，小四"/>
    <w:basedOn w:val="0"/>
    <w:pPr>
      <w:tabs>
        <w:tab w:val="left" w:pos="432"/>
      </w:tabs>
      <w:adjustRightInd/>
      <w:spacing w:line="360" w:lineRule="auto"/>
      <w:ind w:left="432" w:hanging="432"/>
    </w:pPr>
    <w:rPr>
      <w:rFonts w:ascii="Arial" w:hAnsi="Arial"/>
      <w:kern w:val="0"/>
      <w:sz w:val="24"/>
      <w:szCs w:val="20"/>
    </w:rPr>
  </w:style>
  <w:style w:type="character" w:customStyle="1" w:styleId="347">
    <w:name w:val="Font Style82"/>
    <w:rPr>
      <w:rFonts w:ascii="宋体" w:eastAsia="宋体" w:cs="宋体"/>
      <w:color w:val="000000"/>
      <w:sz w:val="14"/>
      <w:szCs w:val="14"/>
    </w:rPr>
  </w:style>
  <w:style w:type="character" w:customStyle="1" w:styleId="348">
    <w:name w:val="标题 2 Char Char"/>
    <w:rPr>
      <w:rFonts w:ascii="楷体_GB2312" w:eastAsia="楷体_GB2312"/>
      <w:b/>
      <w:bCs/>
      <w:kern w:val="2"/>
      <w:sz w:val="24"/>
      <w:szCs w:val="32"/>
      <w:lang w:val="en-US" w:eastAsia="zh-CN" w:bidi="ar-SA"/>
    </w:rPr>
  </w:style>
  <w:style w:type="character" w:customStyle="1" w:styleId="349">
    <w:name w:val="未用 Char"/>
    <w:rPr>
      <w:rFonts w:ascii="Arial" w:eastAsia="黑体" w:hAnsi="Arial"/>
      <w:kern w:val="2"/>
      <w:sz w:val="21"/>
      <w:szCs w:val="21"/>
      <w:lang w:val="en-US" w:eastAsia="zh-CN" w:bidi="ar-SA"/>
    </w:rPr>
  </w:style>
  <w:style w:type="character" w:customStyle="1" w:styleId="350">
    <w:name w:val="myp1111"/>
    <w:rPr>
      <w:rFonts w:ascii="ˎ̥" w:hAnsi="ˎ̥"/>
      <w:color w:val="000000"/>
      <w:sz w:val="20"/>
      <w:szCs w:val="20"/>
      <w:u w:val="none"/>
    </w:rPr>
  </w:style>
  <w:style w:type="character" w:customStyle="1" w:styleId="351">
    <w:name w:val="h Char Char"/>
    <w:rPr>
      <w:rFonts w:eastAsia="宋体"/>
      <w:kern w:val="2"/>
      <w:sz w:val="18"/>
      <w:lang w:val="en-US" w:eastAsia="zh-CN" w:bidi="ar-SA"/>
    </w:rPr>
  </w:style>
  <w:style w:type="paragraph" w:customStyle="1" w:styleId="352">
    <w:name w:val="仿宋正文"/>
    <w:basedOn w:val="0"/>
    <w:pPr>
      <w:adjustRightInd/>
      <w:spacing w:line="360" w:lineRule="auto"/>
      <w:ind w:firstLineChars="200" w:firstLine="200"/>
    </w:pPr>
    <w:rPr>
      <w:rFonts w:ascii="仿宋_GB2312" w:eastAsia="仿宋_GB2312"/>
      <w:sz w:val="24"/>
      <w:szCs w:val="20"/>
    </w:rPr>
  </w:style>
  <w:style w:type="character" w:customStyle="1" w:styleId="353">
    <w:name w:val="正文首行缩进 Char Char Char Char Char Char"/>
    <w:rPr>
      <w:rFonts w:ascii="宋体" w:eastAsia="宋体"/>
      <w:kern w:val="2"/>
      <w:sz w:val="24"/>
      <w:lang w:val="zh-CN" w:bidi="ar-SA"/>
    </w:rPr>
  </w:style>
  <w:style w:type="character" w:customStyle="1" w:styleId="354">
    <w:name w:val="样式 宋体"/>
    <w:rPr>
      <w:rFonts w:ascii="宋体"/>
      <w:sz w:val="24"/>
    </w:rPr>
  </w:style>
  <w:style w:type="character" w:customStyle="1" w:styleId="355">
    <w:name w:val="tw4winJump"/>
    <w:rPr>
      <w:rFonts w:ascii="Courier New" w:cs="Courier New" w:hAnsi="Courier New"/>
      <w:color w:val="008080"/>
      <w:lang w:val="en-US" w:eastAsia="zh-CN"/>
    </w:rPr>
  </w:style>
  <w:style w:type="character" w:customStyle="1" w:styleId="356">
    <w:name w:val="标题 1 字符"/>
    <w:rPr>
      <w:rFonts w:ascii="Arial" w:eastAsia="黑体" w:cs="Arial" w:hAnsi="Arial"/>
      <w:b/>
      <w:bCs/>
      <w:snapToGrid w:val="0"/>
      <w:kern w:val="44"/>
      <w:sz w:val="44"/>
      <w:szCs w:val="44"/>
    </w:rPr>
  </w:style>
  <w:style w:type="character" w:customStyle="1" w:styleId="357">
    <w:name w:val="style36"/>
    <w:basedOn w:val="10"/>
    <w:rPr>
      <w:rFonts w:ascii="Arial" w:eastAsia="黑体" w:cs="Arial" w:hAnsi="Arial"/>
      <w:snapToGrid w:val="0"/>
      <w:kern w:val="0"/>
      <w:szCs w:val="21"/>
    </w:rPr>
  </w:style>
  <w:style w:type="character" w:customStyle="1" w:styleId="358">
    <w:name w:val="pt9"/>
    <w:rPr>
      <w:rFonts w:ascii="仿宋_GB2312" w:eastAsia="微软雅黑" w:hAnsi="仿宋_GB2312"/>
      <w:b/>
      <w:kern w:val="2"/>
      <w:sz w:val="32"/>
      <w:szCs w:val="32"/>
      <w:lang w:val="en-US" w:eastAsia="zh-CN" w:bidi="ar-SA"/>
    </w:rPr>
  </w:style>
  <w:style w:type="character" w:customStyle="1" w:styleId="359">
    <w:name w:val="DO_NOT_TRANSLATE"/>
    <w:rPr>
      <w:rFonts w:ascii="Courier New" w:cs="Courier New" w:hAnsi="Courier New"/>
      <w:color w:val="800000"/>
      <w:lang w:val="en-US" w:eastAsia="zh-CN"/>
    </w:rPr>
  </w:style>
  <w:style w:type="character" w:customStyle="1" w:styleId="360">
    <w:name w:val="标书1 Char1"/>
    <w:rPr>
      <w:rFonts w:eastAsia="宋体"/>
      <w:b/>
      <w:bCs/>
      <w:kern w:val="44"/>
      <w:sz w:val="44"/>
      <w:szCs w:val="44"/>
      <w:lang w:val="en-US" w:eastAsia="zh-CN" w:bidi="ar-SA"/>
    </w:rPr>
  </w:style>
  <w:style w:type="character" w:customStyle="1" w:styleId="361">
    <w:name w:val="页脚 字符"/>
    <w:rPr>
      <w:kern w:val="2"/>
      <w:sz w:val="18"/>
      <w:szCs w:val="18"/>
    </w:rPr>
  </w:style>
  <w:style w:type="character" w:customStyle="1" w:styleId="362">
    <w:name w:val="正文2 Char"/>
    <w:rPr>
      <w:rFonts w:eastAsia="宋体"/>
      <w:kern w:val="2"/>
      <w:sz w:val="24"/>
      <w:lang w:val="en-US" w:eastAsia="zh-CN" w:bidi="ar-SA"/>
    </w:rPr>
  </w:style>
  <w:style w:type="character" w:customStyle="1" w:styleId="363">
    <w:name w:val="Char Char21"/>
    <w:rPr>
      <w:rFonts w:ascii="宋体"/>
      <w:kern w:val="2"/>
      <w:sz w:val="24"/>
      <w:szCs w:val="21"/>
      <w:lang w:val="zh-CN"/>
    </w:rPr>
  </w:style>
  <w:style w:type="paragraph" w:customStyle="1" w:styleId="364">
    <w:name w:val="样式 正文缩进 + 首行缩进:  2 字符"/>
    <w:basedOn w:val="19"/>
    <w:pPr>
      <w:widowControl w:val="0"/>
      <w:adjustRightInd/>
      <w:snapToGrid/>
      <w:spacing w:line="360" w:lineRule="auto"/>
      <w:ind w:firstLineChars="200" w:firstLine="200"/>
    </w:pPr>
    <w:rPr>
      <w:rFonts w:ascii="Calibri" w:hAnsi="Calibri"/>
      <w:snapToGrid/>
      <w:color w:val="auto"/>
      <w:kern w:val="2"/>
      <w:sz w:val="24"/>
    </w:rPr>
  </w:style>
  <w:style w:type="character" w:customStyle="1" w:styleId="365">
    <w:name w:val="gray6"/>
    <w:basedOn w:val="10"/>
    <w:rPr>
      <w:rFonts w:ascii="Arial" w:eastAsia="黑体" w:cs="Arial" w:hAnsi="Arial"/>
      <w:snapToGrid w:val="0"/>
      <w:kern w:val="0"/>
      <w:szCs w:val="21"/>
    </w:rPr>
  </w:style>
  <w:style w:type="character" w:customStyle="1" w:styleId="366">
    <w:name w:val="hui"/>
    <w:basedOn w:val="10"/>
    <w:rPr>
      <w:rFonts w:ascii="Arial" w:eastAsia="黑体" w:cs="Arial" w:hAnsi="Arial"/>
      <w:snapToGrid w:val="0"/>
      <w:kern w:val="0"/>
      <w:szCs w:val="21"/>
    </w:rPr>
  </w:style>
  <w:style w:type="character" w:customStyle="1" w:styleId="367">
    <w:name w:val="哈哈正文 Char Char"/>
    <w:rPr>
      <w:rFonts w:ascii="宋体" w:eastAsia="宋体" w:cs="宋体"/>
      <w:kern w:val="2"/>
      <w:sz w:val="24"/>
      <w:lang w:val="en-US" w:eastAsia="zh-CN" w:bidi="ar-SA"/>
    </w:rPr>
  </w:style>
  <w:style w:type="paragraph" w:customStyle="1" w:styleId="368">
    <w:name w:val="样式 正文文本缩进 + 左侧:  2 字符 首行缩进:  2 字符"/>
    <w:basedOn w:val="34"/>
    <w:pPr>
      <w:tabs>
        <w:tab w:val="left" w:pos="360"/>
        <w:tab w:val="left" w:pos="540"/>
      </w:tabs>
      <w:adjustRightInd/>
      <w:spacing w:line="520" w:lineRule="exact"/>
      <w:ind w:left="200"/>
    </w:pPr>
    <w:rPr>
      <w:rFonts w:ascii="仿宋_GB2312" w:eastAsia="仿宋_GB2312"/>
      <w:sz w:val="28"/>
      <w:szCs w:val="20"/>
    </w:rPr>
  </w:style>
  <w:style w:type="paragraph" w:customStyle="1" w:styleId="369">
    <w:name w:val="封面表格文本"/>
    <w:basedOn w:val="0"/>
    <w:pPr>
      <w:autoSpaceDE w:val="0"/>
      <w:autoSpaceDN w:val="0"/>
      <w:ind w:firstLineChars="200" w:firstLine="200"/>
      <w:jc w:val="center"/>
    </w:pPr>
    <w:rPr>
      <w:rFonts w:ascii="Arial" w:hAnsi="Arial"/>
      <w:kern w:val="0"/>
      <w:szCs w:val="21"/>
    </w:rPr>
  </w:style>
  <w:style w:type="paragraph" w:customStyle="1" w:styleId="370">
    <w:name w:val="正文文本 221"/>
    <w:basedOn w:val="0"/>
    <w:pPr>
      <w:widowControl/>
      <w:overflowPunct w:val="0"/>
      <w:autoSpaceDE w:val="0"/>
      <w:autoSpaceDN w:val="0"/>
      <w:ind w:left="720" w:hanging="720"/>
      <w:textAlignment w:val="baseline"/>
    </w:pPr>
    <w:rPr>
      <w:kern w:val="0"/>
      <w:sz w:val="24"/>
      <w:szCs w:val="20"/>
      <w:lang w:val="en-GB"/>
    </w:rPr>
  </w:style>
  <w:style w:type="paragraph" w:customStyle="1" w:styleId="371">
    <w:name w:val="表格标题1"/>
    <w:basedOn w:val="0"/>
    <w:pPr>
      <w:adjustRightInd/>
      <w:spacing w:line="360" w:lineRule="auto"/>
      <w:jc w:val="center"/>
    </w:pPr>
    <w:rPr>
      <w:rFonts w:ascii="宋体" w:cs="宋体"/>
      <w:b/>
      <w:bCs/>
      <w:color w:val="000000"/>
      <w:sz w:val="24"/>
      <w:szCs w:val="21"/>
    </w:rPr>
  </w:style>
  <w:style w:type="paragraph" w:customStyle="1" w:styleId="372">
    <w:name w:val="目录标题"/>
    <w:basedOn w:val="0"/>
    <w:pPr>
      <w:autoSpaceDE w:val="0"/>
      <w:autoSpaceDN w:val="0"/>
      <w:spacing w:before="566" w:after="544" w:line="566" w:lineRule="atLeast"/>
      <w:ind w:firstLineChars="200" w:firstLine="200"/>
      <w:jc w:val="center"/>
    </w:pPr>
    <w:rPr>
      <w:rFonts w:ascii="Arial" w:hAnsi="Arial"/>
      <w:color w:val="000000"/>
      <w:spacing w:val="565"/>
      <w:kern w:val="0"/>
      <w:sz w:val="54"/>
      <w:szCs w:val="54"/>
    </w:rPr>
  </w:style>
  <w:style w:type="paragraph" w:customStyle="1" w:styleId="373">
    <w:name w:val="subhead"/>
    <w:pPr>
      <w:spacing w:after="120" w:line="300" w:lineRule="exact"/>
    </w:pPr>
    <w:rPr>
      <w:rFonts w:ascii="Arial" w:eastAsia="宋体" w:cs="Times New Roman" w:hAnsi="Arial"/>
      <w:b/>
      <w:sz w:val="26"/>
      <w:lang w:val="en-US" w:eastAsia="zh-CN" w:bidi="ar-SA"/>
    </w:rPr>
  </w:style>
  <w:style w:type="paragraph" w:customStyle="1" w:styleId="374">
    <w:name w:val="样式 宋体 三号 加粗 居中"/>
    <w:basedOn w:val="0"/>
    <w:pPr>
      <w:adjustRightInd/>
      <w:spacing w:line="360" w:lineRule="auto"/>
      <w:jc w:val="center"/>
    </w:pPr>
    <w:rPr>
      <w:rFonts w:ascii="宋体" w:cs="宋体"/>
      <w:b/>
      <w:bCs/>
      <w:sz w:val="24"/>
      <w:szCs w:val="20"/>
    </w:rPr>
  </w:style>
  <w:style w:type="paragraph" w:customStyle="1" w:styleId="375">
    <w:name w:val="标题4_自定义"/>
    <w:basedOn w:val="4"/>
    <w:pPr>
      <w:tabs>
        <w:tab w:val="left" w:pos="864"/>
      </w:tabs>
      <w:adjustRightInd/>
      <w:spacing w:before="0" w:after="0" w:line="360" w:lineRule="auto"/>
    </w:pPr>
    <w:rPr>
      <w:rFonts w:ascii="Verdana" w:eastAsia="Verdana" w:hAnsi="Verdana"/>
      <w:sz w:val="21"/>
      <w:lang w:val="en-US"/>
    </w:rPr>
  </w:style>
  <w:style w:type="paragraph" w:customStyle="1" w:styleId="376">
    <w:name w:val="My正文"/>
    <w:basedOn w:val="0"/>
    <w:pPr>
      <w:spacing w:before="120" w:line="360" w:lineRule="auto"/>
      <w:ind w:firstLine="567"/>
    </w:pPr>
    <w:rPr>
      <w:rFonts w:ascii="Arial" w:hAnsi="Arial"/>
      <w:sz w:val="20"/>
      <w:szCs w:val="20"/>
    </w:rPr>
  </w:style>
  <w:style w:type="paragraph" w:customStyle="1" w:styleId="377">
    <w:name w:val="正文 内标 序号标"/>
    <w:basedOn w:val="376"/>
    <w:pPr>
      <w:tabs>
        <w:tab w:val="left" w:pos="0"/>
      </w:tabs>
      <w:adjustRightInd/>
      <w:spacing w:before="0"/>
      <w:ind w:firstLine="482"/>
    </w:pPr>
    <w:rPr>
      <w:rFonts w:ascii="微软雅黑" w:hAnsi="微软雅黑"/>
      <w:sz w:val="24"/>
      <w:szCs w:val="24"/>
    </w:rPr>
  </w:style>
  <w:style w:type="paragraph" w:customStyle="1" w:styleId="378">
    <w:name w:val="彩色底纹 - 强调文字颜色 11"/>
    <w:rPr>
      <w:rFonts w:ascii="Times New Roman" w:eastAsia="宋体" w:cs="Times New Roman" w:hAnsi="Times New Roman"/>
      <w:kern w:val="2"/>
      <w:sz w:val="21"/>
      <w:szCs w:val="24"/>
      <w:lang w:val="en-US" w:eastAsia="zh-CN" w:bidi="ar-SA"/>
    </w:rPr>
  </w:style>
  <w:style w:type="paragraph" w:customStyle="1" w:styleId="379">
    <w:name w:val="正文 小标"/>
    <w:basedOn w:val="0"/>
    <w:pPr>
      <w:tabs>
        <w:tab w:val="left" w:pos="0"/>
      </w:tabs>
      <w:adjustRightInd/>
      <w:spacing w:line="300" w:lineRule="auto"/>
      <w:ind w:left="425"/>
    </w:pPr>
    <w:rPr>
      <w:rFonts w:ascii="仿宋" w:eastAsia="仿宋"/>
      <w:sz w:val="24"/>
      <w:szCs w:val="20"/>
    </w:rPr>
  </w:style>
  <w:style w:type="paragraph" w:customStyle="1" w:styleId="380">
    <w:name w:val="reader-word-layer"/>
    <w:basedOn w:val="0"/>
    <w:pPr>
      <w:widowControl/>
      <w:adjustRightInd/>
      <w:spacing w:before="100" w:beforeAutospacing="1" w:after="100" w:afterAutospacing="1"/>
      <w:jc w:val="left"/>
    </w:pPr>
    <w:rPr>
      <w:rFonts w:ascii="宋体" w:cs="宋体"/>
      <w:kern w:val="0"/>
      <w:sz w:val="24"/>
    </w:rPr>
  </w:style>
  <w:style w:type="paragraph" w:customStyle="1" w:styleId="381">
    <w:name w:val="修订2"/>
    <w:rPr>
      <w:rFonts w:ascii="Times New Roman" w:eastAsia="宋体" w:cs="Times New Roman" w:hAnsi="Times New Roman"/>
      <w:kern w:val="2"/>
      <w:sz w:val="21"/>
      <w:lang w:val="en-US" w:eastAsia="zh-CN" w:bidi="ar-SA"/>
    </w:rPr>
  </w:style>
  <w:style w:type="paragraph" w:customStyle="1" w:styleId="382">
    <w:name w:val="Char Char11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383">
    <w:name w:val="xl84"/>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384">
    <w:name w:val="文章标题"/>
    <w:next w:val="385"/>
    <w:pPr>
      <w:spacing w:beforeLines="800" w:before="800" w:afterLines="100" w:after="100"/>
      <w:jc w:val="center"/>
    </w:pPr>
    <w:rPr>
      <w:rFonts w:ascii="Arial" w:eastAsia="黑体" w:cs="宋体" w:hAnsi="Arial"/>
      <w:bCs/>
      <w:kern w:val="2"/>
      <w:sz w:val="52"/>
      <w:lang w:val="en-US" w:eastAsia="zh-CN" w:bidi="ar-SA"/>
    </w:rPr>
  </w:style>
  <w:style w:type="paragraph" w:customStyle="1" w:styleId="385">
    <w:name w:val="封面公司名"/>
    <w:pPr>
      <w:jc w:val="center"/>
    </w:pPr>
    <w:rPr>
      <w:rFonts w:ascii="Arial" w:eastAsia="楷体_GB2312" w:cs="宋体" w:hAnsi="Arial"/>
      <w:bCs/>
      <w:kern w:val="2"/>
      <w:sz w:val="28"/>
      <w:lang w:val="en-US" w:eastAsia="zh-CN" w:bidi="ar-SA"/>
    </w:rPr>
  </w:style>
  <w:style w:type="paragraph" w:customStyle="1" w:styleId="386">
    <w:name w:val="Char1 Char Char Char5"/>
    <w:basedOn w:val="0"/>
    <w:pPr>
      <w:adjustRightInd/>
      <w:ind w:firstLineChars="200" w:firstLine="200"/>
    </w:pPr>
    <w:rPr>
      <w:rFonts w:ascii="Tahoma" w:hAnsi="Tahoma"/>
      <w:sz w:val="24"/>
      <w:szCs w:val="20"/>
    </w:rPr>
  </w:style>
  <w:style w:type="paragraph" w:customStyle="1" w:styleId="387">
    <w:name w:val="style82 f9a f9a f9a"/>
    <w:basedOn w:val="0"/>
    <w:pPr>
      <w:widowControl/>
      <w:spacing w:before="100" w:beforeAutospacing="1" w:after="100" w:afterAutospacing="1" w:line="276" w:lineRule="auto"/>
      <w:jc w:val="left"/>
    </w:pPr>
    <w:rPr>
      <w:rFonts w:ascii="宋体"/>
      <w:kern w:val="0"/>
      <w:sz w:val="24"/>
      <w:szCs w:val="20"/>
    </w:rPr>
  </w:style>
  <w:style w:type="paragraph" w:customStyle="1" w:styleId="388">
    <w:name w:val="正文 编号"/>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389">
    <w:name w:val="Char Char Char Char Char Char Char Char"/>
    <w:basedOn w:val="0"/>
    <w:pPr>
      <w:tabs>
        <w:tab w:val="left" w:pos="360"/>
      </w:tabs>
    </w:pPr>
    <w:rPr>
      <w:sz w:val="24"/>
      <w:szCs w:val="20"/>
    </w:rPr>
  </w:style>
  <w:style w:type="paragraph" w:customStyle="1" w:styleId="390">
    <w:name w:val="Char Char11 Char Char Char"/>
    <w:basedOn w:val="0"/>
    <w:pPr>
      <w:spacing w:line="360" w:lineRule="auto"/>
    </w:pPr>
    <w:rPr>
      <w:szCs w:val="20"/>
    </w:rPr>
  </w:style>
  <w:style w:type="paragraph" w:customStyle="1" w:styleId="391">
    <w:name w:val="gjt_3"/>
    <w:next w:val="0"/>
    <w:pPr>
      <w:keepNext/>
      <w:keepLines/>
      <w:widowControl w:val="0"/>
      <w:spacing w:before="260" w:after="260" w:line="413" w:lineRule="auto"/>
      <w:ind w:left="289" w:hanging="289"/>
      <w:jc w:val="both"/>
      <w:outlineLvl w:val="7"/>
    </w:pPr>
    <w:rPr>
      <w:rFonts w:ascii="Calibri" w:eastAsia="黑体" w:cs="Times New Roman" w:hAnsi="Calibri"/>
      <w:bCs/>
      <w:color w:val="000000"/>
      <w:kern w:val="2"/>
      <w:sz w:val="28"/>
      <w:szCs w:val="28"/>
      <w:u w:color="000000"/>
      <w:lang w:val="en-US" w:eastAsia="zh-CN" w:bidi="ar-SA"/>
    </w:rPr>
  </w:style>
  <w:style w:type="paragraph" w:customStyle="1" w:styleId="392">
    <w:name w:val="金宏发行正文"/>
    <w:basedOn w:val="0"/>
    <w:pPr>
      <w:adjustRightInd/>
      <w:spacing w:line="500" w:lineRule="exact"/>
      <w:ind w:firstLineChars="200" w:firstLine="200"/>
    </w:pPr>
    <w:rPr>
      <w:rFonts w:eastAsia="仿宋_GB2312"/>
      <w:sz w:val="28"/>
      <w:szCs w:val="20"/>
    </w:rPr>
  </w:style>
  <w:style w:type="paragraph" w:customStyle="1" w:styleId="393">
    <w:name w:val="样式2"/>
    <w:basedOn w:val="0"/>
    <w:pPr>
      <w:tabs>
        <w:tab w:val="left" w:pos="2790"/>
        <w:tab w:val="left" w:pos="4230"/>
      </w:tabs>
      <w:autoSpaceDE w:val="0"/>
      <w:autoSpaceDN w:val="0"/>
      <w:adjustRightInd w:val="0"/>
      <w:snapToGrid w:val="0"/>
      <w:spacing w:line="360" w:lineRule="auto"/>
      <w:jc w:val="center"/>
      <w:outlineLvl w:val="1"/>
    </w:pPr>
    <w:rPr>
      <w:rFonts w:ascii="仿宋_GB2312" w:eastAsia="仿宋_GB2312"/>
      <w:b/>
      <w:bCs/>
      <w:kern w:val="0"/>
      <w:sz w:val="32"/>
      <w:szCs w:val="30"/>
      <w:lang w:val="zh-CN"/>
    </w:rPr>
  </w:style>
  <w:style w:type="paragraph" w:customStyle="1" w:styleId="394">
    <w:name w:val="样式3"/>
    <w:basedOn w:val="393"/>
    <w:pPr>
      <w:tabs>
        <w:tab w:val="left" w:pos="2790"/>
        <w:tab w:val="left" w:pos="4230"/>
      </w:tabs>
      <w:spacing w:beforeLines="100" w:before="100"/>
      <w:jc w:val="left"/>
    </w:pPr>
  </w:style>
  <w:style w:type="paragraph" w:customStyle="1" w:styleId="395">
    <w:name w:val="Char Char1 Char Char1 Char Char1"/>
    <w:basedOn w:val="0"/>
    <w:pPr>
      <w:tabs>
        <w:tab w:val="left" w:pos="840"/>
      </w:tabs>
      <w:ind w:left="840" w:hanging="420"/>
    </w:pPr>
    <w:rPr>
      <w:rFonts w:ascii="Tahoma" w:hAnsi="Tahoma"/>
      <w:sz w:val="24"/>
    </w:rPr>
  </w:style>
  <w:style w:type="paragraph" w:customStyle="1" w:styleId="396">
    <w:name w:val="Z5"/>
    <w:basedOn w:val="0"/>
    <w:next w:val="0"/>
    <w:pPr>
      <w:tabs>
        <w:tab w:val="left" w:pos="2100"/>
      </w:tabs>
      <w:adjustRightInd/>
      <w:spacing w:before="240"/>
      <w:ind w:firstLineChars="200" w:firstLine="200"/>
      <w:outlineLvl w:val="4"/>
    </w:pPr>
    <w:rPr>
      <w:rFonts w:ascii="Tahoma" w:eastAsia="幼圆" w:hAnsi="Tahoma"/>
    </w:rPr>
  </w:style>
  <w:style w:type="paragraph" w:customStyle="1" w:styleId="397">
    <w:name w:val="标书标题2"/>
    <w:basedOn w:val="2"/>
    <w:pPr>
      <w:keepNext/>
      <w:keepLines w:val="0"/>
      <w:widowControl/>
      <w:tabs>
        <w:tab w:val="clear" w:pos="432"/>
      </w:tabs>
      <w:adjustRightInd w:val="0"/>
      <w:snapToGrid w:val="0"/>
      <w:spacing w:beforeLines="50" w:before="50" w:after="60" w:line="300" w:lineRule="auto"/>
      <w:ind w:left="840" w:hanging="420"/>
    </w:pPr>
    <w:rPr>
      <w:rFonts w:ascii="Arial Narrow" w:hAnsi="Arial Narrow"/>
      <w:snapToGrid w:val="0"/>
      <w:kern w:val="0"/>
      <w:szCs w:val="20"/>
      <w:lang w:val="en-US"/>
    </w:rPr>
  </w:style>
  <w:style w:type="paragraph" w:customStyle="1" w:styleId="398">
    <w:name w:val="样式 仿宋_GB2312 三号 加粗 黑色 居中 行距: 1.5 倍行距"/>
    <w:basedOn w:val="0"/>
    <w:pPr>
      <w:spacing w:line="360" w:lineRule="auto"/>
      <w:jc w:val="center"/>
    </w:pPr>
    <w:rPr>
      <w:rFonts w:ascii="仿宋_GB2312" w:eastAsia="仿宋_GB2312" w:cs="宋体"/>
      <w:b/>
      <w:bCs/>
      <w:color w:val="000000"/>
      <w:sz w:val="28"/>
      <w:szCs w:val="20"/>
    </w:rPr>
  </w:style>
  <w:style w:type="paragraph" w:customStyle="1" w:styleId="399">
    <w:name w:val="正文21"/>
    <w:basedOn w:val="0"/>
    <w:pPr>
      <w:adjustRightInd/>
      <w:spacing w:before="156" w:line="360" w:lineRule="auto"/>
      <w:ind w:firstLineChars="200" w:firstLine="200"/>
    </w:pPr>
    <w:rPr>
      <w:sz w:val="24"/>
      <w:szCs w:val="20"/>
    </w:rPr>
  </w:style>
  <w:style w:type="paragraph" w:customStyle="1" w:styleId="400">
    <w:name w:val="Test2"/>
    <w:basedOn w:val="2"/>
    <w:pPr>
      <w:keepNext/>
      <w:keepLines/>
      <w:widowControl/>
      <w:tabs>
        <w:tab w:val="left" w:pos="432"/>
      </w:tabs>
      <w:adjustRightInd w:val="0"/>
      <w:snapToGrid w:val="0"/>
      <w:spacing w:before="360" w:after="360" w:line="240" w:lineRule="atLeast"/>
    </w:pPr>
    <w:rPr>
      <w:rFonts w:ascii="宋体" w:eastAsia="宋体"/>
      <w:snapToGrid w:val="0"/>
      <w:kern w:val="0"/>
      <w:sz w:val="28"/>
      <w:lang w:val="en-US"/>
    </w:rPr>
  </w:style>
  <w:style w:type="paragraph" w:customStyle="1" w:styleId="401">
    <w:name w:val="xl3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402">
    <w:name w:val="Char1"/>
    <w:basedOn w:val="0"/>
    <w:rPr>
      <w:rFonts w:ascii="仿宋_GB2312" w:eastAsia="仿宋_GB2312"/>
      <w:b/>
      <w:sz w:val="32"/>
      <w:szCs w:val="32"/>
    </w:rPr>
  </w:style>
  <w:style w:type="paragraph" w:customStyle="1" w:styleId="403">
    <w:name w:val="xl81"/>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04">
    <w:name w:val="Char1 Char Char Char Char Char Char Char Char Char Char Char1 Char Char Char Char Char Char Char Char Char Char Char Char Char Char1 Char Char Char Char1"/>
    <w:basedOn w:val="0"/>
    <w:pPr>
      <w:spacing w:line="360" w:lineRule="auto"/>
    </w:pPr>
    <w:rPr>
      <w:kern w:val="0"/>
      <w:sz w:val="24"/>
      <w:szCs w:val="20"/>
    </w:rPr>
  </w:style>
  <w:style w:type="paragraph" w:customStyle="1" w:styleId="405">
    <w:name w:val="样式 宋体 行距: 1.5 倍行距 首行缩进:  2 字符"/>
    <w:basedOn w:val="0"/>
    <w:pPr>
      <w:adjustRightInd/>
      <w:spacing w:line="360" w:lineRule="auto"/>
      <w:ind w:firstLineChars="200" w:firstLine="200"/>
    </w:pPr>
    <w:rPr>
      <w:rFonts w:ascii="宋体"/>
      <w:sz w:val="24"/>
      <w:szCs w:val="20"/>
    </w:rPr>
  </w:style>
  <w:style w:type="paragraph" w:customStyle="1" w:styleId="406">
    <w:name w:val="xl6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407">
    <w:name w:val="4级标题"/>
    <w:basedOn w:val="228"/>
    <w:pPr>
      <w:keepLines/>
      <w:widowControl w:val="0"/>
      <w:adjustRightInd/>
      <w:ind w:firstLineChars="0" w:firstLine="0"/>
      <w:jc w:val="left"/>
      <w:outlineLvl w:val="3"/>
    </w:pPr>
    <w:rPr>
      <w:rFonts w:ascii="黑体" w:eastAsia="黑体" w:cs="Times New Roman"/>
      <w:kern w:val="0"/>
      <w:sz w:val="28"/>
      <w:lang w:bidi="en-US"/>
    </w:rPr>
  </w:style>
  <w:style w:type="paragraph" w:customStyle="1" w:styleId="408">
    <w:name w:val="5级标题"/>
    <w:basedOn w:val="407"/>
    <w:pPr>
      <w:keepLines w:val="0"/>
      <w:widowControl w:val="0"/>
      <w:tabs>
        <w:tab w:val="left" w:pos="360"/>
      </w:tabs>
      <w:spacing w:beforeLines="10" w:before="10" w:afterLines="10" w:after="10"/>
      <w:outlineLvl w:val="4"/>
    </w:pPr>
    <w:rPr>
      <w:rFonts w:ascii="Times New Roman" w:eastAsia="仿宋" w:hAnsi="Times New Roman"/>
      <w:b/>
      <w:kern w:val="2"/>
      <w:szCs w:val="20"/>
      <w:lang w:bidi="ar-SA"/>
    </w:rPr>
  </w:style>
  <w:style w:type="paragraph" w:customStyle="1" w:styleId="409">
    <w:name w:val="6级标题"/>
    <w:basedOn w:val="408"/>
    <w:pPr>
      <w:keepNext/>
      <w:keepLines w:val="0"/>
      <w:widowControl w:val="0"/>
      <w:tabs>
        <w:tab w:val="left" w:pos="360"/>
      </w:tabs>
      <w:outlineLvl w:val="5"/>
    </w:pPr>
  </w:style>
  <w:style w:type="paragraph" w:customStyle="1" w:styleId="410">
    <w:name w:val="样式 正文文本缩进 + 段前: 2 字符"/>
    <w:basedOn w:val="0"/>
    <w:pPr>
      <w:adjustRightInd/>
      <w:ind w:leftChars="200" w:left="200"/>
      <w:jc w:val="left"/>
    </w:pPr>
    <w:rPr>
      <w:sz w:val="28"/>
      <w:szCs w:val="20"/>
      <w:lang w:eastAsia="zh-TW"/>
    </w:rPr>
  </w:style>
  <w:style w:type="paragraph" w:customStyle="1" w:styleId="411">
    <w:name w:val="Char2 Char Char"/>
    <w:basedOn w:val="0"/>
    <w:pPr>
      <w:adjustRightInd/>
    </w:pPr>
    <w:rPr>
      <w:rFonts w:ascii="Tahoma" w:hAnsi="Tahoma"/>
      <w:sz w:val="24"/>
      <w:szCs w:val="20"/>
    </w:rPr>
  </w:style>
  <w:style w:type="paragraph" w:customStyle="1" w:styleId="412">
    <w:name w:val="_Style 11"/>
    <w:basedOn w:val="0"/>
    <w:pPr>
      <w:adjustRightInd/>
      <w:ind w:firstLineChars="200" w:firstLine="200"/>
    </w:pPr>
    <w:rPr>
      <w:rFonts w:eastAsia="仿宋_GB2312"/>
      <w:sz w:val="28"/>
    </w:rPr>
  </w:style>
  <w:style w:type="paragraph" w:customStyle="1" w:styleId="413">
    <w:name w:val="xl8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14">
    <w:name w:val="Char Char Char"/>
    <w:basedOn w:val="0"/>
    <w:rPr>
      <w:rFonts w:ascii="Tahoma" w:hAnsi="Tahoma"/>
      <w:sz w:val="24"/>
      <w:szCs w:val="20"/>
    </w:rPr>
  </w:style>
  <w:style w:type="paragraph" w:customStyle="1" w:styleId="415">
    <w:name w:val="数字标题6"/>
    <w:basedOn w:val="6"/>
    <w:next w:val="0"/>
    <w:pPr>
      <w:tabs>
        <w:tab w:val="left" w:pos="1080"/>
        <w:tab w:val="left" w:pos="1152"/>
      </w:tabs>
      <w:ind w:left="1080" w:hanging="1080"/>
    </w:pPr>
    <w:rPr>
      <w:rFonts w:ascii="Times New Roman" w:eastAsia="宋体" w:hAnsi="Times New Roman"/>
      <w:i/>
    </w:rPr>
  </w:style>
  <w:style w:type="paragraph" w:customStyle="1" w:styleId="416">
    <w:name w:val="Table Cell"/>
    <w:pPr>
      <w:adjustRightInd w:val="0"/>
      <w:snapToGrid w:val="0"/>
      <w:spacing w:before="20" w:after="20"/>
    </w:pPr>
    <w:rPr>
      <w:rFonts w:ascii="Courier New" w:eastAsia="宋体" w:cs="Times New Roman" w:hAnsi="Courier New"/>
      <w:sz w:val="24"/>
      <w:lang w:val="en-US" w:eastAsia="zh-CN" w:bidi="ar-SA"/>
    </w:rPr>
  </w:style>
  <w:style w:type="paragraph" w:customStyle="1" w:styleId="417">
    <w:name w:val="无间隔2"/>
    <w:basedOn w:val="0"/>
    <w:rPr>
      <w:szCs w:val="22"/>
    </w:rPr>
  </w:style>
  <w:style w:type="paragraph" w:customStyle="1" w:styleId="418">
    <w:name w:val="??"/>
    <w:pPr>
      <w:widowControl w:val="0"/>
      <w:overflowPunct w:val="0"/>
      <w:autoSpaceDE w:val="0"/>
      <w:autoSpaceDN w:val="0"/>
      <w:adjustRightInd w:val="0"/>
      <w:jc w:val="both"/>
      <w:textAlignment w:val="baseline"/>
    </w:pPr>
    <w:rPr>
      <w:rFonts w:ascii="Times New Roman" w:eastAsia="宋体" w:cs="Times New Roman" w:hAnsi="Times New Roman"/>
      <w:kern w:val="2"/>
      <w:sz w:val="21"/>
      <w:lang w:val="en-US" w:eastAsia="zh-CN" w:bidi="ar-SA"/>
    </w:rPr>
  </w:style>
  <w:style w:type="paragraph" w:customStyle="1" w:styleId="419">
    <w:name w:val="Char Char Char Char Char Char Char Char Char Char Char Char1 Char1"/>
    <w:basedOn w:val="0"/>
    <w:rPr>
      <w:rFonts w:ascii="Tahoma" w:cs="仿宋_GB2312" w:hAnsi="Tahoma"/>
      <w:sz w:val="24"/>
      <w:szCs w:val="20"/>
    </w:rPr>
  </w:style>
  <w:style w:type="paragraph" w:customStyle="1" w:styleId="420">
    <w:name w:val="xl6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center"/>
    </w:pPr>
    <w:rPr>
      <w:rFonts w:ascii="仿宋" w:eastAsia="仿宋" w:cs="宋体"/>
      <w:color w:val="000000"/>
      <w:kern w:val="0"/>
      <w:szCs w:val="21"/>
    </w:rPr>
  </w:style>
  <w:style w:type="paragraph" w:customStyle="1" w:styleId="421">
    <w:name w:val="Char Char1 Char1"/>
    <w:basedOn w:val="0"/>
    <w:pPr>
      <w:widowControl/>
      <w:adjustRightInd w:val="0"/>
      <w:snapToGrid w:val="0"/>
      <w:spacing w:before="120" w:after="160" w:line="360" w:lineRule="auto"/>
      <w:ind w:right="-360"/>
      <w:jc w:val="left"/>
    </w:pPr>
    <w:rPr>
      <w:rFonts w:ascii="Arial" w:hAnsi="Arial"/>
      <w:kern w:val="0"/>
      <w:sz w:val="24"/>
    </w:rPr>
  </w:style>
  <w:style w:type="paragraph" w:customStyle="1" w:styleId="422">
    <w:name w:val="目录1"/>
    <w:basedOn w:val="0"/>
    <w:pPr>
      <w:tabs>
        <w:tab w:val="left" w:leader="dot" w:pos="8503"/>
      </w:tabs>
      <w:autoSpaceDE w:val="0"/>
      <w:autoSpaceDN w:val="0"/>
      <w:spacing w:after="136" w:line="289" w:lineRule="atLeast"/>
      <w:ind w:firstLineChars="200" w:firstLine="200"/>
      <w:jc w:val="left"/>
    </w:pPr>
    <w:rPr>
      <w:rFonts w:ascii="Arial" w:hAnsi="Arial"/>
      <w:color w:val="000000"/>
      <w:kern w:val="0"/>
      <w:sz w:val="28"/>
      <w:szCs w:val="28"/>
    </w:rPr>
  </w:style>
  <w:style w:type="paragraph" w:customStyle="1" w:styleId="423">
    <w:name w:val="MM Topic 2"/>
    <w:basedOn w:val="2"/>
    <w:pPr>
      <w:tabs>
        <w:tab w:val="left" w:pos="432"/>
        <w:tab w:val="left" w:pos="1260"/>
      </w:tabs>
      <w:ind w:left="1260" w:hanging="420"/>
    </w:pPr>
    <w:rPr>
      <w:rFonts w:ascii="Arial" w:eastAsia="黑体" w:hAnsi="Arial"/>
      <w:lang w:val="en-US"/>
    </w:rPr>
  </w:style>
  <w:style w:type="paragraph" w:customStyle="1" w:styleId="424">
    <w:name w:val="五级无标题条"/>
    <w:basedOn w:val="0"/>
    <w:pPr>
      <w:adjustRightInd/>
    </w:pPr>
  </w:style>
  <w:style w:type="paragraph" w:customStyle="1" w:styleId="425">
    <w:name w:val="Char5"/>
    <w:basedOn w:val="0"/>
    <w:rPr>
      <w:rFonts w:ascii="仿宋_GB2312" w:eastAsia="仿宋_GB2312"/>
      <w:b/>
      <w:sz w:val="32"/>
      <w:szCs w:val="32"/>
    </w:rPr>
  </w:style>
  <w:style w:type="paragraph" w:customStyle="1" w:styleId="426">
    <w:name w:val="TOC 标题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27">
    <w:name w:val="彩色列表 - 强调文字颜色 12"/>
    <w:basedOn w:val="0"/>
    <w:pPr>
      <w:adjustRightInd/>
      <w:ind w:firstLineChars="200" w:firstLine="200"/>
    </w:pPr>
    <w:rPr>
      <w:rFonts w:ascii="Calibri" w:hAnsi="Calibri"/>
      <w:szCs w:val="22"/>
    </w:rPr>
  </w:style>
  <w:style w:type="paragraph" w:customStyle="1" w:styleId="428">
    <w:name w:val="Char Char11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29">
    <w:name w:val="Char2"/>
    <w:basedOn w:val="0"/>
    <w:rPr>
      <w:rFonts w:ascii="仿宋_GB2312" w:eastAsia="仿宋_GB2312"/>
      <w:b/>
      <w:sz w:val="32"/>
      <w:szCs w:val="32"/>
    </w:rPr>
  </w:style>
  <w:style w:type="paragraph" w:customStyle="1" w:styleId="430">
    <w:name w:val="数字标题3"/>
    <w:basedOn w:val="3"/>
    <w:next w:val="0"/>
    <w:pPr>
      <w:tabs>
        <w:tab w:val="left" w:pos="900"/>
      </w:tabs>
      <w:spacing w:line="240" w:lineRule="auto"/>
    </w:pPr>
    <w:rPr>
      <w:sz w:val="28"/>
      <w:szCs w:val="28"/>
    </w:rPr>
  </w:style>
  <w:style w:type="paragraph" w:customStyle="1" w:styleId="431">
    <w:name w:val="FA正文"/>
    <w:basedOn w:val="0"/>
    <w:pPr>
      <w:spacing w:line="360" w:lineRule="auto"/>
      <w:ind w:firstLineChars="200" w:firstLine="200"/>
    </w:pPr>
    <w:rPr>
      <w:sz w:val="24"/>
      <w:szCs w:val="20"/>
    </w:rPr>
  </w:style>
  <w:style w:type="paragraph" w:customStyle="1" w:styleId="432">
    <w:name w:val="MM Topic 5"/>
    <w:basedOn w:val="5"/>
    <w:pPr>
      <w:tabs>
        <w:tab w:val="left" w:pos="1008"/>
        <w:tab w:val="left" w:pos="2520"/>
      </w:tabs>
      <w:adjustRightInd/>
      <w:ind w:left="2520" w:hanging="420"/>
    </w:pPr>
  </w:style>
  <w:style w:type="paragraph" w:customStyle="1" w:styleId="433">
    <w:name w:val="Char Char Char Char Char Char Char Char Char Char1"/>
    <w:basedOn w:val="0"/>
    <w:rPr>
      <w:rFonts w:ascii="仿宋_GB2312" w:eastAsia="仿宋_GB2312"/>
      <w:b/>
      <w:sz w:val="32"/>
      <w:szCs w:val="32"/>
    </w:rPr>
  </w:style>
  <w:style w:type="paragraph" w:customStyle="1" w:styleId="434">
    <w:name w:val="xl38"/>
    <w:basedOn w:val="0"/>
    <w:pPr>
      <w:widowControl/>
      <w:pBdr>
        <w:top w:val="single" w:sz="4" w:space="0" w:color="auto"/>
        <w:left w:val="single" w:sz="4" w:space="0" w:color="auto"/>
        <w:right w:val="single" w:sz="4" w:space="0" w:color="auto"/>
      </w:pBdr>
      <w:adjustRightInd/>
      <w:spacing w:before="100" w:beforeAutospacing="1" w:after="100" w:afterAutospacing="1" w:line="360" w:lineRule="auto"/>
      <w:ind w:firstLineChars="200" w:firstLine="200"/>
      <w:jc w:val="center"/>
    </w:pPr>
    <w:rPr>
      <w:rFonts w:ascii="宋体" w:eastAsia="微软雅黑" w:hAnsi="宋体"/>
      <w:kern w:val="0"/>
      <w:sz w:val="20"/>
      <w:szCs w:val="20"/>
    </w:rPr>
  </w:style>
  <w:style w:type="paragraph" w:customStyle="1" w:styleId="435">
    <w:name w:val="修订1"/>
    <w:rPr>
      <w:rFonts w:ascii="Times New Roman" w:eastAsia="宋体" w:cs="Times New Roman" w:hAnsi="Times New Roman"/>
      <w:color w:val="000000"/>
      <w:kern w:val="2"/>
      <w:sz w:val="21"/>
      <w:lang w:val="en-US" w:eastAsia="zh-CN" w:bidi="ar-SA"/>
    </w:rPr>
  </w:style>
  <w:style w:type="paragraph" w:customStyle="1" w:styleId="436">
    <w:name w:val="Char2 Char Char Char"/>
    <w:basedOn w:val="0"/>
    <w:rPr>
      <w:rFonts w:ascii="仿宋_GB2312" w:eastAsia="仿宋_GB2312"/>
      <w:b/>
      <w:sz w:val="32"/>
      <w:szCs w:val="32"/>
    </w:rPr>
  </w:style>
  <w:style w:type="paragraph" w:customStyle="1" w:styleId="437">
    <w:name w:val="Char2 Char Char Char1"/>
    <w:basedOn w:val="0"/>
    <w:rPr>
      <w:rFonts w:ascii="仿宋_GB2312" w:eastAsia="仿宋_GB2312"/>
      <w:b/>
      <w:sz w:val="32"/>
      <w:szCs w:val="32"/>
    </w:rPr>
  </w:style>
  <w:style w:type="paragraph" w:customStyle="1" w:styleId="438">
    <w:name w:val="默认段落样式"/>
    <w:basedOn w:val="122"/>
    <w:pPr>
      <w:spacing w:before="0"/>
      <w:outlineLvl w:val="2"/>
    </w:pPr>
    <w:rPr>
      <w:rFonts w:ascii="仿宋_GB2312" w:eastAsia="仿宋_GB2312"/>
      <w:color w:val="000000"/>
      <w:szCs w:val="24"/>
    </w:rPr>
  </w:style>
  <w:style w:type="paragraph" w:customStyle="1" w:styleId="439">
    <w:name w:val="图中文字"/>
    <w:basedOn w:val="0"/>
    <w:pPr>
      <w:adjustRightInd w:val="0"/>
      <w:snapToGrid w:val="0"/>
      <w:spacing w:line="0" w:lineRule="atLeast"/>
      <w:ind w:firstLineChars="200" w:firstLine="200"/>
      <w:jc w:val="center"/>
    </w:pPr>
    <w:rPr>
      <w:sz w:val="24"/>
      <w:szCs w:val="20"/>
    </w:rPr>
  </w:style>
  <w:style w:type="paragraph" w:customStyle="1" w:styleId="440">
    <w:name w:val="xl3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41">
    <w:name w:val="MM Topic 3"/>
    <w:basedOn w:val="3"/>
    <w:pPr>
      <w:tabs>
        <w:tab w:val="left" w:pos="900"/>
        <w:tab w:val="left" w:pos="1680"/>
      </w:tabs>
      <w:adjustRightInd/>
      <w:ind w:left="1680" w:hanging="420"/>
    </w:pPr>
  </w:style>
  <w:style w:type="paragraph" w:customStyle="1" w:styleId="442">
    <w:name w:val="标准小四"/>
    <w:basedOn w:val="0"/>
    <w:pPr>
      <w:spacing w:line="360" w:lineRule="auto"/>
      <w:ind w:firstLineChars="200" w:firstLine="200"/>
    </w:pPr>
    <w:rPr>
      <w:rFonts w:ascii="Arial" w:hAnsi="Arial"/>
      <w:sz w:val="24"/>
      <w:szCs w:val="21"/>
    </w:rPr>
  </w:style>
  <w:style w:type="paragraph" w:customStyle="1" w:styleId="443">
    <w:name w:val="样式 标题 2H2h2Underrubrik1prop2l2Chapter Titlesect 1.2DO NO..."/>
    <w:basedOn w:val="2"/>
    <w:pPr>
      <w:tabs>
        <w:tab w:val="left" w:pos="432"/>
      </w:tabs>
      <w:spacing w:before="120" w:after="120"/>
      <w:ind w:left="425" w:hanging="425"/>
    </w:pPr>
    <w:rPr>
      <w:rFonts w:ascii="微软雅黑" w:eastAsia="微软雅黑" w:cs="宋体"/>
      <w:szCs w:val="20"/>
      <w:lang w:val="en-US"/>
    </w:rPr>
  </w:style>
  <w:style w:type="paragraph" w:customStyle="1" w:styleId="444">
    <w:name w:val="表格（小）"/>
    <w:basedOn w:val="0"/>
    <w:pPr>
      <w:adjustRightInd/>
      <w:snapToGrid w:val="0"/>
      <w:spacing w:line="300" w:lineRule="auto"/>
    </w:pPr>
    <w:rPr>
      <w:rFonts w:eastAsia="仿宋"/>
      <w:szCs w:val="21"/>
    </w:rPr>
  </w:style>
  <w:style w:type="paragraph" w:customStyle="1" w:styleId="445">
    <w:name w:val="Char Char Char Char Char Char1 Char"/>
    <w:basedOn w:val="0"/>
    <w:pPr>
      <w:widowControl/>
      <w:spacing w:after="160" w:line="240" w:lineRule="exact"/>
      <w:jc w:val="left"/>
    </w:pPr>
    <w:rPr>
      <w:rFonts w:ascii="Verdana" w:hAnsi="Verdana"/>
      <w:kern w:val="0"/>
      <w:szCs w:val="20"/>
    </w:rPr>
  </w:style>
  <w:style w:type="paragraph" w:customStyle="1" w:styleId="446">
    <w:name w:val="Char2 Char Char1"/>
    <w:basedOn w:val="0"/>
    <w:pPr>
      <w:adjustRightInd/>
    </w:pPr>
    <w:rPr>
      <w:rFonts w:ascii="Tahoma" w:hAnsi="Tahoma"/>
      <w:sz w:val="24"/>
      <w:szCs w:val="20"/>
    </w:rPr>
  </w:style>
  <w:style w:type="paragraph" w:customStyle="1" w:styleId="447">
    <w:name w:val="列出段落5"/>
    <w:basedOn w:val="0"/>
    <w:pPr>
      <w:spacing w:line="360" w:lineRule="auto"/>
      <w:ind w:firstLineChars="200" w:firstLine="200"/>
    </w:pPr>
    <w:rPr>
      <w:rFonts w:eastAsia="楷体_GB2312" w:cs="Lucida Sans"/>
      <w:sz w:val="24"/>
    </w:rPr>
  </w:style>
  <w:style w:type="paragraph" w:customStyle="1" w:styleId="448">
    <w:name w:val="font7"/>
    <w:basedOn w:val="0"/>
    <w:pPr>
      <w:widowControl/>
      <w:adjustRightInd/>
      <w:spacing w:before="100" w:beforeAutospacing="1" w:after="100" w:afterAutospacing="1" w:line="360" w:lineRule="auto"/>
      <w:ind w:firstLineChars="200" w:firstLine="200"/>
      <w:jc w:val="left"/>
    </w:pPr>
    <w:rPr>
      <w:kern w:val="0"/>
      <w:sz w:val="20"/>
      <w:szCs w:val="20"/>
    </w:rPr>
  </w:style>
  <w:style w:type="paragraph" w:customStyle="1" w:styleId="449">
    <w:name w:val="表格文字"/>
    <w:basedOn w:val="0"/>
    <w:next w:val="19"/>
    <w:pPr>
      <w:adjustRightInd/>
      <w:ind w:firstLineChars="200" w:firstLine="200"/>
    </w:pPr>
    <w:rPr>
      <w:rFonts w:ascii="Arial" w:hAnsi="Arial"/>
      <w:spacing w:val="-5"/>
      <w:kern w:val="0"/>
      <w:sz w:val="24"/>
      <w:szCs w:val="20"/>
    </w:rPr>
  </w:style>
  <w:style w:type="paragraph" w:customStyle="1" w:styleId="450">
    <w:name w:val="Item Step in Table"/>
    <w:pPr>
      <w:tabs>
        <w:tab w:val="left" w:pos="397"/>
        <w:tab w:val="left" w:pos="840"/>
      </w:tabs>
      <w:spacing w:before="40" w:after="40"/>
      <w:ind w:left="840" w:hanging="420"/>
      <w:jc w:val="both"/>
    </w:pPr>
    <w:rPr>
      <w:rFonts w:ascii="Arial" w:eastAsia="宋体" w:cs="Arial" w:hAnsi="Arial"/>
      <w:sz w:val="18"/>
      <w:szCs w:val="18"/>
      <w:lang w:val="en-US" w:eastAsia="zh-CN" w:bidi="ar-SA"/>
    </w:rPr>
  </w:style>
  <w:style w:type="paragraph" w:customStyle="1" w:styleId="451">
    <w:name w:val="TOC 标题1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52">
    <w:name w:val="xl87"/>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453">
    <w:name w:val="样式 左侧:  0.85 厘米 首行缩进:  0.85 厘米"/>
    <w:basedOn w:val="0"/>
    <w:pPr>
      <w:adjustRightInd/>
      <w:spacing w:line="360" w:lineRule="auto"/>
      <w:ind w:firstLine="482"/>
    </w:pPr>
    <w:rPr>
      <w:rFonts w:cs="宋体"/>
      <w:sz w:val="24"/>
      <w:szCs w:val="20"/>
    </w:rPr>
  </w:style>
  <w:style w:type="paragraph" w:customStyle="1" w:styleId="454">
    <w:name w:val="Char3 Char Char"/>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455">
    <w:name w:val="_Style 3"/>
    <w:basedOn w:val="0"/>
    <w:pPr>
      <w:adjustRightInd/>
      <w:ind w:firstLineChars="200" w:firstLine="200"/>
    </w:pPr>
    <w:rPr>
      <w:rFonts w:eastAsia="仿宋_GB2312"/>
      <w:sz w:val="28"/>
    </w:rPr>
  </w:style>
  <w:style w:type="paragraph" w:customStyle="1" w:styleId="456">
    <w:name w:val="Bulleting First Indent 1"/>
    <w:basedOn w:val="7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457">
    <w:name w:val="左对齐表格文字"/>
    <w:basedOn w:val="0"/>
    <w:pPr>
      <w:adjustRightInd/>
      <w:ind w:firstLineChars="200" w:firstLine="200"/>
      <w:jc w:val="right"/>
    </w:pPr>
  </w:style>
  <w:style w:type="paragraph" w:customStyle="1" w:styleId="458">
    <w:name w:val="Char Char11 Char Char Char Char Char Char Char Char Char"/>
    <w:basedOn w:val="0"/>
    <w:pPr>
      <w:spacing w:line="360" w:lineRule="auto"/>
    </w:pPr>
    <w:rPr>
      <w:szCs w:val="20"/>
    </w:rPr>
  </w:style>
  <w:style w:type="paragraph" w:customStyle="1" w:styleId="459">
    <w:name w:val="正文1.25"/>
    <w:basedOn w:val="0"/>
    <w:pPr>
      <w:adjustRightInd/>
      <w:spacing w:line="300" w:lineRule="auto"/>
      <w:ind w:firstLineChars="200" w:firstLine="200"/>
    </w:pPr>
    <w:rPr>
      <w:sz w:val="24"/>
      <w:szCs w:val="20"/>
    </w:rPr>
  </w:style>
  <w:style w:type="paragraph" w:customStyle="1" w:styleId="460">
    <w:name w:val="1正文"/>
    <w:basedOn w:val="0"/>
    <w:pPr>
      <w:adjustRightInd/>
      <w:spacing w:line="360" w:lineRule="auto"/>
      <w:ind w:firstLineChars="200" w:firstLine="200"/>
    </w:pPr>
    <w:rPr>
      <w:rFonts w:ascii="仿宋_GB2312" w:eastAsia="仿宋" w:hAnsi="仿宋_GB2312"/>
      <w:sz w:val="28"/>
      <w:szCs w:val="28"/>
    </w:rPr>
  </w:style>
  <w:style w:type="paragraph" w:customStyle="1" w:styleId="461">
    <w:name w:val="Bul Text 9/14"/>
    <w:pPr>
      <w:widowControl w:val="0"/>
      <w:tabs>
        <w:tab w:val="left" w:pos="840"/>
      </w:tabs>
      <w:spacing w:line="280" w:lineRule="atLeast"/>
      <w:ind w:left="160" w:hanging="160"/>
    </w:pPr>
    <w:rPr>
      <w:rFonts w:ascii="Times New Roman" w:eastAsia="宋体" w:cs="Times New Roman" w:hAnsi="Times New Roman"/>
      <w:snapToGrid w:val="0"/>
      <w:color w:val="000000"/>
      <w:sz w:val="18"/>
      <w:lang w:val="en-US" w:eastAsia="zh-CN" w:bidi="ar-SA"/>
    </w:rPr>
  </w:style>
  <w:style w:type="paragraph" w:customStyle="1" w:styleId="462">
    <w:name w:val="xl7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63">
    <w:name w:val="Char Char1 Char Char Char1"/>
    <w:basedOn w:val="0"/>
    <w:rPr>
      <w:rFonts w:ascii="仿宋_GB2312" w:eastAsia="仿宋_GB2312"/>
      <w:b/>
      <w:sz w:val="32"/>
      <w:szCs w:val="20"/>
    </w:rPr>
  </w:style>
  <w:style w:type="paragraph" w:customStyle="1" w:styleId="464">
    <w:name w:val="列出段落2"/>
    <w:basedOn w:val="0"/>
    <w:pPr>
      <w:adjustRightInd/>
      <w:ind w:firstLineChars="200" w:firstLine="200"/>
    </w:pPr>
    <w:rPr>
      <w:rFonts w:ascii="宋体"/>
      <w:sz w:val="24"/>
    </w:rPr>
  </w:style>
  <w:style w:type="paragraph" w:customStyle="1" w:styleId="465">
    <w:name w:val="默认段落字体 Para Char Char Char Char Char Char Char"/>
    <w:basedOn w:val="0"/>
    <w:rPr>
      <w:rFonts w:eastAsia="仿宋_GB2312"/>
      <w:sz w:val="28"/>
      <w:szCs w:val="20"/>
    </w:rPr>
  </w:style>
  <w:style w:type="paragraph" w:customStyle="1" w:styleId="466">
    <w:name w:val="xl74"/>
    <w:basedOn w:val="0"/>
    <w:pPr>
      <w:widowControl/>
      <w:adjustRightInd/>
      <w:spacing w:before="100" w:beforeAutospacing="1" w:after="100" w:afterAutospacing="1"/>
      <w:jc w:val="center"/>
    </w:pPr>
    <w:rPr>
      <w:rFonts w:ascii="微软雅黑" w:eastAsia="微软雅黑" w:cs="宋体"/>
      <w:b/>
      <w:bCs/>
      <w:kern w:val="0"/>
      <w:sz w:val="20"/>
      <w:szCs w:val="20"/>
    </w:rPr>
  </w:style>
  <w:style w:type="paragraph" w:customStyle="1" w:styleId="467">
    <w:name w:val="样式 标题 4PIM 4H4h4bulletblbbH41H42H43H44H45H46H47H48...1"/>
    <w:basedOn w:val="4"/>
    <w:pPr>
      <w:keepNext/>
      <w:keepLines/>
      <w:widowControl/>
      <w:tabs>
        <w:tab w:val="left" w:pos="864"/>
      </w:tabs>
      <w:jc w:val="left"/>
    </w:pPr>
    <w:rPr>
      <w:rFonts w:cs="宋体"/>
      <w:sz w:val="24"/>
      <w:szCs w:val="20"/>
    </w:rPr>
  </w:style>
  <w:style w:type="paragraph" w:customStyle="1" w:styleId="468">
    <w:name w:val="彩色列表 - 强调文字颜色 11"/>
    <w:basedOn w:val="0"/>
    <w:pPr>
      <w:adjustRightInd/>
      <w:ind w:firstLineChars="200" w:firstLine="200"/>
    </w:pPr>
    <w:rPr>
      <w:rFonts w:ascii="Calibri" w:hAnsi="Calibri"/>
      <w:szCs w:val="22"/>
    </w:rPr>
  </w:style>
  <w:style w:type="paragraph" w:customStyle="1" w:styleId="469">
    <w:name w:val="加粗正文"/>
    <w:basedOn w:val="0"/>
    <w:pPr>
      <w:adjustRightInd/>
      <w:spacing w:beforeLines="50" w:before="50" w:afterLines="50" w:after="50" w:line="360" w:lineRule="auto"/>
      <w:ind w:firstLineChars="200" w:firstLine="200"/>
    </w:pPr>
    <w:rPr>
      <w:b/>
      <w:bCs/>
      <w:szCs w:val="21"/>
    </w:rPr>
  </w:style>
  <w:style w:type="paragraph" w:customStyle="1" w:styleId="470">
    <w:name w:val="xl94"/>
    <w:basedOn w:val="0"/>
    <w:pPr>
      <w:widowControl/>
      <w:adjustRightInd/>
      <w:spacing w:before="100" w:beforeAutospacing="1" w:after="100" w:afterAutospacing="1"/>
      <w:jc w:val="center"/>
    </w:pPr>
    <w:rPr>
      <w:rFonts w:ascii="仿宋" w:eastAsia="仿宋" w:cs="宋体"/>
      <w:kern w:val="0"/>
      <w:sz w:val="20"/>
      <w:szCs w:val="20"/>
    </w:rPr>
  </w:style>
  <w:style w:type="paragraph" w:customStyle="1" w:styleId="471">
    <w:name w:val="正文6"/>
    <w:basedOn w:val="0"/>
    <w:pPr>
      <w:tabs>
        <w:tab w:val="left" w:pos="0"/>
        <w:tab w:val="left" w:pos="703"/>
      </w:tabs>
      <w:adjustRightInd/>
      <w:spacing w:before="60" w:after="60" w:line="360" w:lineRule="auto"/>
      <w:ind w:leftChars="600" w:left="600"/>
    </w:pPr>
    <w:rPr>
      <w:sz w:val="28"/>
    </w:rPr>
  </w:style>
  <w:style w:type="paragraph" w:customStyle="1" w:styleId="472">
    <w:name w:val="Char Char Char1 Char1"/>
    <w:basedOn w:val="0"/>
    <w:rPr>
      <w:szCs w:val="20"/>
    </w:rPr>
  </w:style>
  <w:style w:type="paragraph" w:customStyle="1" w:styleId="473">
    <w:name w:val="xl2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474">
    <w:name w:val="样式 标题 2 + 宋体 左侧:  1.76 厘米 首行缩进:  0 厘米"/>
    <w:basedOn w:val="2"/>
    <w:pPr>
      <w:tabs>
        <w:tab w:val="clear" w:pos="432"/>
      </w:tabs>
      <w:spacing w:before="260" w:after="260" w:line="415" w:lineRule="auto"/>
      <w:ind w:left="0" w:firstLineChars="200" w:firstLine="200"/>
      <w:jc w:val="both"/>
    </w:pPr>
    <w:rPr>
      <w:rFonts w:ascii="宋体" w:eastAsia="宋体" w:cs="宋体"/>
      <w:szCs w:val="20"/>
      <w:lang w:val="en-US"/>
    </w:rPr>
  </w:style>
  <w:style w:type="paragraph" w:customStyle="1" w:styleId="475">
    <w:name w:val="List Paragraph*"/>
    <w:basedOn w:val="0"/>
    <w:pPr>
      <w:adjustRightInd/>
      <w:spacing w:line="360" w:lineRule="auto"/>
      <w:ind w:firstLine="420"/>
    </w:pPr>
    <w:rPr>
      <w:rFonts w:ascii="Calibri" w:cs="Calibri" w:hAnsi="Calibri"/>
      <w:color w:val="000000"/>
      <w:sz w:val="24"/>
      <w:szCs w:val="22"/>
    </w:rPr>
  </w:style>
  <w:style w:type="paragraph" w:customStyle="1" w:styleId="476">
    <w:name w:val="Char Char11 Char Char Char Char Char Char Char Char Char Char Char Char Char11"/>
    <w:basedOn w:val="0"/>
    <w:pPr>
      <w:adjustRightInd/>
      <w:spacing w:line="360" w:lineRule="auto"/>
    </w:pPr>
    <w:rPr>
      <w:rFonts w:ascii="Arial" w:eastAsia="黑体" w:cs="Arial" w:hAnsi="Arial"/>
      <w:snapToGrid w:val="0"/>
      <w:kern w:val="0"/>
      <w:szCs w:val="21"/>
    </w:rPr>
  </w:style>
  <w:style w:type="paragraph" w:customStyle="1" w:styleId="477">
    <w:name w:val="xl3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478">
    <w:name w:val="CM14"/>
    <w:basedOn w:val="208"/>
    <w:next w:val="208"/>
    <w:pPr>
      <w:spacing w:after="68"/>
    </w:pPr>
    <w:rPr>
      <w:rFonts w:ascii="FHLHE E+ Futura Bk" w:eastAsia="FHLHE E+ Futura Bk" w:cs="Times New Roman" w:hAnsi="FHLHE E+ Futura Bk"/>
      <w:color w:val="auto"/>
    </w:rPr>
  </w:style>
  <w:style w:type="paragraph" w:customStyle="1" w:styleId="479">
    <w:name w:val="xl8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color w:val="000000"/>
      <w:kern w:val="0"/>
      <w:sz w:val="20"/>
      <w:szCs w:val="20"/>
    </w:rPr>
  </w:style>
  <w:style w:type="paragraph" w:customStyle="1" w:styleId="480">
    <w:name w:val="无间隔*"/>
    <w:pPr>
      <w:widowControl w:val="0"/>
      <w:jc w:val="both"/>
    </w:pPr>
    <w:rPr>
      <w:rFonts w:ascii="Times New Roman" w:eastAsia="宋体" w:cs="Calibri" w:hAnsi="Times New Roman"/>
      <w:color w:val="000000"/>
      <w:kern w:val="2"/>
      <w:sz w:val="21"/>
      <w:szCs w:val="22"/>
      <w:lang w:val="en-US" w:eastAsia="zh-CN" w:bidi="ar-SA"/>
    </w:rPr>
  </w:style>
  <w:style w:type="paragraph" w:customStyle="1" w:styleId="481">
    <w:name w:val="Char Char Char Char1"/>
    <w:basedOn w:val="0"/>
    <w:pPr>
      <w:tabs>
        <w:tab w:val="left" w:pos="0"/>
      </w:tabs>
      <w:adjustRightInd/>
      <w:ind w:firstLineChars="200" w:firstLine="200"/>
    </w:pPr>
    <w:rPr>
      <w:rFonts w:ascii="宋体" w:eastAsia="仿宋_GB2312" w:hAnsi="宋体"/>
      <w:sz w:val="28"/>
    </w:rPr>
  </w:style>
  <w:style w:type="paragraph" w:customStyle="1" w:styleId="482">
    <w:name w:val="正文文字 2"/>
    <w:basedOn w:val="208"/>
    <w:next w:val="208"/>
    <w:rPr>
      <w:rFonts w:ascii="宋体" w:eastAsia="宋体" w:cs="Times New Roman"/>
      <w:color w:val="auto"/>
    </w:rPr>
  </w:style>
  <w:style w:type="paragraph" w:customStyle="1" w:styleId="483">
    <w:name w:val="正文首行缩进两字"/>
    <w:pPr>
      <w:spacing w:afterLines="50" w:after="50" w:line="300" w:lineRule="auto"/>
      <w:ind w:rightChars="100" w:right="100" w:firstLineChars="218" w:firstLine="218"/>
    </w:pPr>
    <w:rPr>
      <w:rFonts w:ascii="Times New Roman" w:eastAsia="宋体" w:cs="Times New Roman" w:hAnsi="Times New Roman"/>
      <w:sz w:val="24"/>
      <w:szCs w:val="24"/>
      <w:lang w:val="en-US" w:eastAsia="zh-CN" w:bidi="ar-SA"/>
    </w:rPr>
  </w:style>
  <w:style w:type="paragraph" w:customStyle="1" w:styleId="484">
    <w:name w:val="Char Char1 Char"/>
    <w:basedOn w:val="0"/>
    <w:rPr>
      <w:rFonts w:ascii="仿宋_GB2312" w:eastAsia="仿宋_GB2312"/>
      <w:b/>
      <w:sz w:val="32"/>
      <w:szCs w:val="32"/>
    </w:rPr>
  </w:style>
  <w:style w:type="paragraph" w:customStyle="1" w:styleId="485">
    <w:name w:val="xl7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486">
    <w:name w:val="Char Char11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487">
    <w:name w:val="Char Char111"/>
    <w:basedOn w:val="0"/>
    <w:pPr>
      <w:spacing w:line="360" w:lineRule="auto"/>
    </w:pPr>
    <w:rPr>
      <w:szCs w:val="20"/>
    </w:rPr>
  </w:style>
  <w:style w:type="paragraph" w:customStyle="1" w:styleId="488">
    <w:name w:val="Char"/>
    <w:basedOn w:val="0"/>
    <w:rPr>
      <w:rFonts w:ascii="仿宋_GB2312" w:eastAsia="仿宋_GB2312"/>
      <w:b/>
      <w:sz w:val="32"/>
      <w:szCs w:val="32"/>
    </w:rPr>
  </w:style>
  <w:style w:type="paragraph" w:customStyle="1" w:styleId="489">
    <w:name w:val="RFI Heading 2nd Level"/>
    <w:basedOn w:val="0"/>
    <w:pPr>
      <w:widowControl/>
      <w:tabs>
        <w:tab w:val="left" w:pos="1260"/>
      </w:tabs>
      <w:adjustRightInd/>
      <w:ind w:firstLineChars="200" w:firstLine="200"/>
      <w:jc w:val="left"/>
    </w:pPr>
    <w:rPr>
      <w:rFonts w:ascii="Arial (W1)" w:hAnsi="Arial (W1)"/>
      <w:b/>
      <w:bCs/>
      <w:color w:val="0000FF"/>
      <w:kern w:val="0"/>
      <w:sz w:val="28"/>
      <w:lang w:val="en-GB"/>
    </w:rPr>
  </w:style>
  <w:style w:type="paragraph" w:customStyle="1" w:styleId="490">
    <w:name w:val="af17cgridlangnp1033langf"/>
    <w:pPr>
      <w:widowControl w:val="0"/>
      <w:autoSpaceDE w:val="0"/>
      <w:autoSpaceDN w:val="0"/>
      <w:adjustRightInd w:val="0"/>
      <w:spacing w:before="156" w:line="360" w:lineRule="atLeast"/>
      <w:ind w:left="567" w:firstLine="510"/>
      <w:jc w:val="both"/>
    </w:pPr>
    <w:rPr>
      <w:rFonts w:ascii="Times New Roman" w:eastAsia="宋体" w:cs="Times New Roman" w:hAnsi="Times New Roman"/>
      <w:lang w:val="en-US" w:eastAsia="zh-CN" w:bidi="ar-SA"/>
    </w:rPr>
  </w:style>
  <w:style w:type="paragraph" w:customStyle="1" w:styleId="491">
    <w:name w:val="Char Char Char1 Char"/>
    <w:basedOn w:val="0"/>
    <w:rPr>
      <w:szCs w:val="20"/>
    </w:rPr>
  </w:style>
  <w:style w:type="paragraph" w:customStyle="1" w:styleId="492">
    <w:name w:val="正文标准"/>
    <w:basedOn w:val="0"/>
    <w:pPr>
      <w:adjustRightInd/>
      <w:spacing w:line="360" w:lineRule="auto"/>
      <w:ind w:firstLineChars="200" w:firstLine="200"/>
    </w:pPr>
    <w:rPr>
      <w:rFonts w:ascii="宋体"/>
      <w:sz w:val="24"/>
    </w:rPr>
  </w:style>
  <w:style w:type="paragraph" w:customStyle="1" w:styleId="493">
    <w:name w:val="正文格式"/>
    <w:basedOn w:val="0"/>
    <w:pPr>
      <w:widowControl/>
      <w:autoSpaceDE w:val="0"/>
      <w:autoSpaceDN w:val="0"/>
      <w:adjustRightInd w:val="0"/>
      <w:snapToGrid w:val="0"/>
      <w:spacing w:line="360" w:lineRule="atLeast"/>
      <w:ind w:firstLineChars="200" w:firstLine="200"/>
      <w:textAlignment w:val="baseline"/>
    </w:pPr>
    <w:rPr>
      <w:kern w:val="0"/>
      <w:sz w:val="24"/>
      <w:szCs w:val="20"/>
    </w:rPr>
  </w:style>
  <w:style w:type="paragraph" w:customStyle="1" w:styleId="494">
    <w:name w:val="Char Char11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495">
    <w:name w:val="Th"/>
    <w:pPr>
      <w:keepNext/>
      <w:keepLines/>
      <w:spacing w:before="20" w:after="60" w:line="220" w:lineRule="exact"/>
      <w:ind w:left="240"/>
    </w:pPr>
    <w:rPr>
      <w:rFonts w:ascii="Times New Roman" w:eastAsia="宋体" w:cs="Times New Roman" w:hAnsi="Times New Roman"/>
      <w:b/>
      <w:sz w:val="19"/>
      <w:lang w:val="en-US" w:eastAsia="zh-CN" w:bidi="ar-SA"/>
    </w:rPr>
  </w:style>
  <w:style w:type="paragraph" w:customStyle="1" w:styleId="496">
    <w:name w:val="规范正文"/>
    <w:basedOn w:val="0"/>
    <w:pPr>
      <w:tabs>
        <w:tab w:val="left" w:pos="840"/>
      </w:tabs>
      <w:spacing w:beforeLines="50" w:before="50" w:line="360" w:lineRule="auto"/>
      <w:ind w:left="840" w:hanging="420"/>
      <w:textAlignment w:val="baseline"/>
    </w:pPr>
    <w:rPr>
      <w:szCs w:val="20"/>
    </w:rPr>
  </w:style>
  <w:style w:type="paragraph" w:customStyle="1" w:styleId="497">
    <w:name w:val="font12"/>
    <w:basedOn w:val="0"/>
    <w:pPr>
      <w:widowControl/>
      <w:adjustRightInd/>
      <w:spacing w:before="100" w:beforeAutospacing="1" w:after="100" w:afterAutospacing="1"/>
      <w:jc w:val="left"/>
    </w:pPr>
    <w:rPr>
      <w:rFonts w:ascii="宋体" w:cs="宋体"/>
      <w:kern w:val="0"/>
      <w:sz w:val="18"/>
      <w:szCs w:val="18"/>
    </w:rPr>
  </w:style>
  <w:style w:type="paragraph" w:customStyle="1" w:styleId="498">
    <w:name w:val="Char Char1 Char2"/>
    <w:basedOn w:val="0"/>
    <w:pPr>
      <w:widowControl/>
      <w:adjustRightInd w:val="0"/>
      <w:snapToGrid w:val="0"/>
      <w:spacing w:before="120" w:after="160" w:line="360" w:lineRule="auto"/>
      <w:ind w:right="-360"/>
      <w:jc w:val="left"/>
    </w:pPr>
    <w:rPr>
      <w:rFonts w:ascii="Arial" w:hAnsi="Arial"/>
      <w:kern w:val="0"/>
      <w:sz w:val="24"/>
    </w:rPr>
  </w:style>
  <w:style w:type="paragraph" w:customStyle="1" w:styleId="499">
    <w:name w:val="Char Char Char11"/>
    <w:basedOn w:val="0"/>
    <w:pPr>
      <w:widowControl/>
      <w:spacing w:after="160" w:line="240" w:lineRule="exact"/>
      <w:jc w:val="left"/>
    </w:pPr>
    <w:rPr>
      <w:rFonts w:ascii="Verdana" w:hAnsi="Verdana"/>
      <w:kern w:val="0"/>
      <w:sz w:val="20"/>
      <w:szCs w:val="20"/>
    </w:rPr>
  </w:style>
  <w:style w:type="paragraph" w:customStyle="1" w:styleId="500">
    <w:name w:val="xl42"/>
    <w:basedOn w:val="0"/>
    <w:pPr>
      <w:widowControl/>
      <w:pBdr>
        <w:top w:val="single" w:sz="4" w:space="0" w:color="auto"/>
        <w:left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1">
    <w:name w:val="目录4"/>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502">
    <w:name w:val="xl43"/>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Cs w:val="21"/>
    </w:rPr>
  </w:style>
  <w:style w:type="paragraph" w:customStyle="1" w:styleId="503">
    <w:name w:val="solutionfonts1"/>
    <w:basedOn w:val="0"/>
    <w:pPr>
      <w:widowControl/>
      <w:adjustRightInd/>
      <w:spacing w:before="100" w:beforeAutospacing="1" w:after="100" w:afterAutospacing="1"/>
      <w:ind w:firstLineChars="200" w:firstLine="200"/>
      <w:jc w:val="left"/>
    </w:pPr>
    <w:rPr>
      <w:rFonts w:ascii="宋体" w:cs="宋体"/>
      <w:kern w:val="0"/>
      <w:sz w:val="24"/>
    </w:rPr>
  </w:style>
  <w:style w:type="paragraph" w:customStyle="1" w:styleId="504">
    <w:name w:val="标准有序列表（L1）"/>
    <w:basedOn w:val="19"/>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05">
    <w:name w:val="Char Char Char Char Char Char Char Char Char Char"/>
    <w:basedOn w:val="0"/>
    <w:rPr>
      <w:rFonts w:ascii="仿宋_GB2312" w:eastAsia="仿宋_GB2312"/>
      <w:b/>
      <w:sz w:val="32"/>
      <w:szCs w:val="32"/>
    </w:rPr>
  </w:style>
  <w:style w:type="paragraph" w:customStyle="1" w:styleId="506">
    <w:name w:val="Char1 Char Char Char Char Char Char Char Char Char Char Char1 Char Char Char Char Char Char Char Char Char Char Char Char Char Char1 Char Char Char Char"/>
    <w:basedOn w:val="0"/>
    <w:pPr>
      <w:spacing w:line="360" w:lineRule="auto"/>
    </w:pPr>
    <w:rPr>
      <w:kern w:val="0"/>
      <w:sz w:val="24"/>
      <w:szCs w:val="20"/>
    </w:rPr>
  </w:style>
  <w:style w:type="paragraph" w:customStyle="1" w:styleId="507">
    <w:name w:val="_正文段落"/>
    <w:basedOn w:val="0"/>
    <w:pPr>
      <w:adjustRightInd/>
      <w:ind w:firstLine="560"/>
    </w:pPr>
    <w:rPr>
      <w:rFonts w:ascii="仿宋_GB2312" w:eastAsia="仿宋_GB2312"/>
      <w:kern w:val="0"/>
      <w:sz w:val="28"/>
      <w:szCs w:val="28"/>
    </w:rPr>
  </w:style>
  <w:style w:type="paragraph" w:customStyle="1" w:styleId="508">
    <w:name w:val="列出段落4"/>
    <w:basedOn w:val="0"/>
    <w:pPr>
      <w:adjustRightInd/>
      <w:spacing w:line="360" w:lineRule="auto"/>
      <w:ind w:firstLineChars="200" w:firstLine="200"/>
    </w:pPr>
    <w:rPr>
      <w:rFonts w:ascii="Calibri" w:hAnsi="Calibri"/>
      <w:sz w:val="24"/>
      <w:szCs w:val="22"/>
    </w:rPr>
  </w:style>
  <w:style w:type="paragraph" w:customStyle="1" w:styleId="509">
    <w:name w:val="前言、引言标题"/>
    <w:next w:val="0"/>
    <w:pPr>
      <w:shd w:val="clear" w:color="FFFFFF" w:fill="FFFFFF"/>
      <w:tabs>
        <w:tab w:val="left" w:pos="840"/>
      </w:tabs>
      <w:spacing w:before="640" w:after="560"/>
      <w:ind w:left="840" w:hanging="420"/>
      <w:jc w:val="center"/>
      <w:outlineLvl w:val="0"/>
    </w:pPr>
    <w:rPr>
      <w:rFonts w:ascii="黑体" w:eastAsia="黑体" w:cs="Times New Roman"/>
      <w:sz w:val="32"/>
      <w:lang w:val="en-US" w:eastAsia="zh-CN" w:bidi="ar-SA"/>
    </w:rPr>
  </w:style>
  <w:style w:type="paragraph" w:customStyle="1" w:styleId="510">
    <w:name w:val="正文（首行缩进）"/>
    <w:basedOn w:val="34"/>
    <w:pPr>
      <w:widowControl/>
      <w:tabs>
        <w:tab w:val="left" w:pos="840"/>
      </w:tabs>
      <w:overflowPunct w:val="0"/>
      <w:autoSpaceDE w:val="0"/>
      <w:autoSpaceDN w:val="0"/>
      <w:spacing w:beforeLines="50" w:before="50" w:after="120" w:line="400" w:lineRule="exact"/>
      <w:ind w:leftChars="200" w:left="200"/>
      <w:jc w:val="left"/>
      <w:textAlignment w:val="baseline"/>
    </w:pPr>
    <w:rPr>
      <w:rFonts w:ascii="Times New Roman" w:hAnsi="Times New Roman"/>
      <w:spacing w:val="10"/>
      <w:kern w:val="0"/>
      <w:szCs w:val="20"/>
    </w:rPr>
  </w:style>
  <w:style w:type="paragraph" w:customStyle="1" w:styleId="511">
    <w:name w:val="Char3 Char Char Char Char Char Char"/>
    <w:basedOn w:val="0"/>
    <w:pPr>
      <w:adjustRightInd/>
      <w:spacing w:line="360" w:lineRule="auto"/>
    </w:pPr>
    <w:rPr>
      <w:rFonts w:ascii="Arial" w:eastAsia="黑体" w:cs="Arial" w:hAnsi="Arial"/>
      <w:snapToGrid w:val="0"/>
      <w:kern w:val="0"/>
      <w:szCs w:val="21"/>
    </w:rPr>
  </w:style>
  <w:style w:type="paragraph" w:customStyle="1" w:styleId="512">
    <w:name w:val="font9"/>
    <w:basedOn w:val="0"/>
    <w:pPr>
      <w:widowControl/>
      <w:adjustRightInd/>
      <w:spacing w:before="100" w:beforeAutospacing="1" w:after="100" w:afterAutospacing="1"/>
      <w:jc w:val="left"/>
    </w:pPr>
    <w:rPr>
      <w:rFonts w:ascii="宋体"/>
      <w:kern w:val="0"/>
      <w:sz w:val="20"/>
      <w:szCs w:val="20"/>
    </w:rPr>
  </w:style>
  <w:style w:type="paragraph" w:customStyle="1" w:styleId="513">
    <w:name w:val="方案正文无缩进"/>
    <w:pPr>
      <w:spacing w:line="360" w:lineRule="auto"/>
    </w:pPr>
    <w:rPr>
      <w:rFonts w:ascii="Times New Roman" w:eastAsia="宋体" w:cs="Times New Roman" w:hAnsi="Times New Roman"/>
      <w:kern w:val="2"/>
      <w:sz w:val="24"/>
      <w:szCs w:val="24"/>
      <w:lang w:val="en-US" w:eastAsia="zh-CN" w:bidi="ar-SA"/>
    </w:rPr>
  </w:style>
  <w:style w:type="paragraph" w:customStyle="1" w:styleId="514">
    <w:name w:val="Char Char Char1 Char2"/>
    <w:basedOn w:val="0"/>
    <w:rPr>
      <w:szCs w:val="20"/>
    </w:rPr>
  </w:style>
  <w:style w:type="paragraph" w:customStyle="1" w:styleId="515">
    <w:name w:val="Char Char11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516">
    <w:name w:val="默认段落字体 Para Char"/>
    <w:basedOn w:val="0"/>
    <w:rPr>
      <w:rFonts w:ascii="Tahoma" w:hAnsi="Tahoma"/>
      <w:sz w:val="24"/>
      <w:szCs w:val="20"/>
    </w:rPr>
  </w:style>
  <w:style w:type="paragraph" w:customStyle="1" w:styleId="517">
    <w:name w:val="标题五"/>
    <w:basedOn w:val="0"/>
    <w:pPr>
      <w:adjustRightInd/>
      <w:spacing w:beforeLines="50" w:before="50" w:line="360" w:lineRule="auto"/>
    </w:pPr>
    <w:rPr>
      <w:b/>
      <w:sz w:val="24"/>
    </w:rPr>
  </w:style>
  <w:style w:type="paragraph" w:customStyle="1" w:styleId="518">
    <w:name w:val="Char Char1101"/>
    <w:basedOn w:val="0"/>
    <w:pPr>
      <w:spacing w:line="360" w:lineRule="auto"/>
    </w:pPr>
    <w:rPr>
      <w:rFonts w:ascii="Tahoma" w:hAnsi="Tahoma"/>
      <w:sz w:val="24"/>
      <w:szCs w:val="20"/>
    </w:rPr>
  </w:style>
  <w:style w:type="paragraph" w:customStyle="1" w:styleId="519">
    <w:name w:val="Char Char Char Char Char Char Char Char1"/>
    <w:basedOn w:val="0"/>
    <w:pPr>
      <w:tabs>
        <w:tab w:val="left" w:pos="360"/>
      </w:tabs>
    </w:pPr>
    <w:rPr>
      <w:sz w:val="24"/>
      <w:szCs w:val="20"/>
    </w:rPr>
  </w:style>
  <w:style w:type="paragraph" w:customStyle="1" w:styleId="520">
    <w:name w:val="Char Char Char 字元 字元"/>
    <w:basedOn w:val="0"/>
    <w:pPr>
      <w:adjustRightInd/>
      <w:spacing w:line="360" w:lineRule="auto"/>
      <w:ind w:firstLineChars="200" w:firstLine="200"/>
    </w:pPr>
    <w:rPr>
      <w:szCs w:val="20"/>
    </w:rPr>
  </w:style>
  <w:style w:type="paragraph" w:customStyle="1" w:styleId="521">
    <w:name w:val="xl70"/>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22">
    <w:name w:val="Char Char Char Char Char Char Char"/>
    <w:basedOn w:val="0"/>
    <w:rPr>
      <w:rFonts w:ascii="仿宋_GB2312" w:eastAsia="仿宋_GB2312"/>
      <w:b/>
      <w:sz w:val="32"/>
      <w:szCs w:val="32"/>
    </w:rPr>
  </w:style>
  <w:style w:type="paragraph" w:customStyle="1" w:styleId="523">
    <w:name w:val="文章附标题"/>
    <w:basedOn w:val="0"/>
    <w:pPr>
      <w:autoSpaceDE w:val="0"/>
      <w:autoSpaceDN w:val="0"/>
      <w:spacing w:before="187" w:after="175" w:line="374" w:lineRule="atLeast"/>
      <w:ind w:firstLineChars="200" w:firstLine="200"/>
      <w:jc w:val="center"/>
    </w:pPr>
    <w:rPr>
      <w:color w:val="000000"/>
      <w:kern w:val="0"/>
      <w:sz w:val="36"/>
      <w:szCs w:val="36"/>
    </w:rPr>
  </w:style>
  <w:style w:type="paragraph" w:customStyle="1" w:styleId="524">
    <w:name w:val="a2"/>
    <w:basedOn w:val="0"/>
    <w:pPr>
      <w:widowControl/>
      <w:adjustRightInd/>
      <w:spacing w:before="100" w:beforeAutospacing="1" w:after="100" w:afterAutospacing="1"/>
      <w:jc w:val="left"/>
    </w:pPr>
    <w:rPr>
      <w:rFonts w:ascii="宋体" w:cs="宋体"/>
      <w:kern w:val="0"/>
      <w:sz w:val="24"/>
    </w:rPr>
  </w:style>
  <w:style w:type="paragraph" w:customStyle="1" w:styleId="525">
    <w:name w:val="样式 标题 22h2L1 Heading 2H2sect 1.2H21sect 1.21H22sect 1.2..."/>
    <w:basedOn w:val="2"/>
    <w:next w:val="0"/>
    <w:pPr>
      <w:tabs>
        <w:tab w:val="clear" w:pos="432"/>
      </w:tabs>
      <w:spacing w:before="260" w:after="260" w:line="415" w:lineRule="auto"/>
      <w:ind w:left="425" w:hanging="425"/>
    </w:pPr>
    <w:rPr>
      <w:rFonts w:ascii="微软雅黑" w:eastAsia="微软雅黑"/>
      <w:lang w:val="en-US"/>
    </w:rPr>
  </w:style>
  <w:style w:type="paragraph" w:customStyle="1" w:styleId="526">
    <w:name w:val="样式6"/>
    <w:basedOn w:val="41"/>
    <w:pPr>
      <w:spacing w:line="460" w:lineRule="exact"/>
      <w:outlineLvl w:val="2"/>
    </w:pPr>
    <w:rPr>
      <w:rFonts w:ascii="仿宋_GB2312" w:eastAsia="仿宋_GB2312"/>
      <w:b/>
      <w:bCs/>
      <w:sz w:val="24"/>
      <w:szCs w:val="24"/>
    </w:rPr>
  </w:style>
  <w:style w:type="paragraph" w:customStyle="1" w:styleId="527">
    <w:name w:val="批注框文本 Char Char"/>
    <w:basedOn w:val="0"/>
    <w:pPr>
      <w:adjustRightInd/>
    </w:pPr>
    <w:rPr>
      <w:sz w:val="18"/>
      <w:szCs w:val="20"/>
    </w:rPr>
  </w:style>
  <w:style w:type="paragraph" w:customStyle="1" w:styleId="528">
    <w:name w:val="封面华为技术"/>
    <w:basedOn w:val="0"/>
    <w:pPr>
      <w:autoSpaceDE w:val="0"/>
      <w:autoSpaceDN w:val="0"/>
      <w:spacing w:line="360" w:lineRule="auto"/>
      <w:ind w:firstLineChars="200" w:firstLine="200"/>
      <w:jc w:val="center"/>
    </w:pPr>
    <w:rPr>
      <w:rFonts w:ascii="Arial" w:eastAsia="黑体" w:hAnsi="Arial"/>
      <w:kern w:val="0"/>
      <w:sz w:val="32"/>
      <w:szCs w:val="32"/>
    </w:rPr>
  </w:style>
  <w:style w:type="paragraph" w:customStyle="1" w:styleId="529">
    <w:name w:val="xl3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30">
    <w:name w:val="Char Char11 Char Char Char Char Char Char Char Char Char Char Char Char Char"/>
    <w:basedOn w:val="0"/>
    <w:pPr>
      <w:adjustRightInd/>
      <w:spacing w:line="360" w:lineRule="auto"/>
    </w:pPr>
    <w:rPr>
      <w:rFonts w:ascii="Arial" w:eastAsia="黑体" w:hAnsi="Arial"/>
      <w:snapToGrid w:val="0"/>
      <w:kern w:val="0"/>
      <w:sz w:val="20"/>
      <w:szCs w:val="21"/>
    </w:rPr>
  </w:style>
  <w:style w:type="paragraph" w:customStyle="1" w:styleId="531">
    <w:name w:val="gjt_2"/>
    <w:next w:val="0"/>
    <w:pPr>
      <w:keepNext/>
      <w:keepLines/>
      <w:widowControl w:val="0"/>
      <w:spacing w:before="260" w:after="260"/>
      <w:jc w:val="both"/>
      <w:outlineLvl w:val="6"/>
    </w:pPr>
    <w:rPr>
      <w:rFonts w:ascii="Arial" w:eastAsia="黑体" w:cs="Arial" w:hAnsi="Arial"/>
      <w:b/>
      <w:bCs/>
      <w:color w:val="000000"/>
      <w:kern w:val="2"/>
      <w:sz w:val="32"/>
      <w:szCs w:val="32"/>
      <w:u w:color="000000"/>
      <w:lang w:val="en-US" w:eastAsia="zh-CN" w:bidi="ar-SA"/>
    </w:rPr>
  </w:style>
  <w:style w:type="paragraph" w:customStyle="1" w:styleId="532">
    <w:name w:val="索引 11"/>
    <w:basedOn w:val="0"/>
    <w:next w:val="0"/>
    <w:pPr>
      <w:adjustRightInd/>
      <w:spacing w:line="360" w:lineRule="auto"/>
    </w:pPr>
    <w:rPr>
      <w:rFonts w:ascii="仿宋_GB2312" w:eastAsia="仿宋_GB2312"/>
      <w:sz w:val="24"/>
      <w:szCs w:val="20"/>
    </w:rPr>
  </w:style>
  <w:style w:type="paragraph" w:customStyle="1" w:styleId="533">
    <w:name w:val="xl6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534">
    <w:name w:val="样式"/>
    <w:basedOn w:val="0"/>
    <w:pPr>
      <w:autoSpaceDE w:val="0"/>
      <w:autoSpaceDN w:val="0"/>
      <w:adjustRightInd w:val="0"/>
      <w:snapToGrid w:val="0"/>
      <w:spacing w:before="120" w:after="120" w:line="360" w:lineRule="auto"/>
    </w:pPr>
    <w:rPr>
      <w:rFonts w:ascii="宋体"/>
      <w:sz w:val="24"/>
      <w:szCs w:val="20"/>
    </w:rPr>
  </w:style>
  <w:style w:type="paragraph" w:customStyle="1" w:styleId="535">
    <w:name w:val="正文文字缩进项目"/>
    <w:basedOn w:val="34"/>
    <w:pPr>
      <w:tabs>
        <w:tab w:val="left" w:pos="840"/>
      </w:tabs>
      <w:adjustRightInd/>
      <w:spacing w:after="120" w:line="240" w:lineRule="auto"/>
      <w:ind w:left="0" w:firstLineChars="0" w:hanging="420"/>
    </w:pPr>
    <w:rPr>
      <w:rFonts w:ascii="Tahoma" w:hAnsi="Tahoma"/>
      <w:sz w:val="22"/>
      <w:szCs w:val="20"/>
    </w:rPr>
  </w:style>
  <w:style w:type="paragraph" w:customStyle="1" w:styleId="536">
    <w:name w:val="正文文字表格居中"/>
    <w:basedOn w:val="0"/>
    <w:next w:val="65"/>
    <w:pPr>
      <w:adjustRightInd w:val="0"/>
      <w:snapToGrid w:val="0"/>
      <w:spacing w:line="360" w:lineRule="auto"/>
    </w:pPr>
    <w:rPr>
      <w:rFonts w:ascii="宋体"/>
      <w:b/>
      <w:sz w:val="24"/>
      <w:szCs w:val="20"/>
    </w:rPr>
  </w:style>
  <w:style w:type="paragraph" w:customStyle="1" w:styleId="537">
    <w:name w:val="规划正文"/>
    <w:basedOn w:val="0"/>
    <w:pPr>
      <w:adjustRightInd/>
      <w:spacing w:beforeLines="100" w:before="100" w:line="360" w:lineRule="auto"/>
      <w:jc w:val="left"/>
    </w:pPr>
    <w:rPr>
      <w:rFonts w:ascii="Arial" w:eastAsia="仿宋_GB2312" w:hAnsi="Arial"/>
      <w:bCs/>
      <w:sz w:val="28"/>
    </w:rPr>
  </w:style>
  <w:style w:type="paragraph" w:customStyle="1" w:styleId="538">
    <w:name w:val="小节"/>
    <w:basedOn w:val="3"/>
    <w:pPr>
      <w:tabs>
        <w:tab w:val="left" w:pos="900"/>
      </w:tabs>
      <w:adjustRightInd/>
      <w:spacing w:before="200" w:after="200" w:line="560" w:lineRule="exact"/>
      <w:jc w:val="left"/>
    </w:pPr>
    <w:rPr>
      <w:rFonts w:ascii="宋体"/>
      <w:bCs w:val="0"/>
      <w:color w:val="000000"/>
      <w:spacing w:val="10"/>
      <w:kern w:val="24"/>
      <w:sz w:val="28"/>
    </w:rPr>
  </w:style>
  <w:style w:type="paragraph" w:customStyle="1" w:styleId="539">
    <w:name w:val="Plain Text1"/>
    <w:basedOn w:val="0"/>
    <w:pPr>
      <w:adjustRightInd/>
    </w:pPr>
    <w:rPr>
      <w:rFonts w:ascii="宋体"/>
    </w:rPr>
  </w:style>
  <w:style w:type="paragraph" w:customStyle="1" w:styleId="540">
    <w:name w:val="Char3"/>
    <w:basedOn w:val="0"/>
    <w:pPr>
      <w:adjustRightInd/>
    </w:pPr>
    <w:rPr>
      <w:rFonts w:ascii="仿宋_GB2312" w:eastAsia="仿宋_GB2312"/>
      <w:b/>
      <w:sz w:val="32"/>
      <w:szCs w:val="32"/>
    </w:rPr>
  </w:style>
  <w:style w:type="paragraph" w:customStyle="1" w:styleId="541">
    <w:name w:val="xl2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542">
    <w:name w:val="ÕýÎÄÊ×ÐÐËõ½ø"/>
    <w:basedOn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543">
    <w:name w:val="标题2"/>
    <w:basedOn w:val="2"/>
    <w:next w:val="0"/>
    <w:pPr>
      <w:tabs>
        <w:tab w:val="left" w:pos="432"/>
        <w:tab w:val="left" w:pos="578"/>
        <w:tab w:val="left" w:pos="900"/>
        <w:tab w:val="left" w:pos="1440"/>
      </w:tabs>
      <w:ind w:left="1440" w:hanging="360"/>
    </w:pPr>
    <w:rPr>
      <w:rFonts w:ascii="仿宋" w:eastAsia="仿宋" w:cs="宋体"/>
      <w:bCs w:val="0"/>
      <w:szCs w:val="28"/>
    </w:rPr>
  </w:style>
  <w:style w:type="paragraph" w:customStyle="1" w:styleId="544">
    <w:name w:val="List Paragraph1"/>
    <w:basedOn w:val="0"/>
    <w:pPr>
      <w:spacing w:line="360" w:lineRule="auto"/>
      <w:ind w:firstLineChars="200" w:firstLine="200"/>
    </w:pPr>
    <w:rPr>
      <w:rFonts w:eastAsia="楷体_GB2312" w:cs="Lucida Sans"/>
      <w:sz w:val="24"/>
    </w:rPr>
  </w:style>
  <w:style w:type="paragraph" w:customStyle="1" w:styleId="545">
    <w:name w:val="样式 标题 3标题 3 Char第二层条h33Bold Headbh章标题1小标题level_3PIM 3..."/>
    <w:basedOn w:val="3"/>
    <w:pPr>
      <w:tabs>
        <w:tab w:val="left" w:pos="900"/>
      </w:tabs>
      <w:adjustRightInd w:val="0"/>
      <w:snapToGrid w:val="0"/>
      <w:spacing w:before="0" w:after="0" w:line="360" w:lineRule="auto"/>
    </w:pPr>
    <w:rPr>
      <w:rFonts w:ascii="黑体" w:eastAsia="黑体" w:cs="宋体"/>
      <w:b w:val="0"/>
      <w:bCs w:val="0"/>
      <w:color w:val="000000"/>
      <w:kern w:val="0"/>
      <w:sz w:val="28"/>
      <w:szCs w:val="20"/>
    </w:rPr>
  </w:style>
  <w:style w:type="paragraph" w:customStyle="1" w:styleId="546">
    <w:name w:val="xl2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47">
    <w:name w:val="样式 小四 首行缩进:  0.74 厘米 行距: 1.5 倍行距"/>
    <w:basedOn w:val="0"/>
    <w:pPr>
      <w:adjustRightInd/>
      <w:spacing w:before="100" w:beforeAutospacing="1" w:after="100" w:afterAutospacing="1" w:line="300" w:lineRule="auto"/>
      <w:ind w:firstLineChars="200" w:firstLine="200"/>
    </w:pPr>
    <w:rPr>
      <w:rFonts w:ascii="宋体" w:eastAsia="微软雅黑" w:hAnsi="宋体"/>
      <w:sz w:val="24"/>
    </w:rPr>
  </w:style>
  <w:style w:type="paragraph" w:customStyle="1" w:styleId="548">
    <w:name w:val="Char3 Char Char Char"/>
    <w:basedOn w:val="0"/>
    <w:pPr>
      <w:widowControl/>
      <w:adjustRightInd/>
      <w:spacing w:after="160" w:line="240" w:lineRule="exact"/>
      <w:jc w:val="left"/>
    </w:pPr>
    <w:rPr>
      <w:szCs w:val="20"/>
    </w:rPr>
  </w:style>
  <w:style w:type="paragraph" w:customStyle="1" w:styleId="549">
    <w:name w:val="表格内文"/>
    <w:basedOn w:val="0"/>
    <w:pPr>
      <w:adjustRightInd/>
      <w:spacing w:line="360" w:lineRule="auto"/>
    </w:pPr>
    <w:rPr>
      <w:rFonts w:ascii="宋体" w:cs="宋体"/>
      <w:color w:val="000000"/>
      <w:szCs w:val="20"/>
    </w:rPr>
  </w:style>
  <w:style w:type="paragraph" w:customStyle="1" w:styleId="550">
    <w:name w:val="表格标题2"/>
    <w:basedOn w:val="549"/>
    <w:rPr>
      <w:b/>
    </w:rPr>
  </w:style>
  <w:style w:type="paragraph" w:customStyle="1" w:styleId="551">
    <w:name w:val="Char Char Char Char Char Char Char Char Char Char2"/>
    <w:basedOn w:val="0"/>
    <w:rPr>
      <w:rFonts w:ascii="仿宋_GB2312" w:eastAsia="仿宋_GB2312"/>
      <w:b/>
      <w:sz w:val="32"/>
      <w:szCs w:val="32"/>
    </w:rPr>
  </w:style>
  <w:style w:type="paragraph" w:customStyle="1" w:styleId="552">
    <w:name w:val="正文，首行缩进:  2 字符"/>
    <w:pPr>
      <w:spacing w:line="360" w:lineRule="auto"/>
      <w:ind w:firstLineChars="200" w:firstLine="200"/>
    </w:pPr>
    <w:rPr>
      <w:rFonts w:ascii="Arial" w:eastAsia="仿宋_GB2312" w:cs="Times New Roman" w:hAnsi="Arial"/>
      <w:kern w:val="2"/>
      <w:sz w:val="24"/>
      <w:szCs w:val="24"/>
      <w:lang w:val="en-US" w:eastAsia="zh-CN" w:bidi="ar-SA"/>
    </w:rPr>
  </w:style>
  <w:style w:type="paragraph" w:customStyle="1" w:styleId="553">
    <w:name w:val="Char3 Char Char1"/>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554">
    <w:name w:val="Char Char11 Char Char Char Char Char Char Char Char Char11"/>
    <w:basedOn w:val="0"/>
    <w:pPr>
      <w:spacing w:line="360" w:lineRule="auto"/>
    </w:pPr>
    <w:rPr>
      <w:szCs w:val="20"/>
    </w:rPr>
  </w:style>
  <w:style w:type="paragraph" w:customStyle="1" w:styleId="555">
    <w:name w:val="正文 大标"/>
    <w:basedOn w:val="0"/>
    <w:pPr>
      <w:tabs>
        <w:tab w:val="left" w:pos="0"/>
      </w:tabs>
      <w:adjustRightInd/>
      <w:spacing w:line="300" w:lineRule="auto"/>
      <w:ind w:left="1021"/>
    </w:pPr>
    <w:rPr>
      <w:rFonts w:ascii="仿宋" w:eastAsia="仿宋"/>
      <w:sz w:val="24"/>
      <w:szCs w:val="20"/>
    </w:rPr>
  </w:style>
  <w:style w:type="paragraph" w:customStyle="1" w:styleId="556">
    <w:name w:val="样式  + 首行缩进:  2 字符"/>
    <w:basedOn w:val="0"/>
    <w:pPr>
      <w:adjustRightInd/>
      <w:spacing w:before="60" w:after="60" w:line="360" w:lineRule="auto"/>
      <w:ind w:firstLineChars="200" w:firstLine="200"/>
    </w:pPr>
    <w:rPr>
      <w:sz w:val="28"/>
      <w:szCs w:val="20"/>
    </w:rPr>
  </w:style>
  <w:style w:type="paragraph" w:customStyle="1" w:styleId="557">
    <w:name w:val="MM Topic 1"/>
    <w:basedOn w:val="1"/>
    <w:pPr>
      <w:tabs>
        <w:tab w:val="left" w:pos="432"/>
        <w:tab w:val="left" w:pos="840"/>
      </w:tabs>
      <w:adjustRightInd/>
      <w:ind w:left="840" w:hanging="420"/>
    </w:pPr>
  </w:style>
  <w:style w:type="paragraph" w:customStyle="1" w:styleId="558">
    <w:name w:val="样式 标题 2标题2H2Heading 2 HiddenHeading 2 CCBSheading 22nd lev..."/>
    <w:basedOn w:val="2"/>
    <w:pPr>
      <w:keepNext/>
      <w:keepLines/>
      <w:widowControl/>
      <w:tabs>
        <w:tab w:val="left" w:pos="432"/>
      </w:tabs>
      <w:spacing w:before="260" w:after="260" w:line="415" w:lineRule="auto"/>
      <w:ind w:left="0" w:firstLine="0"/>
    </w:pPr>
    <w:rPr>
      <w:rFonts w:ascii="Arial" w:eastAsia="黑体" w:hAnsi="Arial"/>
      <w:sz w:val="30"/>
      <w:szCs w:val="21"/>
    </w:rPr>
  </w:style>
  <w:style w:type="paragraph" w:customStyle="1" w:styleId="559">
    <w:name w:val="文本正文 Char"/>
    <w:basedOn w:val="0"/>
    <w:pPr>
      <w:spacing w:line="360" w:lineRule="auto"/>
      <w:ind w:firstLineChars="200" w:firstLine="200"/>
    </w:pPr>
    <w:rPr>
      <w:kern w:val="0"/>
      <w:sz w:val="24"/>
      <w:szCs w:val="20"/>
    </w:rPr>
  </w:style>
  <w:style w:type="paragraph" w:customStyle="1" w:styleId="560">
    <w:name w:val="表格"/>
    <w:basedOn w:val="0"/>
    <w:pPr>
      <w:adjustRightInd w:val="0"/>
      <w:snapToGrid w:val="0"/>
      <w:ind w:firstLineChars="21" w:firstLine="21"/>
    </w:pPr>
    <w:rPr>
      <w:rFonts w:ascii="宋体"/>
      <w:kern w:val="0"/>
      <w:sz w:val="20"/>
      <w:szCs w:val="20"/>
    </w:rPr>
  </w:style>
  <w:style w:type="paragraph" w:customStyle="1" w:styleId="561">
    <w:name w:val="标书标题4"/>
    <w:basedOn w:val="4"/>
    <w:pPr>
      <w:keepNext/>
      <w:keepLines w:val="0"/>
      <w:widowControl w:val="0"/>
      <w:tabs>
        <w:tab w:val="left" w:pos="864"/>
      </w:tabs>
      <w:adjustRightInd w:val="0"/>
      <w:snapToGrid w:val="0"/>
      <w:spacing w:before="0" w:after="0" w:line="300" w:lineRule="auto"/>
    </w:pPr>
    <w:rPr>
      <w:rFonts w:ascii="Arial Narrow" w:eastAsia="仿宋_GB2312" w:hAnsi="Arial Narrow"/>
      <w:bCs w:val="0"/>
      <w:color w:val="000000"/>
      <w:kern w:val="0"/>
      <w:szCs w:val="32"/>
      <w:lang w:val="en-US"/>
    </w:rPr>
  </w:style>
  <w:style w:type="paragraph" w:customStyle="1" w:styleId="562">
    <w:name w:val="插图题注"/>
    <w:next w:val="0"/>
    <w:pPr>
      <w:tabs>
        <w:tab w:val="left" w:pos="3780"/>
      </w:tabs>
      <w:spacing w:afterLines="100" w:after="100"/>
      <w:ind w:left="1089" w:hanging="369"/>
      <w:jc w:val="center"/>
    </w:pPr>
    <w:rPr>
      <w:rFonts w:ascii="Arial" w:eastAsia="宋体" w:cs="Times New Roman" w:hAnsi="Arial"/>
      <w:sz w:val="18"/>
      <w:szCs w:val="18"/>
      <w:lang w:val="en-US" w:eastAsia="zh-CN" w:bidi="ar-SA"/>
    </w:rPr>
  </w:style>
  <w:style w:type="paragraph" w:customStyle="1" w:styleId="563">
    <w:name w:val="xl9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564">
    <w:name w:val="表格项目符号 2"/>
    <w:basedOn w:val="38"/>
    <w:pPr>
      <w:tabs>
        <w:tab w:val="left" w:pos="624"/>
      </w:tabs>
      <w:autoSpaceDE/>
      <w:autoSpaceDN/>
      <w:adjustRightInd/>
      <w:snapToGrid w:val="0"/>
      <w:spacing w:line="300" w:lineRule="auto"/>
      <w:ind w:left="622" w:hanging="374"/>
      <w:jc w:val="both"/>
    </w:pPr>
    <w:rPr>
      <w:rFonts w:ascii="Times New Roman" w:hAnsi="Times New Roman"/>
      <w:color w:val="auto"/>
      <w:kern w:val="2"/>
      <w:sz w:val="21"/>
      <w:szCs w:val="24"/>
    </w:rPr>
  </w:style>
  <w:style w:type="paragraph" w:customStyle="1" w:styleId="565">
    <w:name w:val="EB_表格"/>
    <w:basedOn w:val="0"/>
    <w:pPr>
      <w:adjustRightInd/>
      <w:spacing w:line="300" w:lineRule="auto"/>
      <w:jc w:val="center"/>
    </w:pPr>
  </w:style>
  <w:style w:type="paragraph" w:customStyle="1" w:styleId="566">
    <w:name w:val="_Style 6"/>
    <w:basedOn w:val="0"/>
    <w:pPr>
      <w:adjustRightInd/>
      <w:ind w:firstLineChars="200" w:firstLine="200"/>
    </w:pPr>
    <w:rPr>
      <w:rFonts w:eastAsia="仿宋_GB2312"/>
      <w:sz w:val="28"/>
    </w:rPr>
  </w:style>
  <w:style w:type="paragraph" w:customStyle="1" w:styleId="567">
    <w:name w:val="zTableCellBody"/>
    <w:basedOn w:val="0"/>
    <w:pPr>
      <w:keepNext/>
      <w:keepLines/>
      <w:widowControl/>
      <w:adjustRightInd/>
      <w:spacing w:line="320" w:lineRule="exact"/>
      <w:ind w:firstLineChars="200" w:firstLine="200"/>
      <w:jc w:val="left"/>
    </w:pPr>
    <w:rPr>
      <w:rFonts w:ascii="Arial" w:hAnsi="Arial"/>
      <w:kern w:val="0"/>
      <w:sz w:val="24"/>
    </w:rPr>
  </w:style>
  <w:style w:type="paragraph" w:customStyle="1" w:styleId="568">
    <w:name w:val="button"/>
    <w:basedOn w:val="0"/>
    <w:pPr>
      <w:widowControl/>
      <w:spacing w:before="100" w:beforeAutospacing="1" w:after="100" w:afterAutospacing="1"/>
      <w:jc w:val="left"/>
    </w:pPr>
    <w:rPr>
      <w:rFonts w:ascii="Arial Unicode MS" w:hAnsi="Arial Unicode MS"/>
      <w:color w:val="000000"/>
      <w:kern w:val="0"/>
      <w:sz w:val="24"/>
    </w:rPr>
  </w:style>
  <w:style w:type="paragraph" w:customStyle="1" w:styleId="569">
    <w:name w:val="!大节"/>
    <w:basedOn w:val="2"/>
    <w:pPr>
      <w:tabs>
        <w:tab w:val="left" w:pos="432"/>
      </w:tabs>
      <w:spacing w:before="260" w:after="260" w:line="415" w:lineRule="auto"/>
      <w:ind w:left="420" w:hanging="420"/>
    </w:pPr>
    <w:rPr>
      <w:rFonts w:ascii="Arial" w:eastAsia="微软雅黑" w:hAnsi="Arial"/>
      <w:lang w:val="en-US"/>
    </w:rPr>
  </w:style>
  <w:style w:type="paragraph" w:customStyle="1" w:styleId="570">
    <w:name w:val="正文文本 22"/>
    <w:basedOn w:val="0"/>
    <w:pPr>
      <w:widowControl/>
      <w:overflowPunct w:val="0"/>
      <w:autoSpaceDE w:val="0"/>
      <w:autoSpaceDN w:val="0"/>
      <w:ind w:left="720" w:hanging="720"/>
      <w:textAlignment w:val="baseline"/>
    </w:pPr>
    <w:rPr>
      <w:kern w:val="0"/>
      <w:sz w:val="24"/>
      <w:szCs w:val="20"/>
      <w:lang w:val="en-GB"/>
    </w:rPr>
  </w:style>
  <w:style w:type="paragraph" w:customStyle="1" w:styleId="571">
    <w:name w:val="正文表标题"/>
    <w:next w:val="572"/>
    <w:pPr>
      <w:tabs>
        <w:tab w:val="left" w:pos="840"/>
      </w:tabs>
      <w:ind w:left="840" w:hanging="420"/>
      <w:jc w:val="center"/>
    </w:pPr>
    <w:rPr>
      <w:rFonts w:ascii="黑体" w:eastAsia="黑体" w:cs="Times New Roman"/>
      <w:sz w:val="21"/>
      <w:lang w:val="en-US" w:eastAsia="zh-CN" w:bidi="ar-SA"/>
    </w:rPr>
  </w:style>
  <w:style w:type="paragraph" w:customStyle="1" w:styleId="572">
    <w:name w:val="段"/>
    <w:pPr>
      <w:autoSpaceDE w:val="0"/>
      <w:autoSpaceDN w:val="0"/>
      <w:ind w:firstLineChars="200" w:firstLine="200"/>
      <w:jc w:val="both"/>
    </w:pPr>
    <w:rPr>
      <w:rFonts w:ascii="宋体" w:eastAsia="宋体" w:cs="Times New Roman"/>
      <w:sz w:val="21"/>
      <w:lang w:val="en-US" w:eastAsia="zh-CN" w:bidi="ar-SA"/>
    </w:rPr>
  </w:style>
  <w:style w:type="paragraph" w:customStyle="1" w:styleId="573">
    <w:name w:val="Char Char Char Char Char Char"/>
    <w:basedOn w:val="0"/>
    <w:pPr>
      <w:widowControl/>
      <w:spacing w:beforeLines="50" w:before="50" w:afterLines="50" w:after="50" w:line="240" w:lineRule="exact"/>
      <w:jc w:val="left"/>
    </w:pPr>
    <w:rPr>
      <w:rFonts w:ascii="Verdana" w:hAnsi="Verdana"/>
      <w:kern w:val="0"/>
      <w:sz w:val="20"/>
      <w:szCs w:val="20"/>
    </w:rPr>
  </w:style>
  <w:style w:type="paragraph" w:customStyle="1" w:styleId="574">
    <w:name w:val="trademark"/>
    <w:pPr>
      <w:spacing w:after="60"/>
    </w:pPr>
    <w:rPr>
      <w:rFonts w:ascii="Futura Bk" w:eastAsia="宋体" w:cs="Times New Roman" w:hAnsi="Futura Bk"/>
      <w:sz w:val="15"/>
      <w:lang w:val="en-US" w:eastAsia="zh-CN" w:bidi="ar-SA"/>
    </w:rPr>
  </w:style>
  <w:style w:type="paragraph" w:customStyle="1" w:styleId="575">
    <w:name w:val="Bullet with text 4"/>
    <w:basedOn w:val="0"/>
    <w:pPr>
      <w:widowControl/>
      <w:tabs>
        <w:tab w:val="left" w:pos="1440"/>
      </w:tabs>
      <w:adjustRightInd/>
      <w:ind w:left="1440" w:firstLineChars="200" w:firstLine="200"/>
      <w:jc w:val="left"/>
    </w:pPr>
    <w:rPr>
      <w:rFonts w:ascii="Arial" w:hAnsi="Arial"/>
      <w:kern w:val="0"/>
      <w:sz w:val="20"/>
      <w:szCs w:val="20"/>
      <w:lang w:val="en-GB"/>
    </w:rPr>
  </w:style>
  <w:style w:type="paragraph" w:customStyle="1" w:styleId="576">
    <w:name w:val="Char Char1 Char Char Char Char Char Char1"/>
    <w:basedOn w:val="0"/>
    <w:rPr>
      <w:rFonts w:ascii="仿宋_GB2312" w:eastAsia="仿宋_GB2312"/>
      <w:b/>
      <w:sz w:val="32"/>
      <w:szCs w:val="20"/>
    </w:rPr>
  </w:style>
  <w:style w:type="paragraph" w:customStyle="1" w:styleId="577">
    <w:name w:val="大汉方案正文"/>
    <w:basedOn w:val="0"/>
    <w:pPr>
      <w:adjustRightInd/>
      <w:spacing w:line="360" w:lineRule="auto"/>
      <w:ind w:firstLineChars="200" w:firstLine="200"/>
    </w:pPr>
    <w:rPr>
      <w:rFonts w:ascii="Arial" w:hAnsi="Arial"/>
      <w:sz w:val="24"/>
      <w:szCs w:val="20"/>
    </w:rPr>
  </w:style>
  <w:style w:type="paragraph" w:customStyle="1" w:styleId="578">
    <w:name w:val="Char1 Char Char Char1"/>
    <w:basedOn w:val="0"/>
    <w:pPr>
      <w:adjustRightInd/>
      <w:ind w:firstLineChars="200" w:firstLine="200"/>
    </w:pPr>
    <w:rPr>
      <w:rFonts w:ascii="Tahoma" w:hAnsi="Tahoma"/>
      <w:sz w:val="24"/>
      <w:szCs w:val="20"/>
    </w:rPr>
  </w:style>
  <w:style w:type="paragraph" w:customStyle="1" w:styleId="579">
    <w:name w:val="a1"/>
    <w:basedOn w:val="0"/>
    <w:pPr>
      <w:widowControl/>
      <w:spacing w:line="300" w:lineRule="atLeast"/>
      <w:jc w:val="left"/>
    </w:pPr>
    <w:rPr>
      <w:rFonts w:ascii="宋体"/>
      <w:kern w:val="0"/>
      <w:sz w:val="18"/>
      <w:szCs w:val="20"/>
    </w:rPr>
  </w:style>
  <w:style w:type="paragraph" w:customStyle="1" w:styleId="580">
    <w:name w:val="样式4"/>
    <w:basedOn w:val="0"/>
    <w:pPr>
      <w:spacing w:line="360" w:lineRule="auto"/>
      <w:ind w:firstLine="420"/>
      <w:jc w:val="center"/>
      <w:outlineLvl w:val="2"/>
    </w:pPr>
    <w:rPr>
      <w:rFonts w:ascii="仿宋_GB2312" w:eastAsia="仿宋_GB2312"/>
      <w:b/>
      <w:sz w:val="32"/>
      <w:szCs w:val="32"/>
    </w:rPr>
  </w:style>
  <w:style w:type="paragraph" w:customStyle="1" w:styleId="581">
    <w:name w:val="样式7"/>
    <w:basedOn w:val="580"/>
    <w:next w:val="0"/>
    <w:pPr>
      <w:spacing w:afterLines="50" w:after="50"/>
      <w:jc w:val="left"/>
      <w:outlineLvl w:val="3"/>
    </w:pPr>
    <w:rPr>
      <w:sz w:val="24"/>
      <w:szCs w:val="24"/>
    </w:rPr>
  </w:style>
  <w:style w:type="paragraph" w:customStyle="1" w:styleId="582">
    <w:name w:val="Char Char11 Char Char Char Char Char Char Char Char Char Char Char Char Char Char Char Char Char"/>
    <w:basedOn w:val="0"/>
    <w:pPr>
      <w:adjustRightInd/>
      <w:spacing w:line="360" w:lineRule="auto"/>
    </w:pPr>
    <w:rPr>
      <w:rFonts w:ascii="Arial" w:eastAsia="黑体" w:cs="Arial" w:hAnsi="Arial"/>
      <w:snapToGrid w:val="0"/>
      <w:kern w:val="0"/>
      <w:szCs w:val="21"/>
    </w:rPr>
  </w:style>
  <w:style w:type="paragraph" w:customStyle="1" w:styleId="583">
    <w:name w:val="main"/>
    <w:basedOn w:val="0"/>
    <w:pPr>
      <w:widowControl/>
      <w:adjustRightInd/>
      <w:spacing w:before="100" w:beforeAutospacing="1" w:after="100" w:afterAutospacing="1" w:line="320" w:lineRule="atLeast"/>
      <w:ind w:firstLineChars="200" w:firstLine="200"/>
      <w:jc w:val="left"/>
    </w:pPr>
    <w:rPr>
      <w:rFonts w:ascii="微软雅黑" w:eastAsia="Arial Unicode MS" w:cs="Arial Unicode MS" w:hAnsi="微软雅黑"/>
      <w:kern w:val="0"/>
      <w:sz w:val="23"/>
      <w:szCs w:val="23"/>
    </w:rPr>
  </w:style>
  <w:style w:type="paragraph" w:customStyle="1" w:styleId="584">
    <w:name w:val="样式 样式2 + 左侧:  1 字符 右侧:  1 字符"/>
    <w:basedOn w:val="393"/>
    <w:pPr>
      <w:tabs>
        <w:tab w:val="clear" w:pos="2790"/>
        <w:tab w:val="clear" w:pos="4230"/>
      </w:tabs>
      <w:autoSpaceDE/>
      <w:autoSpaceDN/>
      <w:adjustRightInd/>
      <w:snapToGrid/>
      <w:ind w:firstLineChars="200" w:firstLine="200"/>
      <w:jc w:val="left"/>
      <w:outlineLvl w:val="9"/>
    </w:pPr>
    <w:rPr>
      <w:rFonts w:ascii="Times New Roman" w:eastAsia="宋体" w:cs="宋体" w:hAnsi="Times New Roman"/>
      <w:b w:val="0"/>
      <w:bCs w:val="0"/>
      <w:kern w:val="2"/>
      <w:sz w:val="24"/>
      <w:szCs w:val="20"/>
      <w:lang w:val="en-US"/>
    </w:rPr>
  </w:style>
  <w:style w:type="paragraph" w:customStyle="1" w:styleId="585">
    <w:name w:val="Char2 Char Char2"/>
    <w:basedOn w:val="0"/>
    <w:pPr>
      <w:adjustRightInd/>
    </w:pPr>
    <w:rPr>
      <w:rFonts w:ascii="Tahoma" w:hAnsi="Tahoma"/>
      <w:sz w:val="24"/>
      <w:szCs w:val="20"/>
    </w:rPr>
  </w:style>
  <w:style w:type="paragraph" w:customStyle="1" w:styleId="586">
    <w:name w:val="Char1 Char Char Char"/>
    <w:basedOn w:val="0"/>
    <w:pPr>
      <w:widowControl/>
      <w:adjustRightInd w:val="0"/>
      <w:snapToGrid w:val="0"/>
      <w:spacing w:before="120" w:after="160" w:line="360" w:lineRule="auto"/>
      <w:ind w:right="-360"/>
      <w:jc w:val="left"/>
    </w:pPr>
    <w:rPr>
      <w:rFonts w:ascii="Arial" w:hAnsi="Arial"/>
      <w:kern w:val="0"/>
      <w:sz w:val="24"/>
    </w:rPr>
  </w:style>
  <w:style w:type="paragraph" w:customStyle="1" w:styleId="587">
    <w:name w:val="章标题"/>
    <w:next w:val="572"/>
    <w:pPr>
      <w:tabs>
        <w:tab w:val="left" w:pos="1260"/>
      </w:tabs>
      <w:spacing w:beforeLines="50" w:before="50" w:afterLines="50" w:after="50"/>
      <w:ind w:left="1260" w:hanging="420"/>
      <w:jc w:val="both"/>
      <w:outlineLvl w:val="1"/>
    </w:pPr>
    <w:rPr>
      <w:rFonts w:ascii="黑体" w:eastAsia="黑体" w:cs="Times New Roman"/>
      <w:sz w:val="21"/>
      <w:lang w:val="en-US" w:eastAsia="zh-CN" w:bidi="ar-SA"/>
    </w:rPr>
  </w:style>
  <w:style w:type="paragraph" w:customStyle="1" w:styleId="588">
    <w:name w:val="一级条标题"/>
    <w:basedOn w:val="587"/>
    <w:next w:val="572"/>
    <w:pPr>
      <w:tabs>
        <w:tab w:val="left" w:pos="1260"/>
        <w:tab w:val="left" w:pos="1680"/>
      </w:tabs>
      <w:ind w:left="1680"/>
      <w:outlineLvl w:val="2"/>
    </w:pPr>
  </w:style>
  <w:style w:type="paragraph" w:customStyle="1" w:styleId="589">
    <w:name w:val="二级条标题"/>
    <w:basedOn w:val="588"/>
    <w:next w:val="572"/>
    <w:pPr>
      <w:tabs>
        <w:tab w:val="left" w:pos="1260"/>
        <w:tab w:val="left" w:pos="1680"/>
        <w:tab w:val="left" w:pos="2100"/>
      </w:tabs>
      <w:ind w:left="0"/>
      <w:outlineLvl w:val="3"/>
    </w:pPr>
  </w:style>
  <w:style w:type="paragraph" w:customStyle="1" w:styleId="590">
    <w:name w:val="三级条标题"/>
    <w:basedOn w:val="589"/>
    <w:next w:val="572"/>
    <w:pPr>
      <w:tabs>
        <w:tab w:val="left" w:pos="1260"/>
        <w:tab w:val="left" w:pos="1680"/>
        <w:tab w:val="left" w:pos="2100"/>
        <w:tab w:val="left" w:pos="2520"/>
      </w:tabs>
      <w:ind w:left="2520"/>
      <w:outlineLvl w:val="4"/>
    </w:pPr>
  </w:style>
  <w:style w:type="paragraph" w:customStyle="1" w:styleId="591">
    <w:name w:val="数字标题2"/>
    <w:basedOn w:val="2"/>
    <w:next w:val="0"/>
    <w:pPr>
      <w:tabs>
        <w:tab w:val="left" w:pos="432"/>
        <w:tab w:val="left" w:pos="480"/>
      </w:tabs>
      <w:ind w:left="480" w:hanging="480"/>
    </w:pPr>
    <w:rPr>
      <w:rFonts w:ascii="Times New Roman" w:eastAsia="宋体" w:hAnsi="Times New Roman"/>
      <w:i/>
      <w:sz w:val="36"/>
      <w:szCs w:val="36"/>
      <w:lang w:val="en-US"/>
    </w:rPr>
  </w:style>
  <w:style w:type="paragraph" w:customStyle="1" w:styleId="592">
    <w:name w:val="tabletext"/>
    <w:basedOn w:val="0"/>
    <w:pPr>
      <w:widowControl/>
      <w:spacing w:before="100" w:beforeAutospacing="1" w:after="100" w:afterAutospacing="1"/>
      <w:jc w:val="left"/>
    </w:pPr>
    <w:rPr>
      <w:rFonts w:ascii="宋体" w:cs="宋体"/>
      <w:kern w:val="0"/>
      <w:sz w:val="24"/>
    </w:rPr>
  </w:style>
  <w:style w:type="paragraph" w:customStyle="1" w:styleId="593">
    <w:name w:val="样式 标题 1Level 1 HeadPIM 1Section Headh1l11Heading 0Datash..."/>
    <w:basedOn w:val="1"/>
    <w:pPr>
      <w:keepNext w:val="0"/>
      <w:keepLines w:val="0"/>
      <w:widowControl/>
      <w:tabs>
        <w:tab w:val="left" w:pos="432"/>
      </w:tabs>
      <w:overflowPunct w:val="0"/>
      <w:autoSpaceDE w:val="0"/>
      <w:autoSpaceDN w:val="0"/>
      <w:spacing w:before="0" w:after="100" w:line="360" w:lineRule="auto"/>
      <w:ind w:left="0" w:firstLine="0"/>
      <w:jc w:val="left"/>
      <w:textAlignment w:val="baseline"/>
    </w:pPr>
    <w:rPr>
      <w:rFonts w:ascii="宋体"/>
      <w:kern w:val="2"/>
      <w:sz w:val="24"/>
      <w:szCs w:val="20"/>
    </w:rPr>
  </w:style>
  <w:style w:type="paragraph" w:customStyle="1" w:styleId="594">
    <w:name w:val="xl2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595">
    <w:name w:val="样式 标题 1章节第一层h1H"/>
    <w:basedOn w:val="1"/>
    <w:pPr>
      <w:keepNext w:val="0"/>
      <w:keepLines w:val="0"/>
      <w:widowControl w:val="0"/>
      <w:tabs>
        <w:tab w:val="left" w:pos="432"/>
      </w:tabs>
      <w:autoSpaceDE w:val="0"/>
      <w:autoSpaceDN w:val="0"/>
      <w:spacing w:before="0" w:after="0" w:line="240" w:lineRule="auto"/>
      <w:ind w:left="0" w:firstLine="0"/>
      <w:jc w:val="left"/>
      <w:outlineLvl w:val="9"/>
    </w:pPr>
    <w:rPr>
      <w:kern w:val="0"/>
      <w:sz w:val="52"/>
      <w:szCs w:val="52"/>
      <w:lang w:val="zh-CN"/>
    </w:rPr>
  </w:style>
  <w:style w:type="paragraph" w:customStyle="1" w:styleId="596">
    <w:name w:val="xl30"/>
    <w:basedOn w:val="0"/>
    <w:pPr>
      <w:widowControl/>
      <w:pBdr>
        <w:left w:val="single" w:sz="4" w:space="0" w:color="auto"/>
        <w:right w:val="single" w:sz="4" w:space="0" w:color="auto"/>
      </w:pBdr>
      <w:adjustRightInd/>
      <w:spacing w:before="100" w:beforeAutospacing="1" w:after="100" w:afterAutospacing="1"/>
      <w:jc w:val="center"/>
    </w:pPr>
    <w:rPr>
      <w:rFonts w:eastAsia="Arial Unicode MS"/>
      <w:kern w:val="0"/>
      <w:szCs w:val="21"/>
    </w:rPr>
  </w:style>
  <w:style w:type="paragraph" w:customStyle="1" w:styleId="597">
    <w:name w:val="正文 项目"/>
    <w:basedOn w:val="0"/>
    <w:pPr>
      <w:widowControl/>
      <w:tabs>
        <w:tab w:val="left" w:pos="840"/>
      </w:tabs>
      <w:spacing w:after="120" w:line="440" w:lineRule="exact"/>
      <w:ind w:left="840" w:hanging="420"/>
      <w:jc w:val="left"/>
    </w:pPr>
    <w:rPr>
      <w:rFonts w:ascii="仿宋_GB2312" w:eastAsia="仿宋_GB2312"/>
      <w:sz w:val="24"/>
      <w:szCs w:val="20"/>
    </w:rPr>
  </w:style>
  <w:style w:type="paragraph" w:customStyle="1" w:styleId="598">
    <w:name w:val="正文 项目2"/>
    <w:basedOn w:val="597"/>
    <w:pPr>
      <w:tabs>
        <w:tab w:val="left" w:pos="840"/>
      </w:tabs>
      <w:spacing w:after="0"/>
      <w:ind w:left="900"/>
    </w:pPr>
  </w:style>
  <w:style w:type="paragraph" w:customStyle="1" w:styleId="599">
    <w:name w:val="Body Text 2*"/>
    <w:basedOn w:val="0"/>
    <w:pPr>
      <w:widowControl/>
      <w:adjustRightInd/>
      <w:ind w:left="720" w:hanging="720"/>
    </w:pPr>
    <w:rPr>
      <w:color w:val="000000"/>
      <w:kern w:val="0"/>
      <w:sz w:val="24"/>
      <w:szCs w:val="20"/>
      <w:lang w:val="en-GB"/>
    </w:rPr>
  </w:style>
  <w:style w:type="paragraph" w:customStyle="1" w:styleId="600">
    <w:name w:val="表1"/>
    <w:basedOn w:val="0"/>
    <w:pPr>
      <w:tabs>
        <w:tab w:val="left" w:pos="703"/>
      </w:tabs>
      <w:adjustRightInd/>
      <w:spacing w:line="360" w:lineRule="auto"/>
      <w:ind w:left="703"/>
      <w:jc w:val="center"/>
    </w:pPr>
  </w:style>
  <w:style w:type="paragraph" w:customStyle="1" w:styleId="601">
    <w:name w:val="_Style 27"/>
    <w:pPr>
      <w:widowControl w:val="0"/>
      <w:tabs>
        <w:tab w:val="left" w:pos="480"/>
      </w:tabs>
      <w:autoSpaceDE w:val="0"/>
      <w:autoSpaceDN w:val="0"/>
      <w:adjustRightInd w:val="0"/>
      <w:snapToGrid w:val="0"/>
    </w:pPr>
    <w:rPr>
      <w:rFonts w:ascii="Calibri" w:eastAsia="宋体" w:cs="Times New Roman" w:hAnsi="Calibri"/>
      <w:szCs w:val="24"/>
      <w:lang w:val="en-US" w:eastAsia="zh-CN" w:bidi="ar-SA"/>
    </w:rPr>
  </w:style>
  <w:style w:type="paragraph" w:customStyle="1" w:styleId="602">
    <w:name w:val="样式 样式 标题 4 + 非加粗 + (中文) 黑体 段前: 0 磅 段后: 0 磅 行距: 固定值 22 磅"/>
    <w:basedOn w:val="0"/>
    <w:pPr>
      <w:keepNext/>
      <w:keepLines/>
      <w:widowControl w:val="0"/>
      <w:adjustRightInd/>
      <w:spacing w:beforeLines="50" w:before="50" w:afterLines="50" w:after="50" w:line="500" w:lineRule="exact"/>
      <w:outlineLvl w:val="3"/>
    </w:pPr>
    <w:rPr>
      <w:rFonts w:ascii="Arial" w:hAnsi="Arial"/>
      <w:b/>
      <w:bCs/>
      <w:sz w:val="24"/>
    </w:rPr>
  </w:style>
  <w:style w:type="paragraph" w:customStyle="1" w:styleId="603">
    <w:name w:val="章正文"/>
    <w:basedOn w:val="0"/>
    <w:pPr>
      <w:adjustRightInd/>
      <w:spacing w:beforeLines="50" w:before="50" w:after="120" w:line="300" w:lineRule="auto"/>
      <w:ind w:firstLineChars="200" w:firstLine="200"/>
    </w:pPr>
    <w:rPr>
      <w:rFonts w:ascii="Helvetica" w:hAnsi="Helvetica"/>
      <w:kern w:val="0"/>
      <w:sz w:val="24"/>
    </w:rPr>
  </w:style>
  <w:style w:type="paragraph" w:customStyle="1" w:styleId="604">
    <w:name w:val="1级标题"/>
    <w:basedOn w:val="0"/>
    <w:pPr>
      <w:adjustRightInd/>
      <w:spacing w:beforeLines="10" w:before="10" w:afterLines="10" w:after="10" w:line="360" w:lineRule="auto"/>
      <w:jc w:val="center"/>
      <w:outlineLvl w:val="0"/>
    </w:pPr>
    <w:rPr>
      <w:rFonts w:ascii="Calibri" w:hAnsi="Calibri"/>
      <w:b/>
      <w:sz w:val="44"/>
      <w:szCs w:val="22"/>
    </w:rPr>
  </w:style>
  <w:style w:type="paragraph" w:customStyle="1" w:styleId="605">
    <w:name w:val="2级标题"/>
    <w:basedOn w:val="604"/>
    <w:pPr>
      <w:jc w:val="left"/>
      <w:outlineLvl w:val="1"/>
    </w:pPr>
    <w:rPr>
      <w:rFonts w:ascii="Times New Roman" w:eastAsia="仿宋" w:hAnsi="Times New Roman"/>
      <w:sz w:val="30"/>
    </w:rPr>
  </w:style>
  <w:style w:type="paragraph" w:customStyle="1" w:styleId="606">
    <w:name w:val="正文 New New New New"/>
    <w:pPr>
      <w:widowControl w:val="0"/>
      <w:jc w:val="both"/>
    </w:pPr>
    <w:rPr>
      <w:rFonts w:ascii="Times New Roman" w:eastAsia="宋体" w:cs="Times New Roman" w:hAnsi="Times New Roman"/>
      <w:color w:val="000000"/>
      <w:szCs w:val="24"/>
      <w:lang w:val="en-US" w:eastAsia="zh-CN" w:bidi="ar-SA"/>
    </w:rPr>
  </w:style>
  <w:style w:type="paragraph" w:customStyle="1" w:styleId="607">
    <w:name w:val="样式 微软雅黑 行距: 1.5 倍行距"/>
    <w:basedOn w:val="0"/>
    <w:pPr>
      <w:adjustRightInd/>
      <w:spacing w:line="360" w:lineRule="auto"/>
      <w:ind w:firstLineChars="200" w:firstLine="200"/>
    </w:pPr>
    <w:rPr>
      <w:rFonts w:ascii="微软雅黑" w:eastAsia="微软雅黑" w:cs="宋体"/>
      <w:sz w:val="24"/>
      <w:szCs w:val="20"/>
    </w:rPr>
  </w:style>
  <w:style w:type="paragraph" w:customStyle="1" w:styleId="608">
    <w:name w:val="xl37"/>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center"/>
    </w:pPr>
    <w:rPr>
      <w:rFonts w:ascii="宋体"/>
      <w:kern w:val="0"/>
      <w:sz w:val="20"/>
      <w:szCs w:val="20"/>
    </w:rPr>
  </w:style>
  <w:style w:type="paragraph" w:customStyle="1" w:styleId="609">
    <w:name w:val="xl33"/>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textAlignment w:val="top"/>
    </w:pPr>
    <w:rPr>
      <w:rFonts w:ascii="宋体"/>
      <w:kern w:val="0"/>
      <w:sz w:val="20"/>
      <w:szCs w:val="20"/>
    </w:rPr>
  </w:style>
  <w:style w:type="paragraph" w:customStyle="1" w:styleId="610">
    <w:name w:val="bullet"/>
    <w:basedOn w:val="0"/>
    <w:pPr>
      <w:tabs>
        <w:tab w:val="left" w:pos="840"/>
      </w:tabs>
      <w:adjustRightInd/>
      <w:ind w:left="840" w:hanging="420"/>
    </w:pPr>
  </w:style>
  <w:style w:type="paragraph" w:customStyle="1" w:styleId="611">
    <w:name w:val="f9a style88 f9a"/>
    <w:basedOn w:val="0"/>
    <w:pPr>
      <w:widowControl/>
      <w:spacing w:before="100" w:beforeAutospacing="1" w:after="100" w:afterAutospacing="1" w:line="276" w:lineRule="auto"/>
      <w:jc w:val="left"/>
    </w:pPr>
    <w:rPr>
      <w:rFonts w:ascii="宋体"/>
      <w:kern w:val="0"/>
      <w:sz w:val="24"/>
      <w:szCs w:val="20"/>
    </w:rPr>
  </w:style>
  <w:style w:type="paragraph" w:customStyle="1" w:styleId="612">
    <w:name w:val="普通正文"/>
    <w:basedOn w:val="0"/>
    <w:pPr>
      <w:tabs>
        <w:tab w:val="left" w:pos="2280"/>
      </w:tabs>
      <w:spacing w:before="120" w:after="120" w:line="360" w:lineRule="auto"/>
      <w:ind w:firstLineChars="200" w:firstLine="200"/>
      <w:jc w:val="left"/>
      <w:textAlignment w:val="baseline"/>
    </w:pPr>
    <w:rPr>
      <w:rFonts w:ascii="Arial" w:hAnsi="Arial"/>
      <w:kern w:val="0"/>
      <w:sz w:val="24"/>
    </w:rPr>
  </w:style>
  <w:style w:type="paragraph" w:customStyle="1" w:styleId="613">
    <w:name w:val="说明"/>
    <w:basedOn w:val="0"/>
    <w:pPr>
      <w:autoSpaceDE w:val="0"/>
      <w:autoSpaceDN w:val="0"/>
      <w:spacing w:line="440" w:lineRule="exact"/>
      <w:ind w:firstLineChars="200" w:firstLine="200"/>
    </w:pPr>
    <w:rPr>
      <w:rFonts w:ascii="宋体"/>
      <w:b/>
      <w:bCs/>
      <w:i/>
      <w:iCs/>
      <w:color w:val="0000FF"/>
      <w:kern w:val="0"/>
      <w:sz w:val="24"/>
    </w:rPr>
  </w:style>
  <w:style w:type="paragraph" w:customStyle="1" w:styleId="614">
    <w:name w:val="xl55"/>
    <w:basedOn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15">
    <w:name w:val="Preformatted Text"/>
    <w:basedOn w:val="0"/>
    <w:pPr>
      <w:widowControl w:val="0"/>
      <w:suppressAutoHyphens/>
      <w:adjustRightInd/>
      <w:ind w:firstLineChars="200" w:firstLine="200"/>
    </w:pPr>
    <w:rPr>
      <w:rFonts w:ascii="Cumberland" w:eastAsia="方正宋体" w:hAnsi="Cumberland"/>
      <w:sz w:val="20"/>
      <w:szCs w:val="20"/>
      <w:lang w:eastAsia="ar-SA"/>
    </w:rPr>
  </w:style>
  <w:style w:type="paragraph" w:customStyle="1" w:styleId="616">
    <w:name w:val="xl25"/>
    <w:basedOn w:val="0"/>
    <w:pPr>
      <w:widowControl/>
      <w:spacing w:before="100" w:beforeAutospacing="1" w:after="100" w:afterAutospacing="1"/>
      <w:jc w:val="center"/>
      <w:textAlignment w:val="center"/>
    </w:pPr>
    <w:rPr>
      <w:rFonts w:ascii="楷体_GB2312" w:eastAsia="楷体_GB2312"/>
      <w:kern w:val="0"/>
      <w:sz w:val="24"/>
    </w:rPr>
  </w:style>
  <w:style w:type="paragraph" w:customStyle="1" w:styleId="617">
    <w:name w:val="xl73"/>
    <w:basedOn w:val="0"/>
    <w:pPr>
      <w:widowControl/>
      <w:adjustRightInd/>
      <w:spacing w:before="100" w:beforeAutospacing="1" w:after="100" w:afterAutospacing="1"/>
      <w:jc w:val="left"/>
    </w:pPr>
    <w:rPr>
      <w:rFonts w:ascii="微软雅黑" w:eastAsia="微软雅黑" w:cs="宋体"/>
      <w:kern w:val="0"/>
      <w:sz w:val="20"/>
      <w:szCs w:val="20"/>
    </w:rPr>
  </w:style>
  <w:style w:type="paragraph" w:customStyle="1" w:styleId="618">
    <w:name w:val="MM Topic 4"/>
    <w:basedOn w:val="4"/>
    <w:pPr>
      <w:tabs>
        <w:tab w:val="left" w:pos="864"/>
        <w:tab w:val="left" w:pos="2100"/>
      </w:tabs>
      <w:adjustRightInd/>
      <w:ind w:left="2100" w:hanging="420"/>
    </w:pPr>
    <w:rPr>
      <w:lang w:val="en-US"/>
    </w:rPr>
  </w:style>
  <w:style w:type="paragraph" w:customStyle="1" w:styleId="619">
    <w:name w:val="Char11"/>
    <w:basedOn w:val="0"/>
    <w:pPr>
      <w:tabs>
        <w:tab w:val="left" w:pos="432"/>
      </w:tabs>
      <w:adjustRightInd/>
      <w:spacing w:beforeLines="50" w:before="50" w:afterLines="50" w:after="50"/>
      <w:ind w:left="432" w:firstLineChars="200" w:firstLine="200"/>
    </w:pPr>
    <w:rPr>
      <w:sz w:val="24"/>
    </w:rPr>
  </w:style>
  <w:style w:type="paragraph" w:customStyle="1" w:styleId="620">
    <w:name w:val="gjt_正文"/>
    <w:pPr>
      <w:widowControl w:val="0"/>
      <w:spacing w:line="360" w:lineRule="auto"/>
      <w:ind w:firstLine="420"/>
      <w:jc w:val="both"/>
    </w:pPr>
    <w:rPr>
      <w:rFonts w:ascii="Calibri" w:eastAsia="仿宋_GB2312" w:cs="Times New Roman" w:hAnsi="Calibri"/>
      <w:color w:val="000000"/>
      <w:kern w:val="2"/>
      <w:sz w:val="24"/>
      <w:szCs w:val="24"/>
      <w:u w:color="000000"/>
      <w:lang w:val="en-US" w:eastAsia="zh-CN" w:bidi="ar-SA"/>
    </w:rPr>
  </w:style>
  <w:style w:type="paragraph" w:customStyle="1" w:styleId="621">
    <w:name w:val="Char Char11 Char Char Char Char Char Char Char Char Char1"/>
    <w:basedOn w:val="0"/>
    <w:pPr>
      <w:spacing w:line="360" w:lineRule="auto"/>
    </w:pPr>
    <w:rPr>
      <w:szCs w:val="20"/>
    </w:rPr>
  </w:style>
  <w:style w:type="paragraph" w:customStyle="1" w:styleId="622">
    <w:name w:val="金宏发行正文 Char"/>
    <w:basedOn w:val="0"/>
    <w:pPr>
      <w:adjustRightInd/>
      <w:spacing w:line="500" w:lineRule="exact"/>
      <w:ind w:firstLineChars="200" w:firstLine="200"/>
    </w:pPr>
    <w:rPr>
      <w:rFonts w:eastAsia="仿宋_GB2312"/>
      <w:sz w:val="28"/>
      <w:szCs w:val="20"/>
    </w:rPr>
  </w:style>
  <w:style w:type="paragraph" w:customStyle="1" w:styleId="623">
    <w:name w:val="批注框文本1"/>
    <w:basedOn w:val="0"/>
    <w:pPr>
      <w:autoSpaceDE w:val="0"/>
      <w:autoSpaceDN w:val="0"/>
      <w:spacing w:line="351" w:lineRule="atLeast"/>
      <w:ind w:firstLineChars="200" w:firstLine="200"/>
    </w:pPr>
    <w:rPr>
      <w:color w:val="000000"/>
      <w:kern w:val="0"/>
      <w:sz w:val="18"/>
      <w:szCs w:val="18"/>
    </w:rPr>
  </w:style>
  <w:style w:type="paragraph" w:customStyle="1" w:styleId="624">
    <w:name w:val="body text bold"/>
    <w:basedOn w:val="27"/>
    <w:pPr>
      <w:widowControl/>
      <w:autoSpaceDE/>
      <w:autoSpaceDN/>
      <w:adjustRightInd/>
      <w:spacing w:line="240" w:lineRule="auto"/>
      <w:ind w:firstLineChars="200" w:firstLine="200"/>
      <w:jc w:val="left"/>
    </w:pPr>
    <w:rPr>
      <w:rFonts w:ascii="Futura Hv" w:hAnsi="Futura Hv"/>
      <w:kern w:val="0"/>
      <w:sz w:val="18"/>
      <w:szCs w:val="20"/>
      <w:lang w:val="en-US"/>
    </w:rPr>
  </w:style>
  <w:style w:type="paragraph" w:customStyle="1" w:styleId="625">
    <w:name w:val="部分1"/>
    <w:basedOn w:val="0"/>
    <w:pPr>
      <w:keepNext/>
      <w:pageBreakBefore/>
      <w:widowControl w:val="0"/>
      <w:tabs>
        <w:tab w:val="left" w:pos="720"/>
      </w:tabs>
      <w:spacing w:line="360" w:lineRule="auto"/>
      <w:jc w:val="center"/>
      <w:outlineLvl w:val="0"/>
    </w:pPr>
    <w:rPr>
      <w:rFonts w:eastAsia="黑体"/>
      <w:b/>
      <w:kern w:val="44"/>
      <w:sz w:val="36"/>
      <w:szCs w:val="20"/>
    </w:rPr>
  </w:style>
  <w:style w:type="paragraph" w:customStyle="1" w:styleId="626">
    <w:name w:val="xl6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kern w:val="0"/>
      <w:sz w:val="20"/>
      <w:szCs w:val="20"/>
    </w:rPr>
  </w:style>
  <w:style w:type="paragraph" w:customStyle="1" w:styleId="627">
    <w:name w:val="正文文字格式"/>
    <w:basedOn w:val="0"/>
    <w:pPr>
      <w:adjustRightInd/>
      <w:spacing w:line="460" w:lineRule="exact"/>
      <w:ind w:firstLine="505"/>
      <w:jc w:val="left"/>
    </w:pPr>
    <w:rPr>
      <w:rFonts w:ascii="宋体"/>
      <w:kern w:val="24"/>
      <w:sz w:val="24"/>
      <w:szCs w:val="20"/>
    </w:rPr>
  </w:style>
  <w:style w:type="paragraph" w:customStyle="1" w:styleId="628">
    <w:name w:val="xl3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kern w:val="0"/>
      <w:sz w:val="20"/>
      <w:szCs w:val="20"/>
    </w:rPr>
  </w:style>
  <w:style w:type="paragraph" w:customStyle="1" w:styleId="629">
    <w:name w:val="xl40"/>
    <w:basedOn w:val="0"/>
    <w:pPr>
      <w:widowControl/>
      <w:pBdr>
        <w:top w:val="single" w:sz="4" w:space="0" w:color="auto"/>
        <w:bottom w:val="single" w:sz="4" w:space="0" w:color="auto"/>
        <w:right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30">
    <w:name w:val="style25"/>
    <w:basedOn w:val="0"/>
    <w:pPr>
      <w:widowControl/>
      <w:adjustRightInd/>
      <w:spacing w:before="100" w:beforeAutospacing="1" w:after="100" w:afterAutospacing="1"/>
      <w:ind w:firstLineChars="200" w:firstLine="200"/>
      <w:jc w:val="left"/>
    </w:pPr>
    <w:rPr>
      <w:rFonts w:ascii="宋体" w:cs="宋体"/>
      <w:color w:val="557AAF"/>
      <w:kern w:val="0"/>
      <w:sz w:val="18"/>
      <w:szCs w:val="18"/>
    </w:rPr>
  </w:style>
  <w:style w:type="paragraph" w:customStyle="1" w:styleId="631">
    <w:name w:val="单元格居中"/>
    <w:basedOn w:val="0"/>
    <w:pPr>
      <w:adjustRightInd/>
      <w:spacing w:line="360" w:lineRule="auto"/>
      <w:jc w:val="center"/>
    </w:pPr>
    <w:rPr>
      <w:sz w:val="24"/>
    </w:rPr>
  </w:style>
  <w:style w:type="paragraph" w:customStyle="1" w:styleId="632">
    <w:name w:val="正文3"/>
    <w:basedOn w:val="0"/>
    <w:pPr>
      <w:adjustRightInd/>
      <w:spacing w:beforeLines="50" w:before="50" w:afterLines="50" w:after="50" w:line="360" w:lineRule="auto"/>
      <w:outlineLvl w:val="8"/>
    </w:pPr>
    <w:rPr>
      <w:rFonts w:ascii="Segoe UI" w:eastAsia="楷体_GB2312" w:cs="Latha" w:hAnsi="Segoe UI"/>
      <w:sz w:val="24"/>
      <w:szCs w:val="21"/>
    </w:rPr>
  </w:style>
  <w:style w:type="paragraph" w:customStyle="1" w:styleId="633">
    <w:name w:val="Char Char Char Char Char Char Char1"/>
    <w:basedOn w:val="0"/>
    <w:rPr>
      <w:rFonts w:ascii="仿宋_GB2312" w:eastAsia="仿宋_GB2312"/>
      <w:b/>
      <w:sz w:val="32"/>
      <w:szCs w:val="32"/>
    </w:rPr>
  </w:style>
  <w:style w:type="paragraph" w:customStyle="1" w:styleId="634">
    <w:name w:val="正文缩进1"/>
    <w:basedOn w:val="0"/>
    <w:next w:val="34"/>
    <w:pPr>
      <w:autoSpaceDE w:val="0"/>
      <w:autoSpaceDN w:val="0"/>
      <w:adjustRightInd w:val="0"/>
      <w:snapToGrid w:val="0"/>
      <w:spacing w:after="120" w:line="360" w:lineRule="auto"/>
      <w:ind w:leftChars="200" w:left="200" w:firstLineChars="200" w:firstLine="200"/>
    </w:pPr>
    <w:rPr>
      <w:sz w:val="24"/>
      <w:szCs w:val="21"/>
    </w:rPr>
  </w:style>
  <w:style w:type="paragraph" w:customStyle="1" w:styleId="635">
    <w:name w:val="Ñù"/>
    <w:pPr>
      <w:overflowPunct w:val="0"/>
      <w:autoSpaceDE w:val="0"/>
      <w:autoSpaceDN w:val="0"/>
      <w:adjustRightInd w:val="0"/>
      <w:spacing w:line="400" w:lineRule="exact"/>
      <w:jc w:val="both"/>
      <w:textAlignment w:val="baseline"/>
    </w:pPr>
    <w:rPr>
      <w:rFonts w:ascii="Times New Roman" w:eastAsia="宋体" w:cs="Times New Roman" w:hAnsi="Times New Roman"/>
      <w:sz w:val="24"/>
      <w:lang w:val="en-US" w:eastAsia="zh-CN" w:bidi="ar-SA"/>
    </w:rPr>
  </w:style>
  <w:style w:type="paragraph" w:customStyle="1" w:styleId="636">
    <w:name w:val="Char3 Char Char Char11"/>
    <w:basedOn w:val="0"/>
    <w:pPr>
      <w:widowControl/>
      <w:adjustRightInd/>
      <w:spacing w:after="160" w:line="240" w:lineRule="exact"/>
      <w:jc w:val="left"/>
    </w:pPr>
    <w:rPr>
      <w:szCs w:val="20"/>
    </w:rPr>
  </w:style>
  <w:style w:type="paragraph" w:customStyle="1" w:styleId="637">
    <w:name w:val="Char Char1121"/>
    <w:basedOn w:val="0"/>
    <w:pPr>
      <w:spacing w:line="360" w:lineRule="auto"/>
    </w:pPr>
    <w:rPr>
      <w:szCs w:val="20"/>
    </w:rPr>
  </w:style>
  <w:style w:type="paragraph" w:customStyle="1" w:styleId="638">
    <w:name w:val="小项目标题"/>
    <w:basedOn w:val="0"/>
    <w:pPr>
      <w:adjustRightInd/>
      <w:spacing w:before="100" w:beforeAutospacing="1" w:after="100" w:afterAutospacing="1" w:line="360" w:lineRule="auto"/>
      <w:ind w:leftChars="200" w:left="200" w:firstLineChars="200" w:firstLine="200"/>
      <w:jc w:val="left"/>
    </w:pPr>
    <w:rPr>
      <w:sz w:val="24"/>
    </w:rPr>
  </w:style>
  <w:style w:type="paragraph" w:customStyle="1" w:styleId="639">
    <w:name w:val="gjt_4"/>
    <w:next w:val="0"/>
    <w:pPr>
      <w:keepNext/>
      <w:keepLines/>
      <w:widowControl w:val="0"/>
      <w:spacing w:before="280" w:after="290"/>
      <w:ind w:left="430" w:hanging="430"/>
      <w:jc w:val="both"/>
      <w:outlineLvl w:val="8"/>
    </w:pPr>
    <w:rPr>
      <w:rFonts w:ascii="Calibri" w:eastAsia="黑体" w:cs="Times New Roman" w:hAnsi="Calibri"/>
      <w:bCs/>
      <w:color w:val="000000"/>
      <w:kern w:val="2"/>
      <w:sz w:val="24"/>
      <w:szCs w:val="24"/>
      <w:u w:color="000000"/>
      <w:lang w:val="en-US" w:eastAsia="zh-CN" w:bidi="ar-SA"/>
    </w:rPr>
  </w:style>
  <w:style w:type="paragraph" w:customStyle="1" w:styleId="640">
    <w:name w:val="Normal0"/>
    <w:rPr>
      <w:rFonts w:ascii="Times New Roman" w:eastAsia="宋体" w:cs="Times New Roman" w:hAnsi="Times New Roman"/>
      <w:lang w:val="en-US" w:eastAsia="zh-CN" w:bidi="ar-SA"/>
    </w:rPr>
  </w:style>
  <w:style w:type="paragraph" w:customStyle="1" w:styleId="641">
    <w:name w:val="带编号样式"/>
    <w:basedOn w:val="559"/>
    <w:pPr>
      <w:tabs>
        <w:tab w:val="left" w:pos="840"/>
      </w:tabs>
      <w:adjustRightInd w:val="0"/>
      <w:snapToGrid w:val="0"/>
      <w:ind w:left="840" w:firstLineChars="0" w:hanging="420"/>
    </w:pPr>
    <w:rPr>
      <w:rFonts w:ascii="仿宋_GB2312" w:eastAsia="仿宋_GB2312"/>
      <w:color w:val="000000"/>
    </w:rPr>
  </w:style>
  <w:style w:type="paragraph" w:customStyle="1" w:styleId="642">
    <w:name w:val="msonormal"/>
    <w:basedOn w:val="0"/>
    <w:pPr>
      <w:widowControl/>
      <w:adjustRightInd/>
      <w:spacing w:before="100" w:beforeAutospacing="1" w:after="100" w:afterAutospacing="1"/>
      <w:jc w:val="left"/>
    </w:pPr>
    <w:rPr>
      <w:rFonts w:ascii="宋体" w:cs="宋体"/>
      <w:kern w:val="0"/>
      <w:sz w:val="24"/>
    </w:rPr>
  </w:style>
  <w:style w:type="paragraph" w:customStyle="1" w:styleId="643">
    <w:name w:val="方形箭头"/>
    <w:basedOn w:val="0"/>
    <w:pPr>
      <w:widowControl/>
      <w:tabs>
        <w:tab w:val="left" w:pos="840"/>
      </w:tabs>
      <w:adjustRightInd/>
      <w:spacing w:before="93" w:line="60" w:lineRule="atLeast"/>
      <w:ind w:left="420" w:right="200" w:hanging="420"/>
      <w:jc w:val="left"/>
    </w:pPr>
    <w:rPr>
      <w:rFonts w:ascii="Calibri" w:cs="Calibri" w:hAnsi="Calibri"/>
      <w:color w:val="000000"/>
      <w:kern w:val="0"/>
      <w:sz w:val="16"/>
      <w:szCs w:val="22"/>
    </w:rPr>
  </w:style>
  <w:style w:type="paragraph" w:customStyle="1" w:styleId="644">
    <w:name w:val="封面"/>
    <w:basedOn w:val="0"/>
    <w:pPr>
      <w:spacing w:line="360" w:lineRule="atLeast"/>
      <w:jc w:val="right"/>
      <w:textAlignment w:val="baseline"/>
    </w:pPr>
    <w:rPr>
      <w:rFonts w:ascii="Symbol" w:hAnsi="Symbol"/>
      <w:kern w:val="0"/>
      <w:szCs w:val="20"/>
    </w:rPr>
  </w:style>
  <w:style w:type="paragraph" w:customStyle="1" w:styleId="645">
    <w:name w:val="__正文"/>
    <w:pPr>
      <w:spacing w:line="360" w:lineRule="auto"/>
      <w:ind w:firstLineChars="200" w:firstLine="200"/>
    </w:pPr>
    <w:rPr>
      <w:rFonts w:ascii="Times New Roman" w:eastAsia="等线" w:cs="Times New Roman" w:hAnsi="Times New Roman"/>
      <w:kern w:val="2"/>
      <w:sz w:val="24"/>
      <w:szCs w:val="21"/>
      <w:lang w:val="en-US" w:eastAsia="zh-CN" w:bidi="ar-SA"/>
    </w:rPr>
  </w:style>
  <w:style w:type="paragraph" w:customStyle="1" w:styleId="646">
    <w:name w:val="font5"/>
    <w:basedOn w:val="0"/>
    <w:pPr>
      <w:widowControl/>
      <w:adjustRightInd/>
      <w:spacing w:before="100" w:beforeAutospacing="1" w:after="100" w:afterAutospacing="1" w:line="360" w:lineRule="auto"/>
      <w:ind w:firstLineChars="200" w:firstLine="200"/>
      <w:jc w:val="left"/>
    </w:pPr>
    <w:rPr>
      <w:rFonts w:ascii="宋体"/>
      <w:kern w:val="0"/>
      <w:sz w:val="18"/>
      <w:szCs w:val="18"/>
    </w:rPr>
  </w:style>
  <w:style w:type="paragraph" w:customStyle="1" w:styleId="647">
    <w:name w:val="默认段落字体 Para Char Char Char1 Char"/>
    <w:basedOn w:val="0"/>
    <w:pPr>
      <w:spacing w:line="240" w:lineRule="atLeast"/>
      <w:ind w:left="420" w:firstLine="420"/>
    </w:pPr>
    <w:rPr>
      <w:sz w:val="24"/>
    </w:rPr>
  </w:style>
  <w:style w:type="paragraph" w:customStyle="1" w:styleId="648">
    <w:name w:val="WW-正文文字缩进 2"/>
    <w:basedOn w:val="0"/>
    <w:pPr>
      <w:widowControl w:val="0"/>
      <w:suppressAutoHyphens/>
      <w:adjustRightInd/>
      <w:ind w:firstLine="420"/>
    </w:pPr>
    <w:rPr>
      <w:szCs w:val="20"/>
    </w:rPr>
  </w:style>
  <w:style w:type="paragraph" w:customStyle="1" w:styleId="649">
    <w:name w:val="xl41"/>
    <w:basedOn w:val="0"/>
    <w:pPr>
      <w:widowControl/>
      <w:pBdr>
        <w:top w:val="single" w:sz="4" w:space="0" w:color="auto"/>
        <w:bottom w:val="single" w:sz="4" w:space="0" w:color="auto"/>
      </w:pBdr>
      <w:adjustRightInd/>
      <w:spacing w:before="100" w:beforeAutospacing="1" w:after="100" w:afterAutospacing="1"/>
      <w:ind w:firstLineChars="200" w:firstLine="200"/>
      <w:jc w:val="center"/>
    </w:pPr>
    <w:rPr>
      <w:rFonts w:ascii="微软雅黑" w:eastAsia="微软雅黑" w:cs="宋体"/>
      <w:b/>
      <w:bCs/>
      <w:kern w:val="0"/>
      <w:sz w:val="24"/>
    </w:rPr>
  </w:style>
  <w:style w:type="paragraph" w:customStyle="1" w:styleId="650">
    <w:name w:val="样式 标题 2 + 四号"/>
    <w:basedOn w:val="2"/>
    <w:pPr>
      <w:tabs>
        <w:tab w:val="left" w:pos="432"/>
      </w:tabs>
      <w:spacing w:before="120" w:after="120"/>
      <w:ind w:left="0" w:firstLine="0"/>
      <w:jc w:val="both"/>
    </w:pPr>
    <w:rPr>
      <w:rFonts w:ascii="宋体" w:eastAsia="宋体"/>
      <w:sz w:val="28"/>
      <w:lang w:val="en-US"/>
    </w:rPr>
  </w:style>
  <w:style w:type="paragraph" w:customStyle="1" w:styleId="651">
    <w:name w:val="有符号正文"/>
    <w:basedOn w:val="0"/>
    <w:pPr>
      <w:adjustRightInd/>
      <w:spacing w:line="400" w:lineRule="exact"/>
      <w:ind w:firstLineChars="200" w:firstLine="200"/>
    </w:pPr>
    <w:rPr>
      <w:rFonts w:ascii="Arial" w:hAnsi="Arial"/>
    </w:rPr>
  </w:style>
  <w:style w:type="paragraph" w:customStyle="1" w:styleId="652">
    <w:name w:val="font10"/>
    <w:basedOn w:val="0"/>
    <w:pPr>
      <w:widowControl/>
      <w:adjustRightInd/>
      <w:spacing w:before="100" w:beforeAutospacing="1" w:after="100" w:afterAutospacing="1"/>
      <w:jc w:val="left"/>
    </w:pPr>
    <w:rPr>
      <w:rFonts w:ascii="宋体" w:cs="宋体"/>
      <w:kern w:val="0"/>
      <w:sz w:val="18"/>
      <w:szCs w:val="18"/>
    </w:rPr>
  </w:style>
  <w:style w:type="paragraph" w:customStyle="1" w:styleId="653">
    <w:name w:val="样式 样式 正文文本缩进 + 仿宋_GB2312 小四 首行缩进:  0 厘米 行距: 1.5 倍行距 + (中文) 仿宋_GB... Char Char"/>
    <w:basedOn w:val="0"/>
    <w:pPr>
      <w:spacing w:line="360" w:lineRule="auto"/>
      <w:ind w:firstLineChars="200" w:firstLine="200"/>
    </w:pPr>
    <w:rPr>
      <w:rFonts w:ascii="仿宋_GB2312" w:eastAsia="新宋体" w:hAnsi="仿宋_GB2312"/>
      <w:sz w:val="24"/>
      <w:szCs w:val="20"/>
    </w:rPr>
  </w:style>
  <w:style w:type="paragraph" w:customStyle="1" w:styleId="654">
    <w:name w:val="4"/>
    <w:basedOn w:val="0"/>
    <w:next w:val="45"/>
    <w:pPr>
      <w:spacing w:after="120" w:line="480" w:lineRule="auto"/>
      <w:ind w:leftChars="200" w:left="200"/>
    </w:pPr>
    <w:rPr>
      <w:sz w:val="24"/>
      <w:szCs w:val="20"/>
    </w:rPr>
  </w:style>
  <w:style w:type="paragraph" w:customStyle="1" w:styleId="655">
    <w:name w:val="tableheading"/>
    <w:basedOn w:val="0"/>
    <w:pPr>
      <w:widowControl/>
      <w:adjustRightInd/>
      <w:spacing w:before="100" w:beforeAutospacing="1" w:after="100" w:afterAutospacing="1"/>
      <w:jc w:val="left"/>
    </w:pPr>
    <w:rPr>
      <w:rFonts w:ascii="宋体" w:cs="宋体"/>
      <w:kern w:val="0"/>
      <w:sz w:val="24"/>
    </w:rPr>
  </w:style>
  <w:style w:type="paragraph" w:customStyle="1" w:styleId="656">
    <w:name w:val="样式1"/>
    <w:basedOn w:val="0"/>
    <w:pPr>
      <w:widowControl/>
      <w:tabs>
        <w:tab w:val="left" w:pos="1212"/>
        <w:tab w:val="left" w:pos="3888"/>
      </w:tabs>
      <w:adjustRightInd w:val="0"/>
      <w:snapToGrid w:val="0"/>
      <w:spacing w:line="336" w:lineRule="auto"/>
      <w:ind w:firstLine="432"/>
      <w:jc w:val="left"/>
    </w:pPr>
    <w:rPr>
      <w:rFonts w:ascii="宋体"/>
      <w:kern w:val="0"/>
      <w:sz w:val="24"/>
      <w:szCs w:val="20"/>
    </w:rPr>
  </w:style>
  <w:style w:type="paragraph" w:customStyle="1" w:styleId="657">
    <w:name w:val="样式 标题 3H3 + 两端对齐"/>
    <w:basedOn w:val="3"/>
    <w:pPr>
      <w:keepNext/>
      <w:keepLines w:val="0"/>
      <w:widowControl w:val="0"/>
      <w:tabs>
        <w:tab w:val="left" w:pos="900"/>
      </w:tabs>
      <w:spacing w:before="0" w:after="0" w:line="240" w:lineRule="auto"/>
      <w:jc w:val="left"/>
    </w:pPr>
    <w:rPr>
      <w:rFonts w:cs="宋体"/>
      <w:sz w:val="21"/>
      <w:szCs w:val="20"/>
    </w:rPr>
  </w:style>
  <w:style w:type="paragraph" w:customStyle="1" w:styleId="658">
    <w:name w:val="样式 仿宋_GB2312 小三 左侧:  1.06 厘米"/>
    <w:basedOn w:val="0"/>
    <w:pPr>
      <w:spacing w:line="360" w:lineRule="auto"/>
      <w:ind w:left="601"/>
    </w:pPr>
    <w:rPr>
      <w:rFonts w:ascii="仿宋_GB2312" w:eastAsia="仿宋_GB2312"/>
      <w:sz w:val="24"/>
      <w:szCs w:val="20"/>
    </w:rPr>
  </w:style>
  <w:style w:type="paragraph" w:customStyle="1" w:styleId="659">
    <w:name w:val="小标题"/>
    <w:basedOn w:val="0"/>
    <w:pPr>
      <w:spacing w:before="120" w:line="360" w:lineRule="atLeast"/>
      <w:ind w:left="1134"/>
      <w:jc w:val="left"/>
      <w:textAlignment w:val="baseline"/>
    </w:pPr>
    <w:rPr>
      <w:rFonts w:eastAsia="黑体"/>
      <w:kern w:val="0"/>
      <w:szCs w:val="20"/>
    </w:rPr>
  </w:style>
  <w:style w:type="paragraph" w:customStyle="1" w:styleId="660">
    <w:name w:val="节标题"/>
    <w:basedOn w:val="0"/>
    <w:pPr>
      <w:autoSpaceDE w:val="0"/>
      <w:autoSpaceDN w:val="0"/>
      <w:spacing w:line="289" w:lineRule="atLeast"/>
      <w:ind w:firstLineChars="200" w:firstLine="200"/>
      <w:jc w:val="center"/>
    </w:pPr>
    <w:rPr>
      <w:color w:val="000000"/>
      <w:kern w:val="0"/>
      <w:sz w:val="28"/>
      <w:szCs w:val="28"/>
    </w:rPr>
  </w:style>
  <w:style w:type="paragraph" w:customStyle="1" w:styleId="661">
    <w:name w:val="表格 表头"/>
    <w:basedOn w:val="0"/>
    <w:pPr>
      <w:adjustRightInd/>
      <w:spacing w:beforeLines="50" w:before="50" w:afterLines="50" w:after="50" w:line="360" w:lineRule="auto"/>
      <w:jc w:val="center"/>
    </w:pPr>
    <w:rPr>
      <w:rFonts w:ascii="微软雅黑" w:eastAsia="微软雅黑"/>
      <w:b/>
      <w:sz w:val="28"/>
      <w:szCs w:val="20"/>
    </w:rPr>
  </w:style>
  <w:style w:type="paragraph" w:customStyle="1" w:styleId="662">
    <w:name w:val="xl75"/>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663">
    <w:name w:val="Char Char1 Char Char Char"/>
    <w:basedOn w:val="0"/>
    <w:rPr>
      <w:rFonts w:ascii="仿宋_GB2312" w:eastAsia="仿宋_GB2312"/>
      <w:b/>
      <w:sz w:val="32"/>
      <w:szCs w:val="20"/>
    </w:rPr>
  </w:style>
  <w:style w:type="paragraph" w:customStyle="1" w:styleId="664">
    <w:name w:val="表格题注"/>
    <w:next w:val="0"/>
    <w:pPr>
      <w:keepLines/>
      <w:tabs>
        <w:tab w:val="left" w:pos="4200"/>
      </w:tabs>
      <w:spacing w:beforeLines="100" w:before="100"/>
      <w:ind w:left="1089" w:hanging="369"/>
      <w:jc w:val="center"/>
    </w:pPr>
    <w:rPr>
      <w:rFonts w:ascii="Arial" w:eastAsia="宋体" w:cs="Times New Roman" w:hAnsi="Arial"/>
      <w:sz w:val="18"/>
      <w:szCs w:val="18"/>
      <w:lang w:val="en-US" w:eastAsia="zh-CN" w:bidi="ar-SA"/>
    </w:rPr>
  </w:style>
  <w:style w:type="paragraph" w:customStyle="1" w:styleId="665">
    <w:name w:val="Char Char11 Char Char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666">
    <w:name w:val="Picture"/>
    <w:basedOn w:val="0"/>
    <w:next w:val="20"/>
    <w:pPr>
      <w:keepNext/>
      <w:widowControl/>
      <w:adjustRightInd/>
      <w:ind w:firstLineChars="200" w:firstLine="200"/>
    </w:pPr>
    <w:rPr>
      <w:rFonts w:ascii="楷体" w:eastAsia="楷体"/>
      <w:b/>
      <w:spacing w:val="-5"/>
      <w:w w:val="98"/>
      <w:kern w:val="0"/>
      <w:sz w:val="24"/>
      <w:szCs w:val="20"/>
    </w:rPr>
  </w:style>
  <w:style w:type="paragraph" w:customStyle="1" w:styleId="667">
    <w:name w:val="Char Char1 Char Char Char2"/>
    <w:basedOn w:val="0"/>
    <w:rPr>
      <w:rFonts w:ascii="仿宋_GB2312" w:eastAsia="仿宋_GB2312"/>
      <w:b/>
      <w:sz w:val="32"/>
      <w:szCs w:val="32"/>
    </w:rPr>
  </w:style>
  <w:style w:type="paragraph" w:customStyle="1" w:styleId="668">
    <w:name w:val="Char3 Char Char Char1"/>
    <w:basedOn w:val="0"/>
    <w:pPr>
      <w:widowControl/>
      <w:adjustRightInd/>
      <w:spacing w:after="160" w:line="240" w:lineRule="exact"/>
      <w:jc w:val="left"/>
    </w:pPr>
    <w:rPr>
      <w:szCs w:val="20"/>
    </w:rPr>
  </w:style>
  <w:style w:type="paragraph" w:customStyle="1" w:styleId="669">
    <w:name w:val="Char1 Char Char Char21"/>
    <w:basedOn w:val="0"/>
    <w:rPr>
      <w:rFonts w:ascii="Tahoma" w:hAnsi="Tahoma"/>
      <w:sz w:val="24"/>
      <w:szCs w:val="20"/>
    </w:rPr>
  </w:style>
  <w:style w:type="paragraph" w:customStyle="1" w:styleId="670">
    <w:name w:val="Char3 Char Char Char Char Char Char11"/>
    <w:basedOn w:val="0"/>
    <w:pPr>
      <w:adjustRightInd/>
      <w:spacing w:line="360" w:lineRule="auto"/>
    </w:pPr>
    <w:rPr>
      <w:rFonts w:ascii="Arial" w:eastAsia="黑体" w:cs="Arial" w:hAnsi="Arial"/>
      <w:snapToGrid w:val="0"/>
      <w:kern w:val="0"/>
      <w:szCs w:val="21"/>
    </w:rPr>
  </w:style>
  <w:style w:type="paragraph" w:customStyle="1" w:styleId="671">
    <w:name w:val="正文（标题三）"/>
    <w:basedOn w:val="0"/>
    <w:pPr>
      <w:spacing w:line="360" w:lineRule="auto"/>
      <w:ind w:firstLineChars="200" w:firstLine="200"/>
    </w:pPr>
    <w:rPr>
      <w:sz w:val="24"/>
    </w:rPr>
  </w:style>
  <w:style w:type="paragraph" w:customStyle="1" w:styleId="672">
    <w:name w:val="样式 正1 + 首行缩进:  2 字符"/>
    <w:basedOn w:val="0"/>
    <w:pPr>
      <w:adjustRightInd/>
      <w:spacing w:line="360" w:lineRule="auto"/>
      <w:ind w:firstLineChars="200" w:firstLine="200"/>
    </w:pPr>
    <w:rPr>
      <w:rFonts w:ascii="仿宋_GB2312" w:eastAsia="仿宋_GB2312"/>
      <w:sz w:val="24"/>
    </w:rPr>
  </w:style>
  <w:style w:type="paragraph" w:customStyle="1" w:styleId="673">
    <w:name w:val="xl66"/>
    <w:basedOn w:val="0"/>
    <w:pPr>
      <w:widowControl/>
      <w:adjustRightInd/>
      <w:spacing w:before="100" w:beforeAutospacing="1" w:after="100" w:afterAutospacing="1"/>
      <w:jc w:val="left"/>
    </w:pPr>
    <w:rPr>
      <w:rFonts w:ascii="宋体" w:cs="宋体"/>
      <w:kern w:val="0"/>
      <w:sz w:val="24"/>
    </w:rPr>
  </w:style>
  <w:style w:type="paragraph" w:customStyle="1" w:styleId="674">
    <w:name w:val="样式 样式 宋体 小四 段前: 7.8 磅 段后: 7.8 磅 行距: 1.5 倍行距 + 小二 首行缩进:  2 字符"/>
    <w:basedOn w:val="0"/>
    <w:pPr>
      <w:adjustRightInd/>
      <w:spacing w:line="360" w:lineRule="auto"/>
      <w:ind w:firstLineChars="200" w:firstLine="200"/>
    </w:pPr>
    <w:rPr>
      <w:rFonts w:ascii="宋体" w:cs="宋体"/>
      <w:sz w:val="24"/>
      <w:szCs w:val="20"/>
    </w:rPr>
  </w:style>
  <w:style w:type="paragraph" w:customStyle="1" w:styleId="675">
    <w:name w:val="Default Text"/>
    <w:basedOn w:val="0"/>
    <w:pPr>
      <w:widowControl/>
      <w:overflowPunct w:val="0"/>
      <w:autoSpaceDE w:val="0"/>
      <w:autoSpaceDN w:val="0"/>
      <w:spacing w:line="360" w:lineRule="auto"/>
      <w:ind w:firstLineChars="200" w:firstLine="200"/>
      <w:jc w:val="left"/>
      <w:textAlignment w:val="baseline"/>
    </w:pPr>
    <w:rPr>
      <w:rFonts w:ascii="宋体" w:eastAsia="微软雅黑" w:hAnsi="宋体"/>
      <w:kern w:val="0"/>
      <w:sz w:val="24"/>
      <w:szCs w:val="20"/>
    </w:rPr>
  </w:style>
  <w:style w:type="paragraph" w:customStyle="1" w:styleId="676">
    <w:name w:val="小节标题"/>
    <w:basedOn w:val="0"/>
    <w:pPr>
      <w:autoSpaceDE w:val="0"/>
      <w:autoSpaceDN w:val="0"/>
      <w:spacing w:before="175" w:after="102" w:line="351" w:lineRule="atLeast"/>
      <w:ind w:firstLineChars="200" w:firstLine="200"/>
    </w:pPr>
    <w:rPr>
      <w:color w:val="000000"/>
      <w:kern w:val="0"/>
      <w:szCs w:val="21"/>
    </w:rPr>
  </w:style>
  <w:style w:type="paragraph" w:customStyle="1" w:styleId="677">
    <w:name w:val="Char1 Char Char Char4"/>
    <w:basedOn w:val="0"/>
    <w:pPr>
      <w:adjustRightInd/>
      <w:ind w:firstLineChars="200" w:firstLine="200"/>
    </w:pPr>
    <w:rPr>
      <w:rFonts w:ascii="Tahoma" w:hAnsi="Tahoma"/>
      <w:sz w:val="24"/>
      <w:szCs w:val="20"/>
    </w:rPr>
  </w:style>
  <w:style w:type="paragraph" w:customStyle="1" w:styleId="678">
    <w:name w:val="_标题2"/>
    <w:basedOn w:val="645"/>
    <w:next w:val="645"/>
    <w:pPr>
      <w:widowControl w:val="0"/>
      <w:tabs>
        <w:tab w:val="left" w:pos="480"/>
      </w:tabs>
      <w:spacing w:beforeLines="50" w:before="50" w:afterLines="50" w:after="50"/>
      <w:ind w:leftChars="50" w:left="470" w:firstLineChars="0" w:hanging="420"/>
      <w:outlineLvl w:val="1"/>
    </w:pPr>
    <w:rPr>
      <w:b/>
      <w:sz w:val="36"/>
    </w:rPr>
  </w:style>
  <w:style w:type="paragraph" w:customStyle="1" w:styleId="679">
    <w:name w:val="样式1 + (中宋体"/>
    <w:basedOn w:val="656"/>
    <w:pPr>
      <w:widowControl w:val="0"/>
      <w:tabs>
        <w:tab w:val="clear" w:pos="1212"/>
        <w:tab w:val="clear" w:pos="3888"/>
      </w:tabs>
      <w:adjustRightInd/>
      <w:snapToGrid/>
      <w:spacing w:line="360" w:lineRule="auto"/>
      <w:ind w:left="1200" w:firstLineChars="200" w:firstLine="200"/>
      <w:jc w:val="both"/>
    </w:pPr>
    <w:rPr>
      <w:kern w:val="2"/>
      <w:szCs w:val="24"/>
    </w:rPr>
  </w:style>
  <w:style w:type="paragraph" w:customStyle="1" w:styleId="680">
    <w:name w:val="xl71"/>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cs="宋体"/>
      <w:b/>
      <w:bCs/>
      <w:color w:val="000000"/>
      <w:kern w:val="0"/>
      <w:sz w:val="20"/>
      <w:szCs w:val="20"/>
    </w:rPr>
  </w:style>
  <w:style w:type="paragraph" w:customStyle="1" w:styleId="681">
    <w:name w:val="La0b"/>
    <w:basedOn w:val="0"/>
    <w:pPr>
      <w:tabs>
        <w:tab w:val="left" w:pos="1500"/>
      </w:tabs>
      <w:adjustRightInd/>
      <w:spacing w:after="100" w:line="240" w:lineRule="exact"/>
      <w:ind w:left="1500" w:firstLineChars="200" w:firstLine="200"/>
    </w:pPr>
    <w:rPr>
      <w:rFonts w:ascii="宋体" w:eastAsia="微软雅黑" w:hAnsi="宋体"/>
      <w:b/>
      <w:sz w:val="24"/>
      <w:szCs w:val="20"/>
    </w:rPr>
  </w:style>
  <w:style w:type="paragraph" w:customStyle="1" w:styleId="682">
    <w:name w:val="正文 主体"/>
    <w:basedOn w:val="0"/>
    <w:pPr>
      <w:adjustRightInd/>
      <w:spacing w:line="360" w:lineRule="auto"/>
      <w:ind w:firstLineChars="200" w:firstLine="200"/>
      <w:jc w:val="left"/>
    </w:pPr>
    <w:rPr>
      <w:rFonts w:ascii="微软雅黑" w:eastAsia="微软雅黑"/>
      <w:kern w:val="0"/>
      <w:sz w:val="24"/>
      <w:szCs w:val="20"/>
    </w:rPr>
  </w:style>
  <w:style w:type="paragraph" w:customStyle="1" w:styleId="683">
    <w:name w:val="四号　首行缩进"/>
    <w:basedOn w:val="0"/>
    <w:pPr>
      <w:adjustRightInd/>
      <w:spacing w:line="360" w:lineRule="auto"/>
    </w:pPr>
    <w:rPr>
      <w:rFonts w:ascii="宋体"/>
      <w:szCs w:val="20"/>
    </w:rPr>
  </w:style>
  <w:style w:type="paragraph" w:customStyle="1" w:styleId="684">
    <w:name w:val="深色列表 - 强调文字颜色 51"/>
    <w:basedOn w:val="0"/>
    <w:pPr>
      <w:adjustRightInd/>
      <w:spacing w:line="360" w:lineRule="auto"/>
      <w:ind w:firstLineChars="200" w:firstLine="200"/>
    </w:pPr>
    <w:rPr>
      <w:rFonts w:eastAsia="楷体_GB2312" w:cs="Lucida Sans"/>
      <w:sz w:val="24"/>
    </w:rPr>
  </w:style>
  <w:style w:type="paragraph" w:customStyle="1" w:styleId="685">
    <w:name w:val="Char Char Char Char Char Char Char Char Char Char Char1 Char"/>
    <w:basedOn w:val="0"/>
    <w:pPr>
      <w:adjustRightInd/>
    </w:pPr>
    <w:rPr>
      <w:rFonts w:ascii="Tahoma" w:hAnsi="Tahoma"/>
      <w:sz w:val="24"/>
    </w:rPr>
  </w:style>
  <w:style w:type="paragraph" w:customStyle="1" w:styleId="686">
    <w:name w:val="Char Char Char Char11"/>
    <w:basedOn w:val="0"/>
    <w:rPr>
      <w:rFonts w:ascii="Tahoma" w:hAnsi="Tahoma"/>
      <w:sz w:val="24"/>
      <w:szCs w:val="20"/>
    </w:rPr>
  </w:style>
  <w:style w:type="paragraph" w:customStyle="1" w:styleId="687">
    <w:name w:val="封面文档标题"/>
    <w:basedOn w:val="0"/>
    <w:pPr>
      <w:autoSpaceDE w:val="0"/>
      <w:autoSpaceDN w:val="0"/>
      <w:spacing w:line="360" w:lineRule="auto"/>
      <w:ind w:firstLineChars="200" w:firstLine="200"/>
      <w:jc w:val="center"/>
    </w:pPr>
    <w:rPr>
      <w:rFonts w:ascii="Arial" w:eastAsia="黑体" w:hAnsi="Arial"/>
      <w:bCs/>
      <w:kern w:val="0"/>
      <w:sz w:val="44"/>
      <w:szCs w:val="44"/>
    </w:rPr>
  </w:style>
  <w:style w:type="paragraph" w:customStyle="1" w:styleId="688">
    <w:name w:val="Char Char Char Char"/>
    <w:basedOn w:val="0"/>
    <w:rPr>
      <w:rFonts w:ascii="Tahoma" w:hAnsi="Tahoma"/>
      <w:sz w:val="24"/>
      <w:szCs w:val="20"/>
    </w:rPr>
  </w:style>
  <w:style w:type="paragraph" w:customStyle="1" w:styleId="689">
    <w:name w:val="标1"/>
    <w:basedOn w:val="0"/>
    <w:pPr>
      <w:widowControl/>
      <w:tabs>
        <w:tab w:val="left" w:pos="1020"/>
      </w:tabs>
      <w:adjustRightInd w:val="0"/>
      <w:snapToGrid w:val="0"/>
      <w:spacing w:beforeLines="100" w:before="100" w:line="360" w:lineRule="auto"/>
      <w:ind w:left="1020" w:firstLineChars="200" w:firstLine="200"/>
      <w:jc w:val="left"/>
      <w:outlineLvl w:val="0"/>
    </w:pPr>
    <w:rPr>
      <w:rFonts w:ascii="Arial Narrow" w:eastAsia="仿宋_GB2312" w:hAnsi="Arial Narrow"/>
      <w:b/>
      <w:spacing w:val="20"/>
      <w:kern w:val="0"/>
      <w:sz w:val="24"/>
    </w:rPr>
  </w:style>
  <w:style w:type="paragraph" w:customStyle="1" w:styleId="690">
    <w:name w:val="Char19"/>
    <w:basedOn w:val="0"/>
    <w:pPr>
      <w:adjustRightInd/>
    </w:pPr>
    <w:rPr>
      <w:szCs w:val="20"/>
    </w:rPr>
  </w:style>
  <w:style w:type="paragraph" w:customStyle="1" w:styleId="691">
    <w:name w:val="标书正文格式"/>
    <w:pPr>
      <w:spacing w:line="360" w:lineRule="auto"/>
      <w:ind w:firstLineChars="200" w:firstLine="200"/>
    </w:pPr>
    <w:rPr>
      <w:rFonts w:ascii="Times New Roman" w:eastAsia="楷体_GB2312" w:cs="Times New Roman" w:hAnsi="Times New Roman"/>
      <w:kern w:val="2"/>
      <w:sz w:val="24"/>
      <w:szCs w:val="24"/>
      <w:lang w:val="en-US" w:eastAsia="zh-CN" w:bidi="ar-SA"/>
    </w:rPr>
  </w:style>
  <w:style w:type="paragraph" w:customStyle="1" w:styleId="692">
    <w:name w:val="样式8"/>
    <w:basedOn w:val="0"/>
    <w:pPr>
      <w:spacing w:beforeLines="50" w:before="50" w:afterLines="50" w:after="50"/>
      <w:ind w:firstLineChars="200" w:firstLine="200"/>
      <w:outlineLvl w:val="4"/>
    </w:pPr>
    <w:rPr>
      <w:rFonts w:ascii="仿宋_GB2312" w:eastAsia="仿宋_GB2312"/>
      <w:b/>
      <w:bCs/>
      <w:sz w:val="24"/>
    </w:rPr>
  </w:style>
  <w:style w:type="paragraph" w:customStyle="1" w:styleId="693">
    <w:name w:val="_Style 5"/>
    <w:basedOn w:val="0"/>
    <w:pPr>
      <w:adjustRightInd/>
      <w:ind w:firstLineChars="200" w:firstLine="200"/>
    </w:pPr>
    <w:rPr>
      <w:rFonts w:eastAsia="仿宋_GB2312"/>
      <w:sz w:val="28"/>
    </w:rPr>
  </w:style>
  <w:style w:type="paragraph" w:customStyle="1" w:styleId="694">
    <w:name w:val="正文文字缩进"/>
    <w:basedOn w:val="0"/>
    <w:pPr>
      <w:widowControl/>
      <w:tabs>
        <w:tab w:val="left" w:pos="180"/>
      </w:tabs>
      <w:adjustRightInd/>
      <w:spacing w:line="240" w:lineRule="exact"/>
      <w:ind w:left="187" w:firstLineChars="200" w:firstLine="200"/>
      <w:jc w:val="left"/>
    </w:pPr>
    <w:rPr>
      <w:rFonts w:ascii="Futura Bk" w:cs="Futura Bk" w:hAnsi="Futura Bk"/>
      <w:kern w:val="0"/>
      <w:sz w:val="18"/>
      <w:szCs w:val="18"/>
    </w:rPr>
  </w:style>
  <w:style w:type="paragraph" w:customStyle="1" w:styleId="695">
    <w:name w:val="列出段落*"/>
    <w:basedOn w:val="0"/>
    <w:pPr>
      <w:adjustRightInd/>
      <w:spacing w:line="360" w:lineRule="auto"/>
      <w:ind w:firstLine="200"/>
    </w:pPr>
    <w:rPr>
      <w:rFonts w:eastAsia="楷体_GB2312" w:cs="Lucida Sans Unicode"/>
      <w:color w:val="000000"/>
      <w:sz w:val="24"/>
    </w:rPr>
  </w:style>
  <w:style w:type="paragraph" w:customStyle="1" w:styleId="696">
    <w:name w:val="文章总标题"/>
    <w:basedOn w:val="0"/>
    <w:pPr>
      <w:autoSpaceDE w:val="0"/>
      <w:autoSpaceDN w:val="0"/>
      <w:spacing w:before="566" w:after="544" w:line="566" w:lineRule="atLeast"/>
      <w:ind w:firstLineChars="200" w:firstLine="200"/>
      <w:jc w:val="center"/>
    </w:pPr>
    <w:rPr>
      <w:rFonts w:ascii="Arial" w:hAnsi="Arial"/>
      <w:color w:val="000000"/>
      <w:kern w:val="0"/>
      <w:sz w:val="54"/>
      <w:szCs w:val="54"/>
    </w:rPr>
  </w:style>
  <w:style w:type="paragraph" w:customStyle="1" w:styleId="697">
    <w:name w:val="标书表格字体格式"/>
    <w:next w:val="691"/>
    <w:rPr>
      <w:rFonts w:ascii="Times New Roman" w:eastAsia="宋体" w:cs="Times New Roman" w:hAnsi="Times New Roman"/>
      <w:kern w:val="2"/>
      <w:sz w:val="21"/>
      <w:szCs w:val="24"/>
      <w:lang w:val="en-US" w:eastAsia="zh-CN" w:bidi="ar-SA"/>
    </w:rPr>
  </w:style>
  <w:style w:type="paragraph" w:customStyle="1" w:styleId="698">
    <w:name w:val="Char22"/>
    <w:basedOn w:val="0"/>
    <w:pPr>
      <w:adjustRightInd/>
      <w:spacing w:line="360" w:lineRule="auto"/>
      <w:ind w:firstLineChars="200" w:firstLine="200"/>
    </w:pPr>
    <w:rPr>
      <w:rFonts w:ascii="仿宋_GB2312" w:eastAsia="仿宋_GB2312"/>
      <w:b/>
      <w:sz w:val="32"/>
      <w:szCs w:val="32"/>
    </w:rPr>
  </w:style>
  <w:style w:type="paragraph" w:customStyle="1" w:styleId="699">
    <w:name w:val="Char12"/>
    <w:basedOn w:val="0"/>
    <w:pPr>
      <w:widowControl/>
      <w:spacing w:after="160" w:line="240" w:lineRule="exact"/>
      <w:jc w:val="left"/>
    </w:pPr>
    <w:rPr>
      <w:rFonts w:ascii="Verdana" w:eastAsia="仿宋_GB2312" w:hAnsi="Verdana"/>
      <w:kern w:val="0"/>
      <w:sz w:val="24"/>
      <w:szCs w:val="20"/>
    </w:rPr>
  </w:style>
  <w:style w:type="paragraph" w:customStyle="1" w:styleId="700">
    <w:name w:val="修订3"/>
    <w:rPr>
      <w:rFonts w:ascii="Times New Roman" w:eastAsia="宋体" w:cs="Times New Roman" w:hAnsi="Times New Roman"/>
      <w:kern w:val="2"/>
      <w:sz w:val="21"/>
      <w:lang w:val="en-US" w:eastAsia="zh-CN" w:bidi="ar-SA"/>
    </w:rPr>
  </w:style>
  <w:style w:type="paragraph" w:customStyle="1" w:styleId="701">
    <w:name w:val="CSS1级正文 Char"/>
    <w:basedOn w:val="27"/>
    <w:pPr>
      <w:autoSpaceDE/>
      <w:autoSpaceDN/>
      <w:adjustRightInd w:val="0"/>
      <w:snapToGrid w:val="0"/>
      <w:ind w:firstLineChars="200" w:firstLine="200"/>
    </w:pPr>
    <w:rPr>
      <w:rFonts w:ascii="Times New Roman" w:hAnsi="Times New Roman"/>
      <w:szCs w:val="24"/>
      <w:lang w:val="en-US"/>
    </w:rPr>
  </w:style>
  <w:style w:type="paragraph" w:customStyle="1" w:styleId="702">
    <w:name w:val="无间隔21"/>
    <w:pPr>
      <w:widowControl w:val="0"/>
      <w:jc w:val="both"/>
    </w:pPr>
    <w:rPr>
      <w:rFonts w:ascii="Times New Roman" w:eastAsia="宋体" w:cs="Times New Roman" w:hAnsi="Times New Roman"/>
      <w:kern w:val="2"/>
      <w:sz w:val="21"/>
      <w:szCs w:val="22"/>
      <w:lang w:val="en-US" w:eastAsia="zh-CN" w:bidi="ar-SA"/>
    </w:rPr>
  </w:style>
  <w:style w:type="paragraph" w:customStyle="1" w:styleId="703">
    <w:name w:val="表文字"/>
    <w:rPr>
      <w:rFonts w:ascii="宋体" w:eastAsia="宋体" w:cs="Times New Roman"/>
      <w:kern w:val="2"/>
      <w:lang w:val="en-US" w:eastAsia="zh-CN" w:bidi="ar-SA"/>
    </w:rPr>
  </w:style>
  <w:style w:type="paragraph" w:customStyle="1" w:styleId="704">
    <w:name w:val="MM Title"/>
    <w:basedOn w:val="68"/>
    <w:pPr>
      <w:widowControl w:val="0"/>
      <w:overflowPunct/>
      <w:autoSpaceDE/>
      <w:autoSpaceDN/>
      <w:adjustRightInd/>
      <w:spacing w:before="240" w:after="60"/>
      <w:textAlignment w:val="auto"/>
      <w:outlineLvl w:val="0"/>
    </w:pPr>
    <w:rPr>
      <w:rFonts w:ascii="Arial" w:cs="Arial" w:hAnsi="Arial"/>
      <w:bCs/>
      <w:kern w:val="2"/>
      <w:sz w:val="32"/>
      <w:szCs w:val="32"/>
      <w:lang w:val="en-US"/>
    </w:rPr>
  </w:style>
  <w:style w:type="paragraph" w:customStyle="1" w:styleId="705">
    <w:name w:val="缺省文本"/>
    <w:basedOn w:val="0"/>
    <w:pPr>
      <w:widowControl/>
      <w:overflowPunct w:val="0"/>
      <w:autoSpaceDE w:val="0"/>
      <w:autoSpaceDN w:val="0"/>
      <w:spacing w:line="360" w:lineRule="auto"/>
      <w:ind w:firstLineChars="200" w:firstLine="200"/>
      <w:textAlignment w:val="baseline"/>
    </w:pPr>
    <w:rPr>
      <w:rFonts w:ascii="宋体" w:eastAsia="仿宋_GB2312" w:hAnsi="宋体"/>
      <w:kern w:val="0"/>
      <w:sz w:val="28"/>
      <w:szCs w:val="20"/>
    </w:rPr>
  </w:style>
  <w:style w:type="paragraph" w:customStyle="1" w:styleId="706">
    <w:name w:val="Char Char Char Char Char Char1 Char1"/>
    <w:basedOn w:val="0"/>
    <w:pPr>
      <w:widowControl/>
      <w:spacing w:after="160" w:line="240" w:lineRule="exact"/>
      <w:jc w:val="left"/>
    </w:pPr>
    <w:rPr>
      <w:rFonts w:ascii="Verdana" w:hAnsi="Verdana"/>
      <w:kern w:val="0"/>
      <w:szCs w:val="20"/>
    </w:rPr>
  </w:style>
  <w:style w:type="paragraph" w:customStyle="1" w:styleId="707">
    <w:name w:val="Char Char Char Char Char Char Char Char2"/>
    <w:basedOn w:val="0"/>
    <w:pPr>
      <w:tabs>
        <w:tab w:val="left" w:pos="360"/>
      </w:tabs>
    </w:pPr>
    <w:rPr>
      <w:sz w:val="24"/>
      <w:szCs w:val="20"/>
    </w:rPr>
  </w:style>
  <w:style w:type="paragraph" w:customStyle="1" w:styleId="708">
    <w:name w:val="表内文字"/>
    <w:basedOn w:val="0"/>
    <w:pPr>
      <w:tabs>
        <w:tab w:val="left" w:pos="1418"/>
      </w:tabs>
      <w:adjustRightInd/>
      <w:spacing w:line="360" w:lineRule="auto"/>
      <w:ind w:firstLineChars="200" w:firstLine="200"/>
      <w:jc w:val="center"/>
    </w:pPr>
    <w:rPr>
      <w:rFonts w:ascii="仿宋_GB2312" w:eastAsia="仿宋_GB2312"/>
      <w:spacing w:val="-20"/>
      <w:kern w:val="0"/>
      <w:sz w:val="24"/>
    </w:rPr>
  </w:style>
  <w:style w:type="paragraph" w:customStyle="1" w:styleId="709">
    <w:name w:val="正文文本 21"/>
    <w:basedOn w:val="0"/>
    <w:pPr>
      <w:widowControl/>
      <w:overflowPunct w:val="0"/>
      <w:autoSpaceDE w:val="0"/>
      <w:autoSpaceDN w:val="0"/>
      <w:ind w:left="720" w:hanging="720"/>
      <w:textAlignment w:val="baseline"/>
    </w:pPr>
    <w:rPr>
      <w:kern w:val="0"/>
      <w:sz w:val="24"/>
      <w:szCs w:val="20"/>
      <w:lang w:val="en-GB"/>
    </w:rPr>
  </w:style>
  <w:style w:type="paragraph" w:customStyle="1" w:styleId="710">
    <w:name w:val="中文标题 3"/>
    <w:basedOn w:val="34"/>
    <w:pPr>
      <w:adjustRightInd/>
      <w:spacing w:before="100" w:beforeAutospacing="1" w:after="100" w:afterAutospacing="1" w:line="360" w:lineRule="auto"/>
      <w:ind w:firstLineChars="0" w:firstLine="482"/>
    </w:pPr>
    <w:rPr>
      <w:rFonts w:ascii="Times New Roman" w:eastAsia="楷体_GB2312" w:hAnsi="Times New Roman"/>
      <w:kern w:val="28"/>
    </w:rPr>
  </w:style>
  <w:style w:type="paragraph" w:customStyle="1" w:styleId="711">
    <w:name w:val="bt_content"/>
    <w:basedOn w:val="0"/>
    <w:pPr>
      <w:widowControl/>
      <w:adjustRightInd/>
      <w:spacing w:before="100" w:beforeAutospacing="1" w:after="100" w:afterAutospacing="1" w:line="360" w:lineRule="auto"/>
      <w:ind w:firstLineChars="200" w:firstLine="200"/>
      <w:jc w:val="left"/>
    </w:pPr>
    <w:rPr>
      <w:rFonts w:ascii="宋体" w:eastAsia="微软雅黑" w:cs="宋体" w:hAnsi="宋体"/>
      <w:kern w:val="0"/>
      <w:sz w:val="24"/>
    </w:rPr>
  </w:style>
  <w:style w:type="paragraph" w:customStyle="1" w:styleId="712">
    <w:name w:val="标准书眉_奇数页"/>
    <w:next w:val="0"/>
    <w:pPr>
      <w:tabs>
        <w:tab w:val="center" w:pos="4154"/>
        <w:tab w:val="right" w:pos="8306"/>
      </w:tabs>
      <w:spacing w:after="120"/>
      <w:jc w:val="right"/>
    </w:pPr>
    <w:rPr>
      <w:rFonts w:ascii="Times New Roman" w:eastAsia="宋体" w:cs="Times New Roman" w:hAnsi="Times New Roman"/>
      <w:sz w:val="21"/>
      <w:lang w:val="en-US" w:eastAsia="zh-CN" w:bidi="ar-SA"/>
    </w:rPr>
  </w:style>
  <w:style w:type="paragraph" w:customStyle="1" w:styleId="713">
    <w:name w:val="正文－恩普"/>
    <w:basedOn w:val="19"/>
    <w:pPr>
      <w:adjustRightInd/>
      <w:snapToGrid/>
      <w:spacing w:before="100" w:beforeAutospacing="1" w:afterLines="50" w:after="50" w:afterAutospacing="1" w:line="360" w:lineRule="auto"/>
      <w:ind w:firstLineChars="200" w:firstLine="200"/>
      <w:jc w:val="left"/>
    </w:pPr>
    <w:rPr>
      <w:rFonts w:ascii="Times New Roman" w:hAnsi="Times New Roman"/>
      <w:snapToGrid/>
      <w:color w:val="auto"/>
      <w:kern w:val="0"/>
      <w:sz w:val="24"/>
    </w:rPr>
  </w:style>
  <w:style w:type="paragraph" w:customStyle="1" w:styleId="714">
    <w:name w:val="Char Char11 Char Char Char Char Char Char Char Char Char Char Char Char Char12"/>
    <w:basedOn w:val="0"/>
    <w:pPr>
      <w:adjustRightInd/>
      <w:spacing w:line="360" w:lineRule="auto"/>
    </w:pPr>
    <w:rPr>
      <w:rFonts w:ascii="Arial" w:eastAsia="黑体" w:cs="Arial" w:hAnsi="Arial"/>
      <w:snapToGrid w:val="0"/>
      <w:kern w:val="0"/>
      <w:szCs w:val="21"/>
    </w:rPr>
  </w:style>
  <w:style w:type="paragraph" w:customStyle="1" w:styleId="715">
    <w:name w:val="Char4"/>
    <w:basedOn w:val="0"/>
    <w:pPr>
      <w:tabs>
        <w:tab w:val="left" w:pos="432"/>
      </w:tabs>
      <w:adjustRightInd/>
      <w:spacing w:beforeLines="50" w:before="50" w:afterLines="50" w:after="50" w:line="360" w:lineRule="auto"/>
      <w:ind w:left="432" w:firstLineChars="200" w:firstLine="200"/>
    </w:pPr>
    <w:rPr>
      <w:rFonts w:ascii="宋体" w:eastAsia="微软雅黑" w:hAnsi="宋体"/>
      <w:b/>
      <w:kern w:val="44"/>
      <w:sz w:val="32"/>
      <w:szCs w:val="32"/>
    </w:rPr>
  </w:style>
  <w:style w:type="paragraph" w:customStyle="1" w:styleId="716">
    <w:name w:val="p0"/>
    <w:basedOn w:val="0"/>
    <w:pPr>
      <w:widowControl/>
      <w:adjustRightInd/>
    </w:pPr>
    <w:rPr>
      <w:kern w:val="0"/>
      <w:szCs w:val="21"/>
    </w:rPr>
  </w:style>
  <w:style w:type="paragraph" w:customStyle="1" w:styleId="717">
    <w:name w:val="Char6"/>
    <w:basedOn w:val="0"/>
    <w:rPr>
      <w:rFonts w:ascii="仿宋_GB2312" w:eastAsia="仿宋_GB2312"/>
      <w:b/>
      <w:sz w:val="32"/>
      <w:szCs w:val="32"/>
    </w:rPr>
  </w:style>
  <w:style w:type="paragraph" w:customStyle="1" w:styleId="718">
    <w:name w:val="Char111"/>
    <w:basedOn w:val="0"/>
    <w:rPr>
      <w:rFonts w:ascii="仿宋_GB2312" w:eastAsia="仿宋_GB2312"/>
      <w:b/>
      <w:sz w:val="32"/>
      <w:szCs w:val="32"/>
    </w:rPr>
  </w:style>
  <w:style w:type="paragraph" w:customStyle="1" w:styleId="719">
    <w:name w:val="标题3"/>
    <w:basedOn w:val="3"/>
    <w:next w:val="61"/>
    <w:pPr>
      <w:tabs>
        <w:tab w:val="clear" w:pos="900"/>
      </w:tabs>
      <w:spacing w:after="0" w:line="360" w:lineRule="auto"/>
    </w:pPr>
    <w:rPr>
      <w:rFonts w:ascii="仿宋" w:eastAsia="仿宋" w:cs="仿宋"/>
    </w:rPr>
  </w:style>
  <w:style w:type="paragraph" w:customStyle="1" w:styleId="720">
    <w:name w:val="xl23"/>
    <w:basedOn w:val="0"/>
    <w:pPr>
      <w:widowControl/>
      <w:adjustRightInd/>
      <w:spacing w:before="100" w:beforeAutospacing="1" w:after="100" w:afterAutospacing="1" w:line="360" w:lineRule="auto"/>
      <w:ind w:firstLineChars="200" w:firstLine="200"/>
      <w:textAlignment w:val="top"/>
    </w:pPr>
    <w:rPr>
      <w:kern w:val="0"/>
      <w:sz w:val="24"/>
    </w:rPr>
  </w:style>
  <w:style w:type="paragraph" w:customStyle="1" w:styleId="721">
    <w:name w:val="Char Char Char1"/>
    <w:basedOn w:val="0"/>
    <w:pPr>
      <w:widowControl/>
      <w:spacing w:after="160" w:line="240" w:lineRule="exact"/>
      <w:jc w:val="left"/>
    </w:pPr>
    <w:rPr>
      <w:rFonts w:ascii="Verdana" w:hAnsi="Verdana"/>
      <w:kern w:val="0"/>
      <w:sz w:val="20"/>
      <w:szCs w:val="20"/>
    </w:rPr>
  </w:style>
  <w:style w:type="paragraph" w:customStyle="1" w:styleId="722">
    <w:name w:val="Char1 Char Char Char2"/>
    <w:basedOn w:val="0"/>
    <w:pPr>
      <w:adjustRightInd/>
      <w:ind w:firstLineChars="200" w:firstLine="200"/>
    </w:pPr>
    <w:rPr>
      <w:rFonts w:ascii="Tahoma" w:hAnsi="Tahoma"/>
      <w:sz w:val="24"/>
      <w:szCs w:val="20"/>
    </w:rPr>
  </w:style>
  <w:style w:type="paragraph" w:customStyle="1" w:styleId="723">
    <w:name w:val="列出段落1"/>
    <w:basedOn w:val="0"/>
    <w:pPr>
      <w:adjustRightInd/>
      <w:spacing w:line="360" w:lineRule="auto"/>
      <w:ind w:firstLineChars="200" w:firstLine="200"/>
    </w:pPr>
    <w:rPr>
      <w:rFonts w:ascii="Calibri" w:hAnsi="Calibri"/>
      <w:sz w:val="24"/>
      <w:szCs w:val="22"/>
    </w:rPr>
  </w:style>
  <w:style w:type="paragraph" w:customStyle="1" w:styleId="724">
    <w:name w:val="样式 标题 1 + 黑色 段前: 0.5 行 段后: 0.5 行1"/>
    <w:basedOn w:val="1"/>
    <w:pPr>
      <w:keepNext/>
      <w:keepLines w:val="0"/>
      <w:pageBreakBefore/>
      <w:widowControl w:val="0"/>
      <w:pBdr>
        <w:top w:val="single" w:sz="4" w:space="1" w:color="auto"/>
        <w:left w:val="single" w:sz="4" w:space="4" w:color="auto"/>
        <w:bottom w:val="single" w:sz="4" w:space="1" w:color="auto"/>
        <w:right w:val="single" w:sz="4" w:space="4" w:color="auto"/>
      </w:pBdr>
      <w:shd w:val="clear" w:color="auto" w:fill="333399"/>
      <w:tabs>
        <w:tab w:val="left" w:pos="432"/>
      </w:tabs>
      <w:adjustRightInd/>
      <w:spacing w:before="0" w:after="0" w:line="640" w:lineRule="exact"/>
      <w:ind w:left="431" w:hanging="431"/>
      <w:jc w:val="center"/>
    </w:pPr>
    <w:rPr>
      <w:rFonts w:ascii="黑体" w:eastAsia="黑体" w:cs="Arial"/>
      <w:caps/>
      <w:smallCaps w:val="0"/>
      <w:color w:val="FFFFFF"/>
      <w:kern w:val="2"/>
      <w:sz w:val="30"/>
      <w:szCs w:val="20"/>
    </w:rPr>
  </w:style>
  <w:style w:type="paragraph" w:customStyle="1" w:styleId="725">
    <w:name w:val="Char Char Char Char Char Char Char2"/>
    <w:basedOn w:val="0"/>
    <w:rPr>
      <w:rFonts w:ascii="仿宋_GB2312" w:eastAsia="仿宋_GB2312"/>
      <w:b/>
      <w:sz w:val="32"/>
      <w:szCs w:val="32"/>
    </w:rPr>
  </w:style>
  <w:style w:type="paragraph" w:customStyle="1" w:styleId="726">
    <w:name w:val="四级条标题"/>
    <w:basedOn w:val="590"/>
    <w:next w:val="572"/>
    <w:pPr>
      <w:tabs>
        <w:tab w:val="clear" w:pos="2520"/>
        <w:tab w:val="left" w:pos="1260"/>
        <w:tab w:val="left" w:pos="1680"/>
        <w:tab w:val="left" w:pos="2100"/>
      </w:tabs>
      <w:ind w:left="2940"/>
      <w:outlineLvl w:val="5"/>
    </w:pPr>
  </w:style>
  <w:style w:type="paragraph" w:customStyle="1" w:styleId="727">
    <w:name w:val="五级条标题"/>
    <w:basedOn w:val="726"/>
    <w:next w:val="572"/>
    <w:pPr>
      <w:tabs>
        <w:tab w:val="clear" w:pos="2520"/>
        <w:tab w:val="left" w:pos="1260"/>
        <w:tab w:val="left" w:pos="1680"/>
        <w:tab w:val="left" w:pos="2100"/>
        <w:tab w:val="left" w:pos="2940"/>
        <w:tab w:val="left" w:pos="3360"/>
      </w:tabs>
      <w:ind w:left="3360"/>
      <w:outlineLvl w:val="6"/>
    </w:pPr>
  </w:style>
  <w:style w:type="paragraph" w:customStyle="1" w:styleId="728">
    <w:name w:val="目录3"/>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29">
    <w:name w:val="Char23"/>
    <w:basedOn w:val="0"/>
    <w:rPr>
      <w:rFonts w:ascii="仿宋_GB2312" w:eastAsia="仿宋_GB2312"/>
      <w:b/>
      <w:sz w:val="32"/>
      <w:szCs w:val="32"/>
    </w:rPr>
  </w:style>
  <w:style w:type="paragraph" w:customStyle="1" w:styleId="730">
    <w:name w:val="style3"/>
    <w:basedOn w:val="0"/>
    <w:pPr>
      <w:widowControl/>
      <w:adjustRightInd/>
      <w:spacing w:before="100" w:beforeAutospacing="1" w:after="100" w:afterAutospacing="1" w:line="360" w:lineRule="auto"/>
      <w:ind w:firstLineChars="200" w:firstLine="200"/>
      <w:jc w:val="left"/>
    </w:pPr>
    <w:rPr>
      <w:rFonts w:ascii="宋体" w:eastAsia="微软雅黑" w:hAnsi="宋体"/>
      <w:color w:val="666666"/>
      <w:kern w:val="0"/>
      <w:sz w:val="24"/>
    </w:rPr>
  </w:style>
  <w:style w:type="paragraph" w:customStyle="1" w:styleId="731">
    <w:name w:val="列出段落3"/>
    <w:basedOn w:val="0"/>
    <w:pPr>
      <w:adjustRightInd/>
      <w:spacing w:line="360" w:lineRule="auto"/>
      <w:ind w:firstLineChars="200" w:firstLine="200"/>
    </w:pPr>
    <w:rPr>
      <w:rFonts w:ascii="Calibri" w:hAnsi="Calibri"/>
      <w:sz w:val="24"/>
      <w:szCs w:val="22"/>
    </w:rPr>
  </w:style>
  <w:style w:type="paragraph" w:customStyle="1" w:styleId="732">
    <w:name w:val="首行缩进"/>
    <w:basedOn w:val="0"/>
    <w:pPr>
      <w:spacing w:line="360" w:lineRule="auto"/>
      <w:ind w:firstLineChars="200" w:firstLine="200"/>
    </w:pPr>
    <w:rPr>
      <w:rFonts w:ascii="宋体"/>
      <w:sz w:val="24"/>
      <w:szCs w:val="20"/>
    </w:rPr>
  </w:style>
  <w:style w:type="paragraph" w:customStyle="1" w:styleId="733">
    <w:name w:val="默认段落字体 Para Char Char Char Char Char Char Char Char Char Char Char Char Char Char Char Char Char Char Char"/>
    <w:basedOn w:val="0"/>
    <w:rPr>
      <w:rFonts w:ascii="Tahoma" w:hAnsi="Tahoma"/>
      <w:sz w:val="24"/>
      <w:szCs w:val="20"/>
    </w:rPr>
  </w:style>
  <w:style w:type="paragraph" w:customStyle="1" w:styleId="734">
    <w:name w:val="单元格左对齐"/>
    <w:basedOn w:val="0"/>
    <w:pPr>
      <w:adjustRightInd/>
      <w:spacing w:line="360" w:lineRule="auto"/>
    </w:pPr>
    <w:rPr>
      <w:sz w:val="24"/>
    </w:rPr>
  </w:style>
  <w:style w:type="paragraph" w:customStyle="1" w:styleId="735">
    <w:name w:val="正文主体"/>
    <w:basedOn w:val="556"/>
  </w:style>
  <w:style w:type="paragraph" w:customStyle="1" w:styleId="736">
    <w:name w:val="font6"/>
    <w:basedOn w:val="0"/>
    <w:pPr>
      <w:widowControl/>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737">
    <w:name w:val="Char3 Char Char Char Char Char Char1"/>
    <w:basedOn w:val="0"/>
    <w:pPr>
      <w:adjustRightInd/>
      <w:spacing w:line="360" w:lineRule="auto"/>
    </w:pPr>
    <w:rPr>
      <w:rFonts w:ascii="Arial" w:eastAsia="黑体" w:cs="Arial" w:hAnsi="Arial"/>
      <w:snapToGrid w:val="0"/>
      <w:kern w:val="0"/>
      <w:szCs w:val="21"/>
    </w:rPr>
  </w:style>
  <w:style w:type="paragraph" w:customStyle="1" w:styleId="738">
    <w:name w:val="样式 首行缩进:  2 字符"/>
    <w:basedOn w:val="0"/>
    <w:pPr>
      <w:adjustRightInd w:val="0"/>
      <w:snapToGrid w:val="0"/>
      <w:spacing w:line="360" w:lineRule="auto"/>
    </w:pPr>
    <w:rPr>
      <w:rFonts w:ascii="仿宋_GB2312" w:eastAsia="仿宋_GB2312" w:cs="宋体"/>
      <w:color w:val="000000"/>
      <w:kern w:val="0"/>
      <w:sz w:val="28"/>
      <w:szCs w:val="21"/>
    </w:rPr>
  </w:style>
  <w:style w:type="paragraph" w:customStyle="1" w:styleId="739">
    <w:name w:val="正文（首行缩进2字符）"/>
    <w:basedOn w:val="0"/>
    <w:pPr>
      <w:adjustRightInd/>
      <w:spacing w:line="360" w:lineRule="auto"/>
      <w:ind w:firstLineChars="200" w:firstLine="200"/>
    </w:pPr>
    <w:rPr>
      <w:sz w:val="24"/>
      <w:szCs w:val="20"/>
    </w:rPr>
  </w:style>
  <w:style w:type="paragraph" w:customStyle="1" w:styleId="740">
    <w:name w:val="P1"/>
    <w:basedOn w:val="0"/>
    <w:pPr>
      <w:adjustRightInd/>
      <w:spacing w:line="288" w:lineRule="auto"/>
      <w:ind w:firstLineChars="200" w:firstLine="200"/>
    </w:pPr>
  </w:style>
  <w:style w:type="paragraph" w:customStyle="1" w:styleId="741">
    <w:name w:val="列表内容"/>
    <w:basedOn w:val="0"/>
    <w:next w:val="0"/>
    <w:pPr>
      <w:widowControl/>
      <w:tabs>
        <w:tab w:val="left" w:pos="840"/>
      </w:tabs>
      <w:ind w:left="840" w:hanging="420"/>
      <w:jc w:val="left"/>
    </w:pPr>
    <w:rPr>
      <w:kern w:val="0"/>
      <w:sz w:val="18"/>
    </w:rPr>
  </w:style>
  <w:style w:type="paragraph" w:customStyle="1" w:styleId="742">
    <w:name w:val="Char Char11 Char Char Char1"/>
    <w:basedOn w:val="0"/>
    <w:pPr>
      <w:spacing w:line="360" w:lineRule="auto"/>
    </w:pPr>
    <w:rPr>
      <w:szCs w:val="20"/>
    </w:rPr>
  </w:style>
  <w:style w:type="paragraph" w:customStyle="1" w:styleId="743">
    <w:name w:val="默认段落字体 Para Char Char Char Char Char Char Char Char Char1 Char Char Char Char"/>
    <w:basedOn w:val="0"/>
    <w:pPr>
      <w:adjustRightInd/>
    </w:pPr>
    <w:rPr>
      <w:rFonts w:ascii="Tahoma" w:hAnsi="Tahoma"/>
      <w:sz w:val="24"/>
      <w:szCs w:val="20"/>
    </w:rPr>
  </w:style>
  <w:style w:type="paragraph" w:customStyle="1" w:styleId="744">
    <w:name w:val="Char Char Char Char Char Char11"/>
    <w:basedOn w:val="0"/>
    <w:pPr>
      <w:widowControl/>
      <w:spacing w:beforeLines="50" w:before="50" w:afterLines="50" w:after="50" w:line="240" w:lineRule="exact"/>
      <w:jc w:val="left"/>
    </w:pPr>
    <w:rPr>
      <w:rFonts w:ascii="Verdana" w:hAnsi="Verdana"/>
      <w:kern w:val="0"/>
      <w:sz w:val="20"/>
      <w:szCs w:val="20"/>
    </w:rPr>
  </w:style>
  <w:style w:type="paragraph" w:customStyle="1" w:styleId="745">
    <w:name w:val="标题 41"/>
    <w:basedOn w:val="0"/>
    <w:next w:val="0"/>
    <w:pPr>
      <w:keepNext/>
      <w:keepLines/>
      <w:widowControl w:val="0"/>
      <w:adjustRightInd/>
      <w:spacing w:before="280" w:after="290" w:line="377" w:lineRule="auto"/>
      <w:outlineLvl w:val="3"/>
    </w:pPr>
    <w:rPr>
      <w:rFonts w:ascii="Cambria" w:hAnsi="Cambria"/>
      <w:b/>
      <w:bCs/>
      <w:sz w:val="28"/>
      <w:szCs w:val="28"/>
    </w:rPr>
  </w:style>
  <w:style w:type="paragraph" w:customStyle="1" w:styleId="746">
    <w:name w:val="Table Contents"/>
    <w:basedOn w:val="0"/>
    <w:pPr>
      <w:widowControl w:val="0"/>
      <w:suppressAutoHyphens/>
      <w:autoSpaceDE w:val="0"/>
      <w:spacing w:after="120"/>
      <w:jc w:val="left"/>
    </w:pPr>
    <w:rPr>
      <w:rFonts w:ascii="Helvetica" w:hAnsi="Helvetica"/>
      <w:sz w:val="20"/>
      <w:szCs w:val="20"/>
    </w:rPr>
  </w:style>
  <w:style w:type="paragraph" w:customStyle="1" w:styleId="747">
    <w:name w:val="正文文字缩进2字"/>
    <w:basedOn w:val="27"/>
    <w:pPr>
      <w:autoSpaceDE/>
      <w:autoSpaceDN/>
      <w:adjustRightInd/>
      <w:spacing w:before="60" w:after="60"/>
      <w:ind w:firstLineChars="200" w:firstLine="200"/>
    </w:pPr>
    <w:rPr>
      <w:rFonts w:ascii="Times New Roman" w:hAnsi="Times New Roman"/>
      <w:szCs w:val="20"/>
      <w:lang w:val="en-US"/>
    </w:rPr>
  </w:style>
  <w:style w:type="paragraph" w:customStyle="1" w:styleId="748">
    <w:name w:val="默认段落字体 Para Char Char Char Char"/>
    <w:basedOn w:val="0"/>
    <w:pPr>
      <w:spacing w:line="360" w:lineRule="auto"/>
    </w:pPr>
    <w:rPr>
      <w:szCs w:val="20"/>
    </w:rPr>
  </w:style>
  <w:style w:type="paragraph" w:customStyle="1" w:styleId="749">
    <w:name w:val="正文4"/>
    <w:basedOn w:val="0"/>
    <w:pPr>
      <w:tabs>
        <w:tab w:val="left" w:pos="720"/>
      </w:tabs>
      <w:adjustRightInd/>
      <w:spacing w:before="60" w:after="60" w:line="360" w:lineRule="auto"/>
      <w:ind w:leftChars="400" w:left="575" w:hangingChars="175" w:hanging="175"/>
    </w:pPr>
    <w:rPr>
      <w:sz w:val="24"/>
    </w:rPr>
  </w:style>
  <w:style w:type="paragraph" w:customStyle="1" w:styleId="750">
    <w:name w:val="xl8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51">
    <w:name w:val="Char2 Char Char Char2"/>
    <w:basedOn w:val="0"/>
    <w:rPr>
      <w:rFonts w:ascii="仿宋_GB2312" w:eastAsia="仿宋_GB2312"/>
      <w:b/>
      <w:sz w:val="32"/>
      <w:szCs w:val="32"/>
    </w:rPr>
  </w:style>
  <w:style w:type="paragraph" w:customStyle="1" w:styleId="752">
    <w:name w:val="Char1 Char Char Char Char Char Char Char Char Char"/>
    <w:basedOn w:val="0"/>
    <w:pPr>
      <w:adjustRightInd/>
      <w:spacing w:before="240" w:after="120" w:line="288" w:lineRule="auto"/>
      <w:ind w:firstLineChars="200" w:firstLine="200"/>
      <w:jc w:val="left"/>
    </w:pPr>
    <w:rPr>
      <w:rFonts w:ascii="Tahoma" w:hAnsi="Tahoma"/>
      <w:sz w:val="24"/>
    </w:rPr>
  </w:style>
  <w:style w:type="paragraph" w:customStyle="1" w:styleId="753">
    <w:name w:val="Char Char Char Char2"/>
    <w:basedOn w:val="0"/>
    <w:pPr>
      <w:widowControl/>
      <w:spacing w:after="160" w:line="240" w:lineRule="exact"/>
      <w:jc w:val="left"/>
    </w:pPr>
    <w:rPr>
      <w:rFonts w:ascii="Arial" w:eastAsia="Times New Roman" w:cs="Verdana" w:hAnsi="Arial"/>
      <w:b/>
      <w:kern w:val="0"/>
      <w:sz w:val="24"/>
      <w:szCs w:val="20"/>
    </w:rPr>
  </w:style>
  <w:style w:type="paragraph" w:customStyle="1" w:styleId="754">
    <w:name w:val="正文 首行缩进:  2 字符 Char"/>
    <w:basedOn w:val="0"/>
    <w:pPr>
      <w:adjustRightInd/>
      <w:spacing w:line="360" w:lineRule="auto"/>
      <w:ind w:firstLine="480"/>
    </w:pPr>
    <w:rPr>
      <w:rFonts w:cs="宋体"/>
      <w:sz w:val="24"/>
      <w:szCs w:val="20"/>
    </w:rPr>
  </w:style>
  <w:style w:type="paragraph" w:customStyle="1" w:styleId="755">
    <w:name w:val="Char Char4 Char Char"/>
    <w:basedOn w:val="0"/>
    <w:pPr>
      <w:widowControl/>
      <w:adjustRightInd/>
      <w:spacing w:after="160" w:line="240" w:lineRule="exact"/>
      <w:jc w:val="left"/>
    </w:pPr>
  </w:style>
  <w:style w:type="paragraph" w:customStyle="1" w:styleId="756">
    <w:name w:val="目录2"/>
    <w:basedOn w:val="0"/>
    <w:pPr>
      <w:tabs>
        <w:tab w:val="left" w:leader="dot" w:pos="7370"/>
      </w:tabs>
      <w:autoSpaceDE w:val="0"/>
      <w:autoSpaceDN w:val="0"/>
      <w:spacing w:line="317" w:lineRule="atLeast"/>
      <w:ind w:firstLineChars="200" w:firstLine="200"/>
    </w:pPr>
    <w:rPr>
      <w:color w:val="000000"/>
      <w:kern w:val="0"/>
      <w:szCs w:val="21"/>
    </w:rPr>
  </w:style>
  <w:style w:type="paragraph" w:customStyle="1" w:styleId="757">
    <w:name w:val="Char Char11 Char Char Char2"/>
    <w:basedOn w:val="0"/>
    <w:pPr>
      <w:spacing w:line="360" w:lineRule="auto"/>
    </w:pPr>
    <w:rPr>
      <w:szCs w:val="20"/>
    </w:rPr>
  </w:style>
  <w:style w:type="paragraph" w:customStyle="1" w:styleId="758">
    <w:name w:val="9"/>
    <w:pPr>
      <w:widowControl w:val="0"/>
      <w:autoSpaceDE w:val="0"/>
      <w:autoSpaceDN w:val="0"/>
      <w:adjustRightInd w:val="0"/>
      <w:jc w:val="both"/>
    </w:pPr>
    <w:rPr>
      <w:rFonts w:ascii="宋体" w:eastAsia="宋体" w:cs="Times New Roman"/>
      <w:b/>
      <w:bCs/>
      <w:color w:val="000000"/>
      <w:spacing w:val="15"/>
      <w:sz w:val="18"/>
      <w:szCs w:val="18"/>
      <w:lang w:val="en-US" w:eastAsia="zh-CN" w:bidi="ar-SA"/>
    </w:rPr>
  </w:style>
  <w:style w:type="paragraph" w:customStyle="1" w:styleId="759">
    <w:name w:val="Char3 Char Char2"/>
    <w:basedOn w:val="0"/>
    <w:pPr>
      <w:widowControl/>
      <w:adjustRightInd/>
      <w:spacing w:after="160" w:line="240" w:lineRule="exact"/>
      <w:jc w:val="left"/>
    </w:pPr>
    <w:rPr>
      <w:rFonts w:ascii="Arial" w:eastAsia="Times New Roman" w:cs="Verdana" w:hAnsi="Arial"/>
      <w:b/>
      <w:kern w:val="0"/>
      <w:sz w:val="24"/>
      <w:szCs w:val="20"/>
    </w:rPr>
  </w:style>
  <w:style w:type="paragraph" w:customStyle="1" w:styleId="760">
    <w:name w:val="数字标题4"/>
    <w:basedOn w:val="4"/>
    <w:pPr>
      <w:tabs>
        <w:tab w:val="clear" w:pos="864"/>
      </w:tabs>
      <w:spacing w:before="0" w:after="0" w:line="360" w:lineRule="auto"/>
      <w:ind w:left="0"/>
    </w:pPr>
    <w:rPr>
      <w:rFonts w:eastAsia="仿宋_GB2312" w:cs="Arial"/>
      <w:b w:val="0"/>
      <w:bCs w:val="0"/>
      <w:color w:val="000000"/>
      <w:kern w:val="0"/>
      <w:sz w:val="24"/>
      <w:szCs w:val="24"/>
      <w:lang w:val="en-US"/>
    </w:rPr>
  </w:style>
  <w:style w:type="paragraph" w:customStyle="1" w:styleId="761">
    <w:name w:val="表格文字（大）"/>
    <w:basedOn w:val="0"/>
    <w:pPr>
      <w:adjustRightInd/>
      <w:spacing w:before="20" w:after="20"/>
      <w:ind w:firstLineChars="200" w:firstLine="200"/>
    </w:pPr>
    <w:rPr>
      <w:rFonts w:ascii="Century Gothic" w:hAnsi="Century Gothic"/>
      <w:sz w:val="24"/>
      <w:szCs w:val="20"/>
    </w:rPr>
  </w:style>
  <w:style w:type="paragraph" w:customStyle="1" w:styleId="762">
    <w:name w:val="插图说明"/>
    <w:basedOn w:val="0"/>
    <w:pPr>
      <w:spacing w:after="240"/>
      <w:ind w:firstLineChars="200" w:firstLine="200"/>
      <w:jc w:val="center"/>
      <w:textAlignment w:val="baseline"/>
    </w:pPr>
    <w:rPr>
      <w:rFonts w:eastAsia="黑体"/>
      <w:sz w:val="24"/>
      <w:szCs w:val="20"/>
    </w:rPr>
  </w:style>
  <w:style w:type="paragraph" w:customStyle="1" w:styleId="763">
    <w:name w:val="chart text"/>
    <w:basedOn w:val="0"/>
    <w:pPr>
      <w:widowControl/>
      <w:adjustRightInd/>
      <w:spacing w:line="180" w:lineRule="exact"/>
      <w:ind w:firstLineChars="200" w:firstLine="200"/>
      <w:jc w:val="left"/>
    </w:pPr>
    <w:rPr>
      <w:rFonts w:ascii="Futura Bk" w:cs="Futura Bk" w:hAnsi="Futura Bk"/>
      <w:kern w:val="0"/>
      <w:sz w:val="14"/>
      <w:szCs w:val="14"/>
    </w:rPr>
  </w:style>
  <w:style w:type="paragraph" w:customStyle="1" w:styleId="764">
    <w:name w:val="Char311"/>
    <w:basedOn w:val="0"/>
    <w:pPr>
      <w:adjustRightInd/>
      <w:ind w:firstLineChars="200" w:firstLine="200"/>
    </w:pPr>
    <w:rPr>
      <w:rFonts w:ascii="Tahoma" w:hAnsi="Tahoma"/>
      <w:sz w:val="24"/>
      <w:szCs w:val="20"/>
    </w:rPr>
  </w:style>
  <w:style w:type="paragraph" w:customStyle="1" w:styleId="765">
    <w:name w:val="正文文本 23"/>
    <w:basedOn w:val="0"/>
    <w:pPr>
      <w:widowControl/>
      <w:overflowPunct w:val="0"/>
      <w:autoSpaceDE w:val="0"/>
      <w:autoSpaceDN w:val="0"/>
      <w:ind w:left="720" w:hanging="720"/>
      <w:textAlignment w:val="baseline"/>
    </w:pPr>
    <w:rPr>
      <w:kern w:val="0"/>
      <w:sz w:val="24"/>
      <w:szCs w:val="20"/>
      <w:lang w:val="en-GB"/>
    </w:rPr>
  </w:style>
  <w:style w:type="paragraph" w:customStyle="1" w:styleId="766">
    <w:name w:val="dash bullet"/>
    <w:pPr>
      <w:tabs>
        <w:tab w:val="left" w:pos="187"/>
        <w:tab w:val="left" w:pos="360"/>
      </w:tabs>
      <w:spacing w:after="20"/>
      <w:ind w:left="374" w:hanging="187"/>
    </w:pPr>
    <w:rPr>
      <w:rFonts w:ascii="Futura Bk" w:eastAsia="宋体" w:cs="Times New Roman" w:hAnsi="Futura Bk"/>
      <w:sz w:val="18"/>
      <w:lang w:val="en-US" w:eastAsia="zh-CN" w:bidi="ar-SA"/>
    </w:rPr>
  </w:style>
  <w:style w:type="paragraph" w:customStyle="1" w:styleId="767">
    <w:name w:val="正文 内标"/>
    <w:basedOn w:val="682"/>
    <w:pPr>
      <w:tabs>
        <w:tab w:val="left" w:pos="0"/>
      </w:tabs>
      <w:ind w:left="900" w:firstLineChars="0" w:firstLine="0"/>
    </w:pPr>
  </w:style>
  <w:style w:type="paragraph" w:customStyle="1" w:styleId="768">
    <w:name w:val="Bulleted List"/>
    <w:basedOn w:val="0"/>
    <w:pPr>
      <w:tabs>
        <w:tab w:val="left" w:pos="1260"/>
      </w:tabs>
      <w:adjustRightInd/>
      <w:ind w:left="1260" w:hanging="420"/>
    </w:pPr>
  </w:style>
  <w:style w:type="paragraph" w:customStyle="1" w:styleId="769">
    <w:name w:val="样式 正文文本缩进 2 + 仿宋_GB2312 黑色 行距: 1.5 倍行距"/>
    <w:basedOn w:val="45"/>
    <w:pPr>
      <w:adjustRightInd/>
      <w:ind w:firstLineChars="200" w:firstLine="200"/>
      <w:textAlignment w:val="auto"/>
    </w:pPr>
    <w:rPr>
      <w:rFonts w:cs="宋体"/>
      <w:color w:val="000000"/>
      <w:kern w:val="2"/>
      <w:sz w:val="24"/>
    </w:rPr>
  </w:style>
  <w:style w:type="paragraph" w:customStyle="1" w:styleId="770">
    <w:name w:val="样式 左侧:  0.85 厘米"/>
    <w:basedOn w:val="0"/>
    <w:pPr>
      <w:adjustRightInd/>
      <w:spacing w:line="360" w:lineRule="auto"/>
    </w:pPr>
    <w:rPr>
      <w:rFonts w:cs="宋体"/>
      <w:sz w:val="24"/>
      <w:szCs w:val="20"/>
    </w:rPr>
  </w:style>
  <w:style w:type="paragraph" w:customStyle="1" w:styleId="771">
    <w:name w:val="Char Char Char Char Char Char Char Char Char Char Char Char1 Char"/>
    <w:basedOn w:val="0"/>
    <w:rPr>
      <w:rFonts w:ascii="Tahoma" w:cs="仿宋_GB2312" w:hAnsi="Tahoma"/>
      <w:sz w:val="24"/>
      <w:szCs w:val="20"/>
    </w:rPr>
  </w:style>
  <w:style w:type="paragraph" w:customStyle="1" w:styleId="772">
    <w:name w:val="Char Char11 Char Char Char Char Char Char Char Char Char Char Char Char Char2"/>
    <w:basedOn w:val="0"/>
    <w:pPr>
      <w:adjustRightInd/>
      <w:spacing w:line="360" w:lineRule="auto"/>
    </w:pPr>
    <w:rPr>
      <w:rFonts w:ascii="Arial" w:eastAsia="黑体" w:hAnsi="Arial"/>
      <w:snapToGrid w:val="0"/>
      <w:kern w:val="0"/>
      <w:sz w:val="20"/>
      <w:szCs w:val="21"/>
    </w:rPr>
  </w:style>
  <w:style w:type="paragraph" w:customStyle="1" w:styleId="773">
    <w:name w:val="xl8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74">
    <w:name w:val="模板普通正文"/>
    <w:basedOn w:val="34"/>
    <w:pPr>
      <w:adjustRightInd/>
      <w:spacing w:beforeLines="50" w:before="50" w:after="10" w:line="360" w:lineRule="auto"/>
      <w:ind w:firstLineChars="175" w:firstLine="175"/>
      <w:jc w:val="left"/>
    </w:pPr>
    <w:rPr>
      <w:rFonts w:ascii="Times New Roman" w:hAnsi="Times New Roman"/>
    </w:rPr>
  </w:style>
  <w:style w:type="paragraph" w:customStyle="1" w:styleId="775">
    <w:name w:val="Char Char1 Char Char Char Char Char Char"/>
    <w:basedOn w:val="0"/>
    <w:rPr>
      <w:rFonts w:ascii="仿宋_GB2312" w:eastAsia="仿宋_GB2312"/>
      <w:b/>
      <w:sz w:val="32"/>
      <w:szCs w:val="20"/>
    </w:rPr>
  </w:style>
  <w:style w:type="paragraph" w:customStyle="1" w:styleId="776">
    <w:name w:val="font8"/>
    <w:basedOn w:val="0"/>
    <w:pPr>
      <w:widowControl/>
      <w:adjustRightInd/>
      <w:spacing w:before="100" w:beforeAutospacing="1" w:after="100" w:afterAutospacing="1"/>
      <w:jc w:val="left"/>
    </w:pPr>
    <w:rPr>
      <w:color w:val="000000"/>
      <w:kern w:val="0"/>
      <w:sz w:val="20"/>
      <w:szCs w:val="20"/>
    </w:rPr>
  </w:style>
  <w:style w:type="paragraph" w:customStyle="1" w:styleId="777">
    <w:name w:val="Char Char1 Char Char Char Char Char Char2"/>
    <w:basedOn w:val="0"/>
    <w:rPr>
      <w:rFonts w:ascii="仿宋_GB2312" w:eastAsia="仿宋_GB2312"/>
      <w:b/>
      <w:sz w:val="32"/>
      <w:szCs w:val="20"/>
    </w:rPr>
  </w:style>
  <w:style w:type="paragraph" w:customStyle="1" w:styleId="778">
    <w:name w:val="font13"/>
    <w:basedOn w:val="0"/>
    <w:pPr>
      <w:widowControl/>
      <w:adjustRightInd/>
      <w:spacing w:before="100" w:beforeAutospacing="1" w:after="100" w:afterAutospacing="1"/>
      <w:jc w:val="left"/>
    </w:pPr>
    <w:rPr>
      <w:rFonts w:ascii="宋体" w:cs="宋体"/>
      <w:kern w:val="0"/>
      <w:sz w:val="22"/>
      <w:szCs w:val="22"/>
    </w:rPr>
  </w:style>
  <w:style w:type="paragraph" w:customStyle="1" w:styleId="779">
    <w:name w:val="默认段落字体 Para Char Char Char Char Char Char Char Char Char Char"/>
    <w:basedOn w:val="0"/>
    <w:pPr>
      <w:adjustRightInd/>
    </w:pPr>
    <w:rPr>
      <w:rFonts w:ascii="Tahoma" w:hAnsi="Tahoma"/>
      <w:color w:val="000000"/>
      <w:sz w:val="24"/>
      <w:szCs w:val="20"/>
    </w:rPr>
  </w:style>
  <w:style w:type="paragraph" w:customStyle="1" w:styleId="780">
    <w:name w:val="legal"/>
    <w:basedOn w:val="0"/>
    <w:pPr>
      <w:widowControl/>
      <w:adjustRightInd/>
      <w:spacing w:line="180" w:lineRule="exact"/>
      <w:ind w:firstLineChars="200" w:firstLine="200"/>
      <w:jc w:val="left"/>
    </w:pPr>
    <w:rPr>
      <w:rFonts w:ascii="Futura Bk" w:cs="Futura Bk" w:hAnsi="Futura Bk"/>
      <w:kern w:val="0"/>
      <w:sz w:val="13"/>
      <w:szCs w:val="13"/>
    </w:rPr>
  </w:style>
  <w:style w:type="paragraph" w:customStyle="1" w:styleId="781">
    <w:name w:val="xl85"/>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782">
    <w:name w:val="Char Char Char Char Char Char1 Char2"/>
    <w:basedOn w:val="0"/>
    <w:pPr>
      <w:widowControl/>
      <w:spacing w:after="160" w:line="240" w:lineRule="exact"/>
      <w:jc w:val="left"/>
    </w:pPr>
    <w:rPr>
      <w:rFonts w:ascii="Verdana" w:hAnsi="Verdana"/>
      <w:kern w:val="0"/>
      <w:szCs w:val="20"/>
    </w:rPr>
  </w:style>
  <w:style w:type="paragraph" w:customStyle="1" w:styleId="783">
    <w:name w:val="样式 首行缩进:  2 字符4"/>
    <w:basedOn w:val="0"/>
    <w:pPr>
      <w:adjustRightInd/>
      <w:spacing w:before="120" w:line="360" w:lineRule="auto"/>
      <w:ind w:firstLineChars="200" w:firstLine="200"/>
    </w:pPr>
    <w:rPr>
      <w:rFonts w:eastAsia="仿宋_GB2312" w:cs="宋体"/>
      <w:sz w:val="28"/>
      <w:szCs w:val="20"/>
    </w:rPr>
  </w:style>
  <w:style w:type="paragraph" w:customStyle="1" w:styleId="784">
    <w:name w:val="中等深浅网格 1 - 强调文字颜色 21"/>
    <w:basedOn w:val="0"/>
    <w:pPr>
      <w:spacing w:line="360" w:lineRule="auto"/>
      <w:ind w:firstLineChars="200" w:firstLine="200"/>
    </w:pPr>
    <w:rPr>
      <w:rFonts w:eastAsia="楷体_GB2312" w:cs="Lucida Sans"/>
      <w:sz w:val="24"/>
    </w:rPr>
  </w:style>
  <w:style w:type="paragraph" w:customStyle="1" w:styleId="785">
    <w:name w:val="xl86"/>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kern w:val="0"/>
      <w:sz w:val="20"/>
      <w:szCs w:val="20"/>
    </w:rPr>
  </w:style>
  <w:style w:type="paragraph" w:customStyle="1" w:styleId="786">
    <w:name w:val="Body Copy"/>
    <w:basedOn w:val="0"/>
    <w:pPr>
      <w:widowControl/>
      <w:tabs>
        <w:tab w:val="left" w:pos="1584"/>
        <w:tab w:val="left" w:pos="1613"/>
        <w:tab w:val="left" w:pos="1728"/>
        <w:tab w:val="left" w:pos="1872"/>
        <w:tab w:val="left" w:pos="2016"/>
      </w:tabs>
      <w:adjustRightInd/>
      <w:spacing w:after="180" w:line="240" w:lineRule="exact"/>
      <w:ind w:left="1440" w:right="115" w:firstLineChars="200" w:firstLine="200"/>
      <w:jc w:val="left"/>
    </w:pPr>
    <w:rPr>
      <w:rFonts w:ascii="Aldine401 BT" w:hAnsi="Aldine401 BT"/>
      <w:kern w:val="0"/>
      <w:sz w:val="20"/>
      <w:szCs w:val="20"/>
    </w:rPr>
  </w:style>
  <w:style w:type="paragraph" w:customStyle="1" w:styleId="787">
    <w:name w:val="Char31"/>
    <w:basedOn w:val="0"/>
    <w:pPr>
      <w:adjustRightInd/>
    </w:pPr>
    <w:rPr>
      <w:rFonts w:ascii="仿宋_GB2312" w:eastAsia="仿宋_GB2312"/>
      <w:b/>
      <w:sz w:val="32"/>
      <w:szCs w:val="32"/>
    </w:rPr>
  </w:style>
  <w:style w:type="paragraph" w:customStyle="1" w:styleId="788">
    <w:name w:val="样式 标题 3h33rd level3Heading 3 - oldH3l3CTheading 3Headin..."/>
    <w:basedOn w:val="3"/>
    <w:pPr>
      <w:tabs>
        <w:tab w:val="left" w:pos="900"/>
      </w:tabs>
      <w:adjustRightInd w:val="0"/>
      <w:snapToGrid w:val="0"/>
      <w:ind w:left="0" w:firstLine="0"/>
      <w:jc w:val="left"/>
    </w:pPr>
    <w:rPr>
      <w:rFonts w:eastAsia="黑体" w:cs="宋体"/>
      <w:sz w:val="28"/>
      <w:szCs w:val="20"/>
    </w:rPr>
  </w:style>
  <w:style w:type="paragraph" w:customStyle="1" w:styleId="789">
    <w:name w:val="Char Char Char Char Char Char1"/>
    <w:basedOn w:val="0"/>
    <w:pPr>
      <w:widowControl/>
      <w:spacing w:beforeLines="50" w:before="50" w:afterLines="50" w:after="50" w:line="240" w:lineRule="exact"/>
      <w:jc w:val="left"/>
    </w:pPr>
    <w:rPr>
      <w:rFonts w:ascii="Verdana" w:hAnsi="Verdana"/>
      <w:kern w:val="0"/>
      <w:sz w:val="20"/>
      <w:szCs w:val="20"/>
    </w:rPr>
  </w:style>
  <w:style w:type="paragraph" w:customStyle="1" w:styleId="790">
    <w:name w:val="xl90"/>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cs="宋体"/>
      <w:kern w:val="0"/>
      <w:sz w:val="20"/>
      <w:szCs w:val="20"/>
    </w:rPr>
  </w:style>
  <w:style w:type="paragraph" w:customStyle="1" w:styleId="791">
    <w:name w:val="Char Char1"/>
    <w:basedOn w:val="0"/>
    <w:pPr>
      <w:widowControl/>
      <w:spacing w:after="160" w:line="240" w:lineRule="exact"/>
      <w:jc w:val="left"/>
    </w:pPr>
    <w:rPr>
      <w:rFonts w:eastAsia="仿宋_GB2312"/>
      <w:sz w:val="28"/>
    </w:rPr>
  </w:style>
  <w:style w:type="paragraph" w:customStyle="1" w:styleId="792">
    <w:name w:val="Char21"/>
    <w:basedOn w:val="0"/>
    <w:pPr>
      <w:adjustRightInd/>
      <w:ind w:firstLineChars="200" w:firstLine="200"/>
    </w:pPr>
    <w:rPr>
      <w:rFonts w:ascii="仿宋_GB2312" w:eastAsia="仿宋_GB2312"/>
      <w:b/>
      <w:sz w:val="32"/>
      <w:szCs w:val="32"/>
    </w:rPr>
  </w:style>
  <w:style w:type="paragraph" w:customStyle="1" w:styleId="793">
    <w:name w:val="列表段落11"/>
    <w:basedOn w:val="0"/>
    <w:pPr>
      <w:adjustRightInd/>
      <w:ind w:right="238" w:firstLine="420"/>
    </w:pPr>
    <w:rPr>
      <w:rFonts w:ascii="Calibri" w:hAnsi="Calibri"/>
      <w:sz w:val="24"/>
    </w:rPr>
  </w:style>
  <w:style w:type="paragraph" w:customStyle="1" w:styleId="794">
    <w:name w:val="Char Char110"/>
    <w:basedOn w:val="0"/>
    <w:pPr>
      <w:spacing w:line="360" w:lineRule="auto"/>
    </w:pPr>
    <w:rPr>
      <w:rFonts w:ascii="Tahoma" w:hAnsi="Tahoma"/>
      <w:sz w:val="24"/>
      <w:szCs w:val="20"/>
    </w:rPr>
  </w:style>
  <w:style w:type="paragraph" w:customStyle="1" w:styleId="795">
    <w:name w:val="xl80"/>
    <w:basedOn w:val="0"/>
    <w:pPr>
      <w:widowControl/>
      <w:adjustRightInd/>
      <w:spacing w:before="100" w:beforeAutospacing="1" w:after="100" w:afterAutospacing="1"/>
      <w:jc w:val="left"/>
    </w:pPr>
    <w:rPr>
      <w:rFonts w:ascii="仿宋" w:eastAsia="仿宋" w:cs="宋体"/>
      <w:kern w:val="0"/>
      <w:sz w:val="20"/>
      <w:szCs w:val="20"/>
    </w:rPr>
  </w:style>
  <w:style w:type="paragraph" w:customStyle="1" w:styleId="796">
    <w:name w:val="Char Char11 Char Char Char Char Char Char Char Char Char Char Char Char Char Char Char1"/>
    <w:basedOn w:val="0"/>
    <w:pPr>
      <w:adjustRightInd/>
      <w:spacing w:line="360" w:lineRule="auto"/>
    </w:pPr>
    <w:rPr>
      <w:rFonts w:ascii="Arial" w:eastAsia="黑体" w:cs="Arial" w:hAnsi="Arial"/>
      <w:snapToGrid w:val="0"/>
      <w:kern w:val="0"/>
      <w:szCs w:val="21"/>
    </w:rPr>
  </w:style>
  <w:style w:type="paragraph" w:customStyle="1" w:styleId="797">
    <w:name w:val="表正文"/>
    <w:pPr>
      <w:snapToGrid w:val="0"/>
      <w:spacing w:line="600" w:lineRule="atLeast"/>
      <w:ind w:firstLine="641"/>
      <w:jc w:val="both"/>
    </w:pPr>
    <w:rPr>
      <w:rFonts w:ascii="Times New Roman" w:eastAsia="仿宋_GB2312" w:cs="Times New Roman" w:hAnsi="Times New Roman"/>
      <w:sz w:val="32"/>
      <w:lang w:val="en-US" w:eastAsia="zh-CN" w:bidi="ar-SA"/>
    </w:rPr>
  </w:style>
  <w:style w:type="paragraph" w:customStyle="1" w:styleId="798">
    <w:name w:val="浅色底纹 - 强调文字颜色 51"/>
    <w:rPr>
      <w:rFonts w:ascii="Times New Roman" w:eastAsia="宋体" w:cs="Times New Roman" w:hAnsi="Times New Roman"/>
      <w:kern w:val="2"/>
      <w:sz w:val="21"/>
      <w:szCs w:val="24"/>
      <w:lang w:val="en-US" w:eastAsia="zh-CN" w:bidi="ar-SA"/>
    </w:rPr>
  </w:style>
  <w:style w:type="paragraph" w:customStyle="1" w:styleId="799">
    <w:name w:val="Char Char Char Char Char Char Char Char Char Char Char Char1 Char2"/>
    <w:basedOn w:val="0"/>
    <w:rPr>
      <w:rFonts w:ascii="Tahoma" w:cs="仿宋_GB2312" w:hAnsi="Tahoma"/>
      <w:sz w:val="24"/>
      <w:szCs w:val="20"/>
    </w:rPr>
  </w:style>
  <w:style w:type="paragraph" w:customStyle="1" w:styleId="800">
    <w:name w:val="样式9"/>
    <w:basedOn w:val="0"/>
    <w:pPr>
      <w:adjustRightInd/>
      <w:spacing w:before="240" w:after="60" w:line="319" w:lineRule="auto"/>
      <w:ind w:firstLineChars="200" w:firstLine="200"/>
      <w:jc w:val="left"/>
      <w:outlineLvl w:val="0"/>
    </w:pPr>
    <w:rPr>
      <w:rFonts w:ascii="仿宋_GB2312" w:eastAsia="仿宋_GB2312" w:cs="Arial"/>
      <w:b/>
      <w:bCs/>
      <w:sz w:val="24"/>
      <w:szCs w:val="32"/>
    </w:rPr>
  </w:style>
  <w:style w:type="paragraph" w:customStyle="1" w:styleId="801">
    <w:name w:val="Char Char281"/>
    <w:basedOn w:val="0"/>
    <w:pPr>
      <w:adjustRightInd/>
      <w:snapToGrid w:val="0"/>
      <w:spacing w:line="360" w:lineRule="auto"/>
    </w:pPr>
    <w:rPr>
      <w:rFonts w:ascii="Arial" w:eastAsia="黑体" w:hAnsi="Arial"/>
      <w:snapToGrid w:val="0"/>
      <w:kern w:val="0"/>
      <w:sz w:val="20"/>
      <w:szCs w:val="21"/>
    </w:rPr>
  </w:style>
  <w:style w:type="paragraph" w:customStyle="1" w:styleId="802">
    <w:name w:val="样式 列表编号 + 段后: 0.5 行"/>
    <w:basedOn w:val="18"/>
    <w:pPr>
      <w:tabs>
        <w:tab w:val="clear" w:pos="390"/>
        <w:tab w:val="clear" w:pos="454"/>
      </w:tabs>
      <w:adjustRightInd/>
      <w:ind w:left="840" w:hanging="420"/>
      <w:contextualSpacing/>
    </w:pPr>
    <w:rPr>
      <w:rFonts w:cs="宋体"/>
    </w:rPr>
  </w:style>
  <w:style w:type="paragraph" w:customStyle="1" w:styleId="803">
    <w:name w:val="Char Char Char Char Char Char Char Char Char"/>
    <w:basedOn w:val="0"/>
    <w:pPr>
      <w:adjustRightInd/>
      <w:ind w:firstLineChars="200" w:firstLine="200"/>
    </w:pPr>
    <w:rPr>
      <w:rFonts w:ascii="Tahoma" w:hAnsi="Tahoma"/>
      <w:sz w:val="24"/>
      <w:szCs w:val="20"/>
    </w:rPr>
  </w:style>
  <w:style w:type="paragraph" w:customStyle="1" w:styleId="804">
    <w:name w:val="_Style 12"/>
    <w:basedOn w:val="22"/>
    <w:pPr>
      <w:adjustRightInd w:val="0"/>
      <w:snapToGrid w:val="0"/>
      <w:spacing w:line="360" w:lineRule="auto"/>
    </w:pPr>
  </w:style>
  <w:style w:type="paragraph" w:customStyle="1" w:styleId="805">
    <w:name w:val="样式 首行缩进:  0 字符"/>
    <w:basedOn w:val="0"/>
    <w:pPr>
      <w:adjustRightInd/>
      <w:spacing w:line="360" w:lineRule="auto"/>
      <w:ind w:firstLineChars="200" w:firstLine="200"/>
    </w:pPr>
    <w:rPr>
      <w:rFonts w:ascii="Arial" w:cs="宋体" w:hAnsi="Arial"/>
      <w:sz w:val="24"/>
      <w:szCs w:val="20"/>
    </w:rPr>
  </w:style>
  <w:style w:type="paragraph" w:customStyle="1" w:styleId="806">
    <w:name w:val="Char1 Char Char Char6"/>
    <w:basedOn w:val="0"/>
    <w:pPr>
      <w:widowControl/>
      <w:adjustRightInd w:val="0"/>
      <w:snapToGrid w:val="0"/>
      <w:spacing w:before="120" w:after="160" w:line="360" w:lineRule="auto"/>
      <w:ind w:right="-360"/>
      <w:jc w:val="left"/>
    </w:pPr>
    <w:rPr>
      <w:rFonts w:ascii="Arial" w:hAnsi="Arial"/>
      <w:kern w:val="0"/>
      <w:sz w:val="24"/>
    </w:rPr>
  </w:style>
  <w:style w:type="paragraph" w:customStyle="1" w:styleId="807">
    <w:name w:val="_Style 94"/>
    <w:basedOn w:val="0"/>
    <w:next w:val="228"/>
    <w:pPr>
      <w:adjustRightInd/>
      <w:spacing w:line="360" w:lineRule="auto"/>
      <w:ind w:firstLineChars="200" w:firstLine="200"/>
    </w:pPr>
    <w:rPr>
      <w:rFonts w:ascii="Calibri" w:hAnsi="Calibri"/>
      <w:sz w:val="28"/>
      <w:szCs w:val="20"/>
    </w:rPr>
  </w:style>
  <w:style w:type="paragraph" w:customStyle="1" w:styleId="808">
    <w:name w:val="方案正文"/>
    <w:basedOn w:val="0"/>
    <w:pPr>
      <w:adjustRightInd w:val="0"/>
      <w:snapToGrid w:val="0"/>
      <w:spacing w:line="324" w:lineRule="auto"/>
      <w:ind w:firstLineChars="200" w:firstLine="200"/>
    </w:pPr>
    <w:rPr>
      <w:rFonts w:ascii="仿宋_GB2312" w:eastAsia="仿宋_GB2312"/>
      <w:b/>
      <w:color w:val="000000"/>
      <w:sz w:val="24"/>
      <w:szCs w:val="20"/>
    </w:rPr>
  </w:style>
  <w:style w:type="paragraph" w:customStyle="1" w:styleId="809">
    <w:name w:val="正文 A"/>
    <w:pPr>
      <w:widowControl w:val="0"/>
      <w:jc w:val="both"/>
    </w:pPr>
    <w:rPr>
      <w:rFonts w:ascii="Times New Roman" w:eastAsia="Arial Unicode MS" w:cs="Arial Unicode MS" w:hAnsi="Times New Roman"/>
      <w:color w:val="000000"/>
      <w:kern w:val="2"/>
      <w:sz w:val="21"/>
      <w:szCs w:val="21"/>
      <w:u w:color="000000"/>
      <w:lang w:val="en-US" w:eastAsia="zh-CN" w:bidi="ar-SA"/>
    </w:rPr>
  </w:style>
  <w:style w:type="paragraph" w:customStyle="1" w:styleId="810">
    <w:name w:val="正文 A 主体"/>
    <w:basedOn w:val="0"/>
    <w:pPr>
      <w:widowControl/>
      <w:adjustRightInd/>
      <w:spacing w:line="360" w:lineRule="auto"/>
      <w:ind w:firstLineChars="200" w:firstLine="200"/>
      <w:jc w:val="left"/>
    </w:pPr>
    <w:rPr>
      <w:rFonts w:ascii="仿宋" w:eastAsia="仿宋"/>
      <w:kern w:val="0"/>
      <w:sz w:val="24"/>
    </w:rPr>
  </w:style>
  <w:style w:type="paragraph" w:customStyle="1" w:styleId="811">
    <w:name w:val="3级标题"/>
    <w:basedOn w:val="605"/>
    <w:pPr>
      <w:outlineLvl w:val="2"/>
    </w:pPr>
  </w:style>
  <w:style w:type="paragraph" w:customStyle="1" w:styleId="812">
    <w:name w:val="xl78"/>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13">
    <w:name w:val="Char1 Char Char Char3"/>
    <w:basedOn w:val="0"/>
    <w:pPr>
      <w:adjustRightInd/>
      <w:ind w:firstLineChars="200" w:firstLine="200"/>
    </w:pPr>
    <w:rPr>
      <w:rFonts w:ascii="Tahoma" w:hAnsi="Tahoma"/>
      <w:sz w:val="24"/>
      <w:szCs w:val="20"/>
    </w:rPr>
  </w:style>
  <w:style w:type="paragraph" w:customStyle="1" w:styleId="814">
    <w:name w:val="GP正文(首行缩进)"/>
    <w:basedOn w:val="0"/>
    <w:pPr>
      <w:adjustRightInd/>
      <w:spacing w:line="360" w:lineRule="auto"/>
      <w:ind w:firstLineChars="200" w:firstLine="200"/>
    </w:pPr>
    <w:rPr>
      <w:rFonts w:eastAsia="仿宋_GB2312"/>
      <w:sz w:val="28"/>
      <w:szCs w:val="21"/>
    </w:rPr>
  </w:style>
  <w:style w:type="paragraph" w:customStyle="1" w:styleId="815">
    <w:name w:val="MM Empty"/>
    <w:basedOn w:val="0"/>
    <w:pPr>
      <w:adjustRightInd/>
    </w:pPr>
  </w:style>
  <w:style w:type="paragraph" w:customStyle="1" w:styleId="816">
    <w:name w:val="Char24"/>
    <w:basedOn w:val="0"/>
    <w:rPr>
      <w:rFonts w:ascii="仿宋_GB2312" w:eastAsia="仿宋_GB2312"/>
      <w:b/>
      <w:sz w:val="32"/>
      <w:szCs w:val="32"/>
    </w:rPr>
  </w:style>
  <w:style w:type="paragraph" w:customStyle="1" w:styleId="817">
    <w:name w:val="正文箭头"/>
    <w:basedOn w:val="471"/>
    <w:pPr>
      <w:tabs>
        <w:tab w:val="left" w:pos="0"/>
        <w:tab w:val="left" w:pos="703"/>
      </w:tabs>
    </w:pPr>
  </w:style>
  <w:style w:type="paragraph" w:customStyle="1" w:styleId="818">
    <w:name w:val="U_编号2"/>
    <w:basedOn w:val="0"/>
    <w:pPr>
      <w:tabs>
        <w:tab w:val="left" w:pos="785"/>
      </w:tabs>
      <w:adjustRightInd/>
      <w:spacing w:beforeLines="10" w:before="10" w:afterLines="10" w:after="10" w:line="300" w:lineRule="auto"/>
    </w:pPr>
    <w:rPr>
      <w:sz w:val="24"/>
    </w:rPr>
  </w:style>
  <w:style w:type="paragraph" w:customStyle="1" w:styleId="819">
    <w:name w:val="xl72"/>
    <w:basedOn w:val="0"/>
    <w:pPr>
      <w:widowControl/>
      <w:adjustRightInd/>
      <w:spacing w:before="100" w:beforeAutospacing="1" w:after="100" w:afterAutospacing="1"/>
      <w:jc w:val="center"/>
    </w:pPr>
    <w:rPr>
      <w:rFonts w:ascii="微软雅黑" w:eastAsia="微软雅黑" w:cs="宋体"/>
      <w:kern w:val="0"/>
      <w:sz w:val="20"/>
      <w:szCs w:val="20"/>
    </w:rPr>
  </w:style>
  <w:style w:type="paragraph" w:customStyle="1" w:styleId="820">
    <w:name w:val="trs_editor"/>
    <w:basedOn w:val="0"/>
    <w:pPr>
      <w:widowControl/>
      <w:adjustRightInd/>
      <w:spacing w:before="100" w:beforeAutospacing="1" w:after="100" w:afterAutospacing="1"/>
      <w:jc w:val="left"/>
    </w:pPr>
    <w:rPr>
      <w:rFonts w:ascii="宋体" w:cs="宋体"/>
      <w:kern w:val="0"/>
      <w:sz w:val="24"/>
    </w:rPr>
  </w:style>
  <w:style w:type="paragraph" w:customStyle="1" w:styleId="821">
    <w:name w:val="标书标题3"/>
    <w:basedOn w:val="3"/>
    <w:pPr>
      <w:keepNext/>
      <w:keepLines w:val="0"/>
      <w:widowControl/>
      <w:tabs>
        <w:tab w:val="left" w:pos="900"/>
      </w:tabs>
      <w:adjustRightInd w:val="0"/>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822">
    <w:name w:val="TOC 标题11"/>
    <w:basedOn w:val="1"/>
    <w:next w:val="0"/>
    <w:pPr>
      <w:keepNext/>
      <w:keepLines/>
      <w:widowControl/>
      <w:tabs>
        <w:tab w:val="left" w:pos="432"/>
      </w:tabs>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23">
    <w:name w:val="_Style 1"/>
    <w:basedOn w:val="0"/>
    <w:pPr>
      <w:adjustRightInd/>
      <w:ind w:firstLineChars="200" w:firstLine="200"/>
    </w:pPr>
    <w:rPr>
      <w:rFonts w:eastAsia="仿宋_GB2312"/>
      <w:sz w:val="28"/>
    </w:rPr>
  </w:style>
  <w:style w:type="paragraph" w:customStyle="1" w:styleId="824">
    <w:name w:val="表格 内容"/>
    <w:basedOn w:val="661"/>
    <w:rPr>
      <w:b w:val="0"/>
      <w:sz w:val="20"/>
    </w:rPr>
  </w:style>
  <w:style w:type="paragraph" w:customStyle="1" w:styleId="825">
    <w:name w:val="正文首行缩进1"/>
    <w:basedOn w:val="27"/>
    <w:pPr>
      <w:widowControl w:val="0"/>
      <w:suppressAutoHyphens/>
      <w:autoSpaceDE/>
      <w:autoSpaceDN/>
      <w:adjustRightInd/>
      <w:spacing w:after="120" w:line="240" w:lineRule="auto"/>
      <w:ind w:firstLine="420"/>
      <w:jc w:val="left"/>
    </w:pPr>
    <w:rPr>
      <w:rFonts w:ascii="Times New Roman" w:hAnsi="Times New Roman"/>
      <w:sz w:val="28"/>
      <w:szCs w:val="24"/>
      <w:lang w:val="en-US" w:eastAsia="ar-SA"/>
    </w:rPr>
  </w:style>
  <w:style w:type="paragraph" w:customStyle="1" w:styleId="826">
    <w:name w:val="标准正文"/>
    <w:basedOn w:val="0"/>
    <w:pPr>
      <w:tabs>
        <w:tab w:val="left" w:pos="780"/>
      </w:tabs>
      <w:adjustRightInd/>
      <w:spacing w:line="360" w:lineRule="auto"/>
      <w:ind w:leftChars="200" w:left="200" w:firstLineChars="200" w:firstLine="200"/>
    </w:pPr>
    <w:rPr>
      <w:sz w:val="24"/>
    </w:rPr>
  </w:style>
  <w:style w:type="paragraph" w:customStyle="1" w:styleId="827">
    <w:name w:val="数字标题5"/>
    <w:basedOn w:val="5"/>
    <w:next w:val="0"/>
    <w:pPr>
      <w:tabs>
        <w:tab w:val="left" w:pos="1008"/>
        <w:tab w:val="left" w:pos="1080"/>
      </w:tabs>
      <w:ind w:left="1080" w:hanging="1080"/>
    </w:pPr>
  </w:style>
  <w:style w:type="paragraph" w:customStyle="1" w:styleId="828">
    <w:name w:val="数字标题1"/>
    <w:basedOn w:val="1"/>
    <w:next w:val="0"/>
    <w:pPr>
      <w:tabs>
        <w:tab w:val="left" w:pos="432"/>
        <w:tab w:val="left" w:pos="480"/>
      </w:tabs>
      <w:ind w:left="480" w:hanging="480"/>
    </w:pPr>
  </w:style>
  <w:style w:type="paragraph" w:customStyle="1" w:styleId="829">
    <w:name w:val="Char1 Char Char Char Char Char Char Char Char Char Char Char1 Char Char Char Char Char Char Char Char Char Char Char Char Char Char1 Char Char Char Char2"/>
    <w:basedOn w:val="0"/>
    <w:pPr>
      <w:spacing w:line="360" w:lineRule="auto"/>
    </w:pPr>
    <w:rPr>
      <w:kern w:val="0"/>
      <w:sz w:val="24"/>
      <w:szCs w:val="20"/>
    </w:rPr>
  </w:style>
  <w:style w:type="paragraph" w:customStyle="1" w:styleId="830">
    <w:name w:val="aspnumfaautoadjustrightr"/>
    <w:pPr>
      <w:widowControl w:val="0"/>
      <w:autoSpaceDE w:val="0"/>
      <w:autoSpaceDN w:val="0"/>
      <w:adjustRightInd w:val="0"/>
      <w:ind w:firstLine="720"/>
      <w:jc w:val="both"/>
    </w:pPr>
    <w:rPr>
      <w:rFonts w:ascii="Times New Roman" w:eastAsia="宋体" w:cs="Times New Roman" w:hAnsi="Times New Roman"/>
      <w:lang w:val="en-US" w:eastAsia="zh-CN" w:bidi="ar-SA"/>
    </w:rPr>
  </w:style>
  <w:style w:type="paragraph" w:customStyle="1" w:styleId="831">
    <w:name w:val="Body"/>
    <w:basedOn w:val="0"/>
    <w:pPr>
      <w:widowControl/>
      <w:adjustRightInd/>
      <w:spacing w:before="120" w:after="120" w:line="240" w:lineRule="exact"/>
      <w:ind w:firstLineChars="200" w:firstLine="200"/>
      <w:jc w:val="left"/>
    </w:pPr>
    <w:rPr>
      <w:rFonts w:ascii="Arial" w:hAnsi="Arial"/>
      <w:kern w:val="0"/>
      <w:sz w:val="20"/>
      <w:szCs w:val="20"/>
    </w:rPr>
  </w:style>
  <w:style w:type="paragraph" w:customStyle="1" w:styleId="832">
    <w:name w:val="RFI Heading 3rd Level"/>
    <w:basedOn w:val="0"/>
    <w:pPr>
      <w:widowControl/>
      <w:tabs>
        <w:tab w:val="left" w:pos="840"/>
      </w:tabs>
      <w:adjustRightInd/>
      <w:ind w:firstLineChars="200" w:firstLine="200"/>
      <w:jc w:val="left"/>
    </w:pPr>
    <w:rPr>
      <w:rFonts w:ascii="Arial (W1)" w:hAnsi="Arial (W1)"/>
      <w:color w:val="000000"/>
      <w:kern w:val="0"/>
      <w:sz w:val="24"/>
      <w:lang w:val="en-GB"/>
    </w:rPr>
  </w:style>
  <w:style w:type="paragraph" w:customStyle="1" w:styleId="833">
    <w:name w:val="标准正文格式"/>
    <w:basedOn w:val="0"/>
    <w:pPr>
      <w:widowControl/>
      <w:spacing w:before="60" w:after="120" w:line="360" w:lineRule="auto"/>
      <w:ind w:firstLineChars="200" w:firstLine="200"/>
      <w:textAlignment w:val="baseline"/>
    </w:pPr>
    <w:rPr>
      <w:rFonts w:ascii="宋体" w:eastAsia="仿宋_GB2312" w:cs="宋体" w:hAnsi="宋体"/>
      <w:color w:val="000000"/>
      <w:kern w:val="0"/>
      <w:sz w:val="24"/>
      <w:szCs w:val="20"/>
    </w:rPr>
  </w:style>
  <w:style w:type="paragraph" w:customStyle="1" w:styleId="834">
    <w:name w:val="Bullet"/>
    <w:basedOn w:val="0"/>
    <w:pPr>
      <w:widowControl/>
      <w:tabs>
        <w:tab w:val="left" w:pos="288"/>
      </w:tabs>
      <w:adjustRightInd/>
      <w:ind w:left="288" w:firstLineChars="200" w:firstLine="200"/>
      <w:jc w:val="left"/>
    </w:pPr>
    <w:rPr>
      <w:rFonts w:ascii="Arial" w:hAnsi="Arial"/>
      <w:kern w:val="0"/>
      <w:sz w:val="20"/>
      <w:szCs w:val="20"/>
    </w:rPr>
  </w:style>
  <w:style w:type="paragraph" w:customStyle="1" w:styleId="835">
    <w:name w:val="0"/>
    <w:basedOn w:val="0"/>
    <w:pPr>
      <w:widowControl/>
    </w:pPr>
    <w:rPr>
      <w:kern w:val="0"/>
      <w:sz w:val="24"/>
      <w:szCs w:val="20"/>
    </w:rPr>
  </w:style>
  <w:style w:type="paragraph" w:customStyle="1" w:styleId="836">
    <w:name w:val="Char Char113"/>
    <w:basedOn w:val="0"/>
    <w:pPr>
      <w:widowControl/>
      <w:spacing w:after="160" w:line="240" w:lineRule="exact"/>
      <w:jc w:val="left"/>
    </w:pPr>
    <w:rPr>
      <w:rFonts w:eastAsia="仿宋_GB2312"/>
      <w:sz w:val="28"/>
    </w:rPr>
  </w:style>
  <w:style w:type="paragraph" w:customStyle="1" w:styleId="837">
    <w:name w:val="样式5"/>
    <w:basedOn w:val="0"/>
    <w:pPr>
      <w:spacing w:line="440" w:lineRule="exact"/>
      <w:ind w:left="2" w:firstLineChars="200" w:firstLine="200"/>
    </w:pPr>
    <w:rPr>
      <w:rFonts w:ascii="仿宋_GB2312" w:eastAsia="仿宋_GB2312"/>
      <w:sz w:val="24"/>
    </w:rPr>
  </w:style>
  <w:style w:type="paragraph" w:customStyle="1" w:styleId="838">
    <w:name w:val="_Style 8"/>
    <w:basedOn w:val="0"/>
    <w:pPr>
      <w:adjustRightInd/>
      <w:ind w:firstLineChars="200" w:firstLine="200"/>
    </w:pPr>
    <w:rPr>
      <w:rFonts w:eastAsia="仿宋_GB2312"/>
      <w:sz w:val="28"/>
    </w:rPr>
  </w:style>
  <w:style w:type="paragraph" w:customStyle="1" w:styleId="839">
    <w:name w:val="xl93"/>
    <w:basedOn w:val="0"/>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cs="宋体"/>
      <w:kern w:val="0"/>
      <w:sz w:val="20"/>
      <w:szCs w:val="20"/>
    </w:rPr>
  </w:style>
  <w:style w:type="paragraph" w:customStyle="1" w:styleId="840">
    <w:name w:val="正文样式 首行缩进:  0.74 厘米"/>
    <w:basedOn w:val="0"/>
    <w:pPr>
      <w:adjustRightInd/>
      <w:spacing w:beforeLines="50" w:before="50" w:line="360" w:lineRule="auto"/>
      <w:ind w:firstLine="420"/>
    </w:pPr>
    <w:rPr>
      <w:rFonts w:cs="宋体"/>
      <w:sz w:val="24"/>
      <w:szCs w:val="20"/>
    </w:rPr>
  </w:style>
  <w:style w:type="paragraph" w:customStyle="1" w:styleId="841">
    <w:name w:val="xl2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Chars="200" w:firstLine="200"/>
      <w:jc w:val="left"/>
    </w:pPr>
    <w:rPr>
      <w:rFonts w:ascii="宋体"/>
      <w:kern w:val="0"/>
      <w:sz w:val="20"/>
      <w:szCs w:val="20"/>
    </w:rPr>
  </w:style>
  <w:style w:type="paragraph" w:customStyle="1" w:styleId="842">
    <w:name w:val="列出段落31"/>
    <w:basedOn w:val="0"/>
    <w:pPr>
      <w:adjustRightInd/>
      <w:spacing w:line="360" w:lineRule="auto"/>
      <w:ind w:firstLineChars="200" w:firstLine="200"/>
    </w:pPr>
    <w:rPr>
      <w:rFonts w:ascii="Calibri" w:hAnsi="Calibri"/>
      <w:sz w:val="24"/>
      <w:szCs w:val="22"/>
    </w:rPr>
  </w:style>
  <w:style w:type="paragraph" w:customStyle="1" w:styleId="843">
    <w:name w:val="Char Char1 Char Char Char Char Char Char Char Char Char Char Char Char Char Char Char"/>
    <w:basedOn w:val="0"/>
    <w:pPr>
      <w:widowControl/>
      <w:adjustRightInd/>
      <w:spacing w:after="160" w:line="240" w:lineRule="exact"/>
      <w:ind w:firstLineChars="200" w:firstLine="200"/>
      <w:jc w:val="left"/>
    </w:pPr>
    <w:rPr>
      <w:rFonts w:ascii="Verdana" w:hAnsi="Verdana"/>
      <w:kern w:val="0"/>
      <w:sz w:val="20"/>
      <w:szCs w:val="20"/>
    </w:rPr>
  </w:style>
  <w:style w:type="paragraph" w:customStyle="1" w:styleId="844">
    <w:name w:val="Char Char112"/>
    <w:basedOn w:val="0"/>
    <w:pPr>
      <w:widowControl/>
      <w:spacing w:after="160" w:line="240" w:lineRule="exact"/>
      <w:jc w:val="left"/>
    </w:pPr>
    <w:rPr>
      <w:rFonts w:eastAsia="仿宋_GB2312"/>
      <w:sz w:val="28"/>
    </w:rPr>
  </w:style>
  <w:style w:type="paragraph" w:customStyle="1" w:styleId="845">
    <w:name w:val="正文 图"/>
    <w:basedOn w:val="376"/>
    <w:pPr>
      <w:adjustRightInd/>
      <w:spacing w:before="0"/>
      <w:ind w:firstLine="0"/>
      <w:jc w:val="center"/>
    </w:pPr>
    <w:rPr>
      <w:rFonts w:ascii="微软雅黑" w:hAnsi="微软雅黑"/>
    </w:rPr>
  </w:style>
  <w:style w:type="paragraph" w:customStyle="1" w:styleId="846">
    <w:name w:val="xl92"/>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cs="宋体"/>
      <w:color w:val="000000"/>
      <w:kern w:val="0"/>
      <w:sz w:val="20"/>
      <w:szCs w:val="20"/>
    </w:rPr>
  </w:style>
  <w:style w:type="paragraph" w:customStyle="1" w:styleId="847">
    <w:name w:val="±íÑùÊ½"/>
    <w:basedOn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848">
    <w:name w:val="Thf"/>
    <w:basedOn w:val="495"/>
    <w:pPr>
      <w:ind w:left="0"/>
    </w:pPr>
  </w:style>
  <w:style w:type="paragraph" w:customStyle="1" w:styleId="849">
    <w:name w:val="xl79"/>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cs="宋体"/>
      <w:kern w:val="0"/>
      <w:sz w:val="20"/>
      <w:szCs w:val="20"/>
    </w:rPr>
  </w:style>
  <w:style w:type="paragraph" w:customStyle="1" w:styleId="850">
    <w:name w:val="subhead 2"/>
    <w:pPr>
      <w:spacing w:after="60" w:line="240" w:lineRule="exact"/>
    </w:pPr>
    <w:rPr>
      <w:rFonts w:ascii="Arial" w:eastAsia="宋体" w:cs="Times New Roman" w:hAnsi="Arial"/>
      <w:b/>
      <w:sz w:val="22"/>
      <w:lang w:val="en-US" w:eastAsia="zh-CN" w:bidi="ar-SA"/>
    </w:rPr>
  </w:style>
  <w:style w:type="paragraph" w:customStyle="1" w:styleId="851">
    <w:name w:val="注释"/>
    <w:basedOn w:val="0"/>
    <w:pPr>
      <w:adjustRightInd/>
      <w:spacing w:line="360" w:lineRule="auto"/>
      <w:ind w:firstLine="480"/>
    </w:pPr>
    <w:rPr>
      <w:sz w:val="24"/>
    </w:rPr>
  </w:style>
  <w:style w:type="paragraph" w:customStyle="1" w:styleId="852">
    <w:name w:val="列出段落111"/>
    <w:basedOn w:val="0"/>
    <w:pPr>
      <w:ind w:firstLineChars="200" w:firstLine="200"/>
    </w:pPr>
  </w:style>
  <w:style w:type="character" w:customStyle="1" w:styleId="853">
    <w:name w:val="交叉引用"/>
    <w:rPr>
      <w:rFonts w:ascii="Arial" w:eastAsia="黑体" w:hAnsi="Arial"/>
      <w:snapToGrid w:val="0"/>
      <w:color w:val="0000FF"/>
      <w:kern w:val="0"/>
      <w:sz w:val="20"/>
      <w:szCs w:val="21"/>
      <w:u w:val="single"/>
      <w:lang w:val="en-US" w:eastAsia="zh-CN"/>
    </w:rPr>
  </w:style>
  <w:style w:type="character" w:customStyle="1" w:styleId="854">
    <w:name w:val="正文缩进 字符1"/>
    <w:rPr>
      <w:rFonts w:ascii="宋体" w:eastAsia="宋体"/>
      <w:snapToGrid w:val="0"/>
      <w:color w:val="000000"/>
      <w:kern w:val="28"/>
      <w:sz w:val="28"/>
      <w:lang w:val="en-US" w:eastAsia="zh-CN" w:bidi="ar-SA"/>
    </w:rPr>
  </w:style>
  <w:style w:type="character" w:customStyle="1" w:styleId="855">
    <w:name w:val="页脚 字符1"/>
    <w:rPr>
      <w:kern w:val="2"/>
      <w:sz w:val="18"/>
      <w:szCs w:val="18"/>
    </w:rPr>
  </w:style>
  <w:style w:type="character" w:customStyle="1" w:styleId="856">
    <w:name w:val="页眉 字符1"/>
    <w:rPr>
      <w:kern w:val="2"/>
      <w:sz w:val="18"/>
      <w:szCs w:val="18"/>
    </w:rPr>
  </w:style>
  <w:style w:type="paragraph" w:customStyle="1" w:styleId="857">
    <w:name w:val="标准文本"/>
    <w:basedOn w:val="0"/>
    <w:pPr>
      <w:adjustRightInd/>
      <w:spacing w:line="360" w:lineRule="auto"/>
      <w:ind w:firstLineChars="200" w:firstLine="200"/>
    </w:pPr>
    <w:rPr>
      <w:rFonts w:cs="宋体"/>
      <w:sz w:val="24"/>
      <w:szCs w:val="20"/>
    </w:rPr>
  </w:style>
  <w:style w:type="character" w:customStyle="1" w:styleId="858">
    <w:name w:val="Char Char213"/>
    <w:rPr>
      <w:rFonts w:eastAsia="Century Gothic"/>
      <w:b/>
      <w:bCs/>
      <w:kern w:val="44"/>
      <w:sz w:val="32"/>
      <w:szCs w:val="44"/>
      <w:lang w:val="en-US" w:eastAsia="zh-CN" w:bidi="ar-SA"/>
    </w:rPr>
  </w:style>
  <w:style w:type="character" w:customStyle="1" w:styleId="859">
    <w:name w:val="apple-style-span"/>
    <w:rPr>
      <w:rFonts w:ascii="Arial" w:eastAsia="黑体" w:cs="Arial" w:hAnsi="Arial"/>
      <w:snapToGrid w:val="0"/>
      <w:kern w:val="0"/>
      <w:szCs w:val="21"/>
    </w:rPr>
  </w:style>
  <w:style w:type="character" w:customStyle="1" w:styleId="860">
    <w:name w:val="15"/>
    <w:rPr>
      <w:rFonts w:ascii="Calibri" w:hAnsi="Calibri"/>
      <w:color w:val="0000FF"/>
      <w:u w:val="single"/>
    </w:rPr>
  </w:style>
  <w:style w:type="character" w:customStyle="1" w:styleId="861">
    <w:name w:val="16"/>
    <w:rPr>
      <w:rFonts w:ascii="宋体" w:eastAsia="宋体"/>
      <w:color w:val="000000"/>
      <w:sz w:val="20"/>
      <w:szCs w:val="20"/>
    </w:rPr>
  </w:style>
  <w:style w:type="character" w:customStyle="1" w:styleId="862">
    <w:name w:val="edui-unclickable"/>
    <w:rPr>
      <w:color w:val="808080"/>
    </w:rPr>
  </w:style>
  <w:style w:type="character" w:customStyle="1" w:styleId="863">
    <w:name w:val="tpc_content1"/>
    <w:rPr>
      <w:sz w:val="20"/>
      <w:szCs w:val="20"/>
    </w:rPr>
  </w:style>
  <w:style w:type="character" w:customStyle="1" w:styleId="864">
    <w:name w:val="正文文本缩进 字符"/>
    <w:rPr>
      <w:rFonts w:ascii="Century Gothic" w:eastAsia="Century Gothic" w:hAnsi="Century Gothic"/>
      <w:kern w:val="2"/>
      <w:sz w:val="24"/>
      <w:lang w:val="en-US" w:eastAsia="zh-CN" w:bidi="ar-SA"/>
    </w:rPr>
  </w:style>
  <w:style w:type="character" w:customStyle="1" w:styleId="865">
    <w:name w:val="正文文本 2 字符"/>
    <w:rPr>
      <w:rFonts w:ascii="Arial" w:eastAsia="宋体" w:hAnsi="Arial"/>
      <w:kern w:val="2"/>
      <w:sz w:val="24"/>
      <w:szCs w:val="24"/>
      <w:lang w:val="en-US" w:eastAsia="zh-CN" w:bidi="ar-SA"/>
    </w:rPr>
  </w:style>
  <w:style w:type="character" w:customStyle="1" w:styleId="866">
    <w:name w:val="edui-clickable2"/>
    <w:rPr>
      <w:color w:val="0000FF"/>
      <w:u w:val="single"/>
    </w:rPr>
  </w:style>
  <w:style w:type="character" w:customStyle="1" w:styleId="867">
    <w:name w:val="style1"/>
    <w:rPr>
      <w:rFonts w:ascii="Arial" w:eastAsia="黑体" w:cs="Arial" w:hAnsi="Arial"/>
      <w:snapToGrid w:val="0"/>
      <w:kern w:val="0"/>
      <w:szCs w:val="21"/>
    </w:rPr>
  </w:style>
  <w:style w:type="character" w:customStyle="1" w:styleId="868">
    <w:name w:val="zbggtop11 style5"/>
    <w:rPr>
      <w:rFonts w:ascii="Arial" w:eastAsia="黑体" w:cs="Arial" w:hAnsi="Arial"/>
      <w:snapToGrid w:val="0"/>
      <w:kern w:val="0"/>
      <w:szCs w:val="21"/>
    </w:rPr>
  </w:style>
  <w:style w:type="character" w:customStyle="1" w:styleId="869">
    <w:name w:val="纯文本 Char Char Char Char Char Char Char Char Char Char Char Char Char Char Char"/>
    <w:rPr>
      <w:rFonts w:ascii="宋体" w:eastAsia="宋体" w:cs="Courier New"/>
      <w:snapToGrid w:val="0"/>
      <w:sz w:val="18"/>
      <w:szCs w:val="21"/>
      <w:lang w:val="en-US" w:eastAsia="zh-CN" w:bidi="ar-SA"/>
    </w:rPr>
  </w:style>
  <w:style w:type="character" w:customStyle="1" w:styleId="870">
    <w:name w:val="bulletintext1"/>
    <w:rPr>
      <w:color w:val="000000"/>
      <w:sz w:val="18"/>
    </w:rPr>
  </w:style>
  <w:style w:type="paragraph" w:customStyle="1" w:styleId="871">
    <w:name w:val="_Style 947"/>
    <w:basedOn w:val="0"/>
    <w:next w:val="228"/>
    <w:pPr>
      <w:adjustRightInd/>
      <w:ind w:firstLineChars="200" w:firstLine="200"/>
    </w:pPr>
  </w:style>
  <w:style w:type="paragraph" w:customStyle="1" w:styleId="872">
    <w:name w:val="正文5"/>
    <w:pPr>
      <w:jc w:val="both"/>
    </w:pPr>
    <w:rPr>
      <w:rFonts w:ascii="Times New Roman" w:eastAsia="宋体" w:cs="宋体" w:hAnsi="Times New Roman"/>
      <w:kern w:val="2"/>
      <w:sz w:val="21"/>
      <w:szCs w:val="21"/>
      <w:lang w:val="en-US" w:eastAsia="zh-CN" w:bidi="ar-SA"/>
    </w:rPr>
  </w:style>
  <w:style w:type="paragraph" w:customStyle="1" w:styleId="873">
    <w:name w:val="纯文本2"/>
    <w:basedOn w:val="0"/>
    <w:pPr>
      <w:adjustRightInd/>
      <w:snapToGrid w:val="0"/>
      <w:jc w:val="left"/>
    </w:pPr>
    <w:rPr>
      <w:rFonts w:ascii="Century Gothic" w:eastAsia="Century Gothic" w:hAnsi="Century Gothic"/>
      <w:szCs w:val="20"/>
    </w:rPr>
  </w:style>
  <w:style w:type="paragraph" w:customStyle="1" w:styleId="874">
    <w:name w:val="*Body 1"/>
    <w:pPr>
      <w:spacing w:after="240" w:line="360" w:lineRule="auto"/>
      <w:ind w:left="-1276" w:firstLine="454"/>
    </w:pPr>
    <w:rPr>
      <w:rFonts w:ascii="Times New Roman" w:eastAsia="宋体" w:cs="Times New Roman" w:hAnsi="Times New Roman"/>
      <w:sz w:val="22"/>
      <w:lang w:val="en-US" w:eastAsia="zh-CN" w:bidi="ar-SA"/>
    </w:rPr>
  </w:style>
  <w:style w:type="paragraph" w:customStyle="1" w:styleId="875">
    <w:name w:val="font1"/>
    <w:basedOn w:val="0"/>
    <w:pPr>
      <w:widowControl/>
      <w:adjustRightInd/>
      <w:spacing w:before="100" w:beforeAutospacing="1" w:after="100" w:afterAutospacing="1"/>
      <w:jc w:val="left"/>
    </w:pPr>
    <w:rPr>
      <w:rFonts w:ascii="Century Gothic" w:hAnsi="Century Gothic"/>
      <w:kern w:val="0"/>
      <w:sz w:val="24"/>
      <w:szCs w:val="20"/>
    </w:rPr>
  </w:style>
  <w:style w:type="paragraph" w:customStyle="1" w:styleId="876">
    <w:name w:val="节"/>
    <w:basedOn w:val="2"/>
    <w:pPr>
      <w:tabs>
        <w:tab w:val="clear" w:pos="432"/>
      </w:tabs>
      <w:spacing w:before="160" w:after="160" w:line="720" w:lineRule="exact"/>
      <w:ind w:left="0" w:firstLine="0"/>
      <w:jc w:val="center"/>
    </w:pPr>
    <w:rPr>
      <w:rFonts w:ascii="Arial" w:eastAsia="楷体" w:hAnsi="Arial"/>
      <w:b w:val="0"/>
      <w:color w:val="000000"/>
      <w:spacing w:val="14"/>
      <w:kern w:val="24"/>
      <w:sz w:val="28"/>
      <w:szCs w:val="20"/>
      <w:lang w:val="en-US"/>
    </w:rPr>
  </w:style>
  <w:style w:type="paragraph" w:customStyle="1" w:styleId="877">
    <w:name w:val="Blockquote"/>
    <w:basedOn w:val="0"/>
    <w:pPr>
      <w:autoSpaceDE w:val="0"/>
      <w:autoSpaceDN w:val="0"/>
      <w:spacing w:before="100" w:after="100"/>
      <w:ind w:left="360" w:right="360"/>
      <w:jc w:val="left"/>
    </w:pPr>
    <w:rPr>
      <w:kern w:val="0"/>
      <w:sz w:val="24"/>
      <w:szCs w:val="20"/>
    </w:rPr>
  </w:style>
  <w:style w:type="paragraph" w:customStyle="1" w:styleId="878">
    <w:name w:val="p1"/>
    <w:basedOn w:val="0"/>
    <w:pPr>
      <w:widowControl/>
      <w:adjustRightInd/>
      <w:jc w:val="left"/>
    </w:pPr>
    <w:rPr>
      <w:rFonts w:ascii=".PingFang SC" w:eastAsia=".PingFang SC" w:hAnsi=".PingFang SC"/>
      <w:color w:val="454545"/>
      <w:kern w:val="0"/>
      <w:sz w:val="18"/>
      <w:szCs w:val="18"/>
    </w:rPr>
  </w:style>
  <w:style w:type="paragraph" w:customStyle="1" w:styleId="879">
    <w:name w:val="Table Paragraph"/>
    <w:basedOn w:val="0"/>
    <w:pPr>
      <w:adjustRightInd/>
      <w:jc w:val="left"/>
    </w:pPr>
    <w:rPr>
      <w:rFonts w:ascii="Calibri" w:hAnsi="Calibri"/>
      <w:kern w:val="0"/>
      <w:sz w:val="22"/>
      <w:szCs w:val="22"/>
    </w:rPr>
  </w:style>
  <w:style w:type="paragraph" w:customStyle="1" w:styleId="880">
    <w:name w:val="Preformatted"/>
    <w:basedOn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881">
    <w:name w:val="xl22"/>
    <w:basedOn w:val="0"/>
    <w:pPr>
      <w:widowControl/>
      <w:pBdr>
        <w:left w:val="single" w:sz="4" w:space="0" w:color="auto"/>
        <w:bottom w:val="single" w:sz="4" w:space="0" w:color="auto"/>
        <w:right w:val="single" w:sz="4" w:space="0" w:color="auto"/>
      </w:pBdr>
      <w:adjustRightInd/>
      <w:spacing w:before="100" w:beforeAutospacing="1" w:after="100" w:afterAutospacing="1"/>
      <w:jc w:val="center"/>
    </w:pPr>
    <w:rPr>
      <w:rFonts w:ascii="Arial Unicode MS" w:eastAsia="Arial Unicode MS"/>
      <w:kern w:val="0"/>
      <w:sz w:val="24"/>
      <w:szCs w:val="20"/>
    </w:rPr>
  </w:style>
  <w:style w:type="paragraph" w:customStyle="1" w:styleId="882">
    <w:name w:val="text-tag"/>
    <w:basedOn w:val="0"/>
    <w:pPr>
      <w:widowControl/>
      <w:adjustRightInd/>
      <w:spacing w:before="100" w:beforeAutospacing="1" w:after="100" w:afterAutospacing="1"/>
      <w:jc w:val="left"/>
    </w:pPr>
    <w:rPr>
      <w:rFonts w:ascii="宋体" w:cs="宋体"/>
      <w:kern w:val="0"/>
      <w:sz w:val="24"/>
    </w:rPr>
  </w:style>
  <w:style w:type="character" w:customStyle="1" w:styleId="883">
    <w:name w:val="ksfind_class_select1"/>
    <w:basedOn w:val="10"/>
    <w:rPr>
      <w:color w:val="000000"/>
      <w:shd w:val="clear" w:color="auto" w:fill="EFD200"/>
    </w:rPr>
  </w:style>
  <w:style w:type="character" w:customStyle="1" w:styleId="884">
    <w:name w:val="font71"/>
    <w:basedOn w:val="10"/>
    <w:rPr>
      <w:rFonts w:ascii="宋体" w:eastAsia="宋体" w:cs="宋体"/>
      <w:color w:val="000000"/>
      <w:sz w:val="22"/>
      <w:szCs w:val="22"/>
      <w:u w:val="none"/>
    </w:rPr>
  </w:style>
  <w:style w:type="character" w:customStyle="1" w:styleId="885">
    <w:name w:val="font91"/>
    <w:basedOn w:val="10"/>
    <w:rPr>
      <w:rFonts w:ascii="仿宋" w:eastAsia="仿宋" w:cs="仿宋"/>
      <w:color w:val="000000"/>
      <w:sz w:val="22"/>
      <w:szCs w:val="22"/>
      <w:u w:val="none"/>
    </w:rPr>
  </w:style>
  <w:style w:type="paragraph" w:customStyle="1" w:styleId="886">
    <w:name w:val="表格正文"/>
    <w:basedOn w:val="0"/>
    <w:pPr>
      <w:widowControl/>
      <w:jc w:val="center"/>
    </w:pPr>
    <w:rPr>
      <w:rFonts w:ascii="宋体"/>
      <w:color w:val="000000"/>
      <w:kern w:val="0"/>
      <w:szCs w:val="21"/>
    </w:rPr>
  </w:style>
  <w:style w:type="paragraph" w:customStyle="1" w:styleId="887">
    <w:name w:val="List Paragraph11"/>
    <w:basedOn w:val="0"/>
    <w:pPr>
      <w:adjustRightInd/>
      <w:spacing w:line="360" w:lineRule="auto"/>
      <w:ind w:firstLineChars="200" w:firstLine="200"/>
    </w:pPr>
    <w:rPr>
      <w:rFonts w:ascii="Calibri" w:hAnsi="Calibri"/>
      <w:sz w:val="24"/>
      <w:szCs w:val="22"/>
    </w:rPr>
  </w:style>
  <w:style w:type="paragraph" w:customStyle="1" w:styleId="888">
    <w:name w:val="DH 正文"/>
    <w:basedOn w:val="0"/>
    <w:pPr>
      <w:adjustRightInd/>
      <w:spacing w:line="360" w:lineRule="auto"/>
      <w:ind w:firstLineChars="200" w:firstLine="200"/>
    </w:pPr>
    <w:rPr>
      <w:rFonts w:ascii="宋体" w:cs="宋体"/>
      <w:kern w:val="0"/>
      <w:sz w:val="24"/>
    </w:rPr>
  </w:style>
  <w:style w:type="paragraph" w:customStyle="1" w:styleId="889">
    <w:name w:val="DH 图片"/>
    <w:basedOn w:val="0"/>
    <w:next w:val="0"/>
    <w:pPr>
      <w:adjustRightInd/>
      <w:spacing w:line="360" w:lineRule="auto"/>
      <w:jc w:val="center"/>
    </w:pPr>
    <w:rPr>
      <w:rFonts w:cs="宋体"/>
      <w:b/>
      <w:kern w:val="44"/>
      <w:sz w:val="44"/>
      <w:szCs w:val="44"/>
    </w:rPr>
  </w:style>
  <w:style w:type="character" w:customStyle="1" w:styleId="890">
    <w:name w:val="正文文本缩进 字符1"/>
    <w:basedOn w:val="10"/>
    <w:rPr>
      <w:rFonts w:ascii="Calibri" w:eastAsia="宋体" w:cs="宋体" w:hAnsi="Calibri"/>
      <w:kern w:val="2"/>
      <w:sz w:val="21"/>
      <w:szCs w:val="24"/>
    </w:rPr>
  </w:style>
  <w:style w:type="paragraph" w:customStyle="1" w:styleId="891">
    <w:name w:val="样式 标题 7 +"/>
    <w:basedOn w:val="7"/>
    <w:pPr>
      <w:tabs>
        <w:tab w:val="clear" w:pos="1296"/>
      </w:tabs>
      <w:adjustRightInd/>
      <w:spacing w:before="120" w:line="360" w:lineRule="auto"/>
      <w:ind w:left="0" w:firstLine="0"/>
      <w:jc w:val="center"/>
    </w:pPr>
    <w:rPr>
      <w:rFonts w:ascii="Arial" w:cs="宋体" w:hAnsi="Arial"/>
    </w:rPr>
  </w:style>
  <w:style w:type="paragraph" w:customStyle="1" w:styleId="892">
    <w:name w:val="表格表头"/>
    <w:basedOn w:val="0"/>
    <w:pPr>
      <w:adjustRightInd/>
      <w:spacing w:line="360" w:lineRule="auto"/>
      <w:jc w:val="center"/>
      <w:outlineLvl w:val="0"/>
    </w:pPr>
    <w:rPr>
      <w:rFonts w:ascii="宋体" w:eastAsia="黑体" w:cs="宋体" w:hAnsi="宋体"/>
      <w:sz w:val="24"/>
      <w:szCs w:val="21"/>
    </w:rPr>
  </w:style>
  <w:style w:type="paragraph" w:customStyle="1" w:styleId="893">
    <w:name w:val="CM51"/>
    <w:basedOn w:val="208"/>
    <w:next w:val="208"/>
    <w:pPr>
      <w:spacing w:after="103"/>
    </w:pPr>
    <w:rPr>
      <w:rFonts w:ascii="黑体" w:eastAsia="黑体" w:cs="Times New Roman"/>
      <w:color w:val="auto"/>
      <w:kern w:val="2"/>
    </w:rPr>
  </w:style>
  <w:style w:type="paragraph" w:customStyle="1" w:styleId="894">
    <w:name w:val="标题6"/>
    <w:basedOn w:val="6"/>
    <w:next w:val="0"/>
    <w:pPr>
      <w:tabs>
        <w:tab w:val="clear" w:pos="1152"/>
      </w:tabs>
      <w:adjustRightInd/>
    </w:pPr>
    <w:rPr>
      <w:rFonts w:cs="宋体"/>
      <w:szCs w:val="20"/>
    </w:rPr>
  </w:style>
  <w:style w:type="paragraph" w:customStyle="1" w:styleId="895">
    <w:name w:val="标题7"/>
    <w:basedOn w:val="7"/>
    <w:next w:val="0"/>
    <w:pPr>
      <w:numPr>
        <w:ilvl w:val="6"/>
        <w:numId w:val="4"/>
      </w:numPr>
      <w:tabs>
        <w:tab w:val="clear" w:pos="1296"/>
      </w:tabs>
      <w:adjustRightInd/>
      <w:spacing w:beforeLines="50" w:before="50" w:afterLines="50" w:after="50" w:line="360" w:lineRule="auto"/>
      <w:ind w:left="0" w:firstLine="288"/>
      <w:jc w:val="left"/>
    </w:pPr>
    <w:rPr>
      <w:rFonts w:ascii="Arial" w:eastAsia="黑体" w:cs="宋体" w:hAnsi="Arial"/>
      <w:szCs w:val="20"/>
    </w:rPr>
  </w:style>
  <w:style w:type="paragraph" w:customStyle="1" w:styleId="896">
    <w:name w:val="标题8"/>
    <w:basedOn w:val="8"/>
    <w:next w:val="0"/>
    <w:pPr>
      <w:numPr>
        <w:ilvl w:val="7"/>
        <w:numId w:val="5"/>
      </w:numPr>
      <w:tabs>
        <w:tab w:val="clear" w:pos="1440"/>
      </w:tabs>
      <w:adjustRightInd/>
      <w:spacing w:beforeLines="50" w:before="50" w:afterLines="50" w:after="50" w:line="360" w:lineRule="auto"/>
      <w:ind w:left="0" w:firstLine="288"/>
      <w:jc w:val="left"/>
    </w:pPr>
    <w:rPr>
      <w:sz w:val="21"/>
      <w:szCs w:val="20"/>
    </w:rPr>
  </w:style>
  <w:style w:type="paragraph" w:customStyle="1" w:styleId="897">
    <w:name w:val="标题9"/>
    <w:basedOn w:val="9"/>
    <w:next w:val="0"/>
    <w:pPr>
      <w:tabs>
        <w:tab w:val="clear" w:pos="1584"/>
      </w:tabs>
      <w:adjustRightInd/>
    </w:pPr>
    <w:rPr>
      <w:rFonts w:ascii="Cambria" w:eastAsia="宋体" w:hAnsi="Cambria"/>
    </w:rPr>
  </w:style>
  <w:style w:type="paragraph" w:customStyle="1" w:styleId="898">
    <w:name w:val="正文黑体"/>
    <w:basedOn w:val="805"/>
    <w:rPr>
      <w:rFonts w:ascii="黑体" w:eastAsia="黑体"/>
    </w:rPr>
  </w:style>
  <w:style w:type="paragraph" w:customStyle="1" w:styleId="899">
    <w:name w:val="样式 标题6 + 左"/>
    <w:basedOn w:val="894"/>
    <w:pPr>
      <w:tabs>
        <w:tab w:val="clear" w:pos="1152"/>
      </w:tabs>
      <w:jc w:val="left"/>
    </w:pPr>
  </w:style>
  <w:style w:type="paragraph" w:customStyle="1" w:styleId="900">
    <w:name w:val="样式 标题 8 + 左"/>
    <w:basedOn w:val="8"/>
    <w:pPr>
      <w:tabs>
        <w:tab w:val="clear" w:pos="1440"/>
      </w:tabs>
      <w:adjustRightInd/>
      <w:ind w:left="0" w:firstLine="0"/>
      <w:jc w:val="left"/>
    </w:pPr>
    <w:rPr>
      <w:rFonts w:ascii="Cambria" w:eastAsia="宋体" w:cs="宋体" w:hAnsi="Cambria"/>
      <w:szCs w:val="20"/>
    </w:rPr>
  </w:style>
  <w:style w:type="paragraph" w:customStyle="1" w:styleId="901">
    <w:name w:val="样式 标题8 + 段前: 0.5 行 段后: 0.5 行"/>
    <w:basedOn w:val="896"/>
    <w:next w:val="0"/>
    <w:pPr>
      <w:tabs>
        <w:tab w:val="clear" w:pos="1440"/>
      </w:tabs>
      <w:ind w:firstLine="0"/>
    </w:pPr>
    <w:rPr>
      <w:rFonts w:cs="宋体"/>
    </w:rPr>
  </w:style>
  <w:style w:type="paragraph" w:customStyle="1" w:styleId="902">
    <w:name w:val="样式 标题 8 +"/>
    <w:basedOn w:val="8"/>
    <w:pPr>
      <w:tabs>
        <w:tab w:val="clear" w:pos="1440"/>
      </w:tabs>
      <w:adjustRightInd/>
      <w:ind w:left="0" w:firstLine="0"/>
      <w:jc w:val="left"/>
    </w:pPr>
    <w:rPr>
      <w:rFonts w:ascii="Cambria" w:eastAsia="宋体" w:hAnsi="Cambria"/>
    </w:rPr>
  </w:style>
  <w:style w:type="paragraph" w:customStyle="1" w:styleId="903">
    <w:name w:val="样式 标题 9 +"/>
    <w:basedOn w:val="897"/>
    <w:pPr>
      <w:tabs>
        <w:tab w:val="clear" w:pos="1584"/>
      </w:tabs>
    </w:pPr>
  </w:style>
  <w:style w:type="paragraph" w:customStyle="1" w:styleId="904">
    <w:name w:val="内容文本"/>
    <w:basedOn w:val="228"/>
    <w:pPr>
      <w:adjustRightInd/>
      <w:contextualSpacing/>
    </w:pPr>
    <w:rPr>
      <w:rFonts w:ascii="宋体" w:eastAsia="宋体" w:cs="Times New Roman"/>
      <w:kern w:val="0"/>
      <w:lang w:val="zh-CN" w:bidi="en-US"/>
    </w:rPr>
  </w:style>
  <w:style w:type="paragraph" w:customStyle="1" w:styleId="905">
    <w:name w:val="标题5-2"/>
    <w:basedOn w:val="0"/>
    <w:next w:val="826"/>
    <w:pPr>
      <w:numPr>
        <w:ilvl w:val="0"/>
        <w:numId w:val="6"/>
      </w:numPr>
      <w:adjustRightInd/>
      <w:spacing w:beforeLines="50" w:before="50" w:afterLines="50" w:after="50" w:line="360" w:lineRule="auto"/>
      <w:ind w:left="0" w:firstLine="0"/>
      <w:outlineLvl w:val="4"/>
    </w:pPr>
    <w:rPr>
      <w:rFonts w:ascii="Calibri" w:hAnsi="Calibri"/>
      <w:sz w:val="24"/>
      <w:lang w:val="zh-CN"/>
    </w:rPr>
  </w:style>
  <w:style w:type="character" w:customStyle="1" w:styleId="906">
    <w:name w:val="已访问的超链接1"/>
    <w:rPr>
      <w:color w:val="800080"/>
      <w:u w:val="single"/>
    </w:rPr>
  </w:style>
  <w:style w:type="character" w:customStyle="1" w:styleId="907">
    <w:name w:val="标题 1 Char1"/>
    <w:rPr>
      <w:b/>
      <w:bCs/>
      <w:kern w:val="44"/>
      <w:sz w:val="44"/>
      <w:szCs w:val="44"/>
    </w:rPr>
  </w:style>
  <w:style w:type="paragraph" w:customStyle="1" w:styleId="908">
    <w:name w:val="样式 正文首行缩进 + 首行缩进:  1 字符"/>
    <w:basedOn w:val="70"/>
    <w:pPr>
      <w:widowControl/>
      <w:autoSpaceDE/>
      <w:autoSpaceDN/>
      <w:adjustRightInd/>
      <w:spacing w:after="40" w:line="240" w:lineRule="auto"/>
      <w:ind w:firstLineChars="200" w:firstLine="200"/>
      <w:jc w:val="left"/>
    </w:pPr>
    <w:rPr>
      <w:rFonts w:ascii="Times New Roman" w:cs="宋体" w:hAnsi="Times New Roman"/>
      <w:sz w:val="21"/>
    </w:rPr>
  </w:style>
  <w:style w:type="paragraph" w:customStyle="1" w:styleId="909">
    <w:name w:val="段落正文"/>
    <w:pPr>
      <w:spacing w:before="60" w:after="60"/>
      <w:ind w:firstLineChars="200" w:firstLine="200"/>
      <w:jc w:val="both"/>
    </w:pPr>
    <w:rPr>
      <w:rFonts w:ascii="Arial" w:eastAsia="宋体" w:cs="Times New Roman" w:hAnsi="Arial"/>
      <w:kern w:val="2"/>
      <w:sz w:val="24"/>
      <w:szCs w:val="24"/>
      <w:lang w:val="en-US" w:eastAsia="zh-CN" w:bidi="ar-SA"/>
    </w:rPr>
  </w:style>
  <w:style w:type="paragraph" w:customStyle="1" w:styleId="910">
    <w:name w:val="InfoBlue"/>
    <w:basedOn w:val="0"/>
    <w:next w:val="27"/>
    <w:pPr>
      <w:widowControl/>
      <w:adjustRightInd/>
      <w:spacing w:after="120" w:line="240" w:lineRule="atLeast"/>
      <w:ind w:left="720"/>
      <w:jc w:val="left"/>
    </w:pPr>
    <w:rPr>
      <w:i/>
      <w:color w:val="0000FF"/>
      <w:kern w:val="0"/>
      <w:sz w:val="20"/>
      <w:szCs w:val="20"/>
    </w:rPr>
  </w:style>
  <w:style w:type="paragraph" w:customStyle="1" w:styleId="911">
    <w:name w:val="标题5"/>
    <w:basedOn w:val="0"/>
    <w:next w:val="826"/>
    <w:pPr>
      <w:adjustRightInd/>
      <w:spacing w:beforeLines="50" w:before="50" w:afterLines="50" w:after="50" w:line="360" w:lineRule="auto"/>
      <w:outlineLvl w:val="4"/>
    </w:pPr>
    <w:rPr>
      <w:kern w:val="0"/>
      <w:sz w:val="24"/>
      <w:lang w:val="zh-CN"/>
    </w:rPr>
  </w:style>
  <w:style w:type="paragraph" w:customStyle="1" w:styleId="912">
    <w:name w:val="正文缩进4"/>
    <w:basedOn w:val="0"/>
    <w:pPr>
      <w:widowControl/>
      <w:adjustRightInd/>
      <w:ind w:firstLine="420"/>
      <w:jc w:val="left"/>
    </w:pPr>
    <w:rPr>
      <w:szCs w:val="21"/>
    </w:rPr>
  </w:style>
  <w:style w:type="character" w:customStyle="1" w:styleId="913">
    <w:name w:val="明显强调1"/>
    <w:rPr>
      <w:b/>
      <w:bCs/>
      <w:i/>
      <w:iCs/>
      <w:color w:val="4F81BD"/>
    </w:rPr>
  </w:style>
  <w:style w:type="paragraph" w:customStyle="1" w:styleId="914">
    <w:name w:val="标题6-1"/>
    <w:basedOn w:val="19"/>
    <w:pPr>
      <w:widowControl w:val="0"/>
      <w:adjustRightInd/>
      <w:snapToGrid/>
      <w:spacing w:beforeLines="50" w:before="50" w:afterLines="50" w:after="50" w:line="360" w:lineRule="auto"/>
      <w:ind w:left="1134" w:hanging="1134"/>
      <w:outlineLvl w:val="3"/>
    </w:pPr>
    <w:rPr>
      <w:rFonts w:ascii="Calibri" w:hAnsi="Calibri"/>
      <w:snapToGrid/>
      <w:color w:val="auto"/>
      <w:kern w:val="2"/>
      <w:sz w:val="24"/>
      <w:szCs w:val="24"/>
      <w:lang w:val="zh-CN"/>
    </w:rPr>
  </w:style>
  <w:style w:type="paragraph" w:customStyle="1" w:styleId="915">
    <w:name w:val="正文缩进2"/>
    <w:basedOn w:val="0"/>
    <w:pPr>
      <w:widowControl/>
      <w:adjustRightInd/>
      <w:ind w:firstLine="420"/>
      <w:jc w:val="left"/>
    </w:pPr>
    <w:rPr>
      <w:szCs w:val="21"/>
    </w:rPr>
  </w:style>
  <w:style w:type="paragraph" w:customStyle="1" w:styleId="916">
    <w:name w:val="p18"/>
    <w:basedOn w:val="0"/>
    <w:pPr>
      <w:widowControl/>
      <w:adjustRightInd/>
      <w:ind w:firstLine="420"/>
      <w:jc w:val="left"/>
    </w:pPr>
    <w:rPr>
      <w:kern w:val="0"/>
      <w:szCs w:val="21"/>
    </w:rPr>
  </w:style>
  <w:style w:type="paragraph" w:customStyle="1" w:styleId="917">
    <w:name w:val="正文缩进3"/>
    <w:basedOn w:val="0"/>
    <w:pPr>
      <w:widowControl/>
      <w:adjustRightInd/>
      <w:ind w:firstLine="420"/>
      <w:jc w:val="left"/>
    </w:pPr>
    <w:rPr>
      <w:szCs w:val="21"/>
    </w:rPr>
  </w:style>
  <w:style w:type="paragraph" w:customStyle="1" w:styleId="918">
    <w:name w:val="标题5-1"/>
    <w:basedOn w:val="19"/>
    <w:pPr>
      <w:widowControl w:val="0"/>
      <w:adjustRightInd/>
      <w:snapToGrid/>
      <w:spacing w:beforeLines="50" w:before="50" w:afterLines="50" w:after="50" w:line="360" w:lineRule="auto"/>
      <w:ind w:left="992" w:hanging="992"/>
      <w:outlineLvl w:val="3"/>
    </w:pPr>
    <w:rPr>
      <w:rFonts w:ascii="Times New Roman" w:hAnsi="Times New Roman"/>
      <w:snapToGrid/>
      <w:color w:val="auto"/>
      <w:kern w:val="0"/>
      <w:sz w:val="20"/>
    </w:rPr>
  </w:style>
  <w:style w:type="character" w:customStyle="1" w:styleId="919">
    <w:name w:val="标题6 Char Char"/>
    <w:rPr>
      <w:rFonts w:ascii="宋体" w:eastAsia="宋体"/>
      <w:kern w:val="2"/>
      <w:sz w:val="24"/>
      <w:szCs w:val="24"/>
      <w:lang w:val="en-US" w:eastAsia="zh-CN" w:bidi="ar-SA"/>
    </w:rPr>
  </w:style>
  <w:style w:type="paragraph" w:customStyle="1" w:styleId="920">
    <w:name w:val="01 标题-封面"/>
    <w:next w:val="41"/>
    <w:pPr>
      <w:spacing w:line="312" w:lineRule="auto"/>
      <w:ind w:left="721" w:hanging="420"/>
      <w:jc w:val="right"/>
    </w:pPr>
    <w:rPr>
      <w:rFonts w:ascii="Arial" w:eastAsia="黑体" w:cs="Times New Roman" w:hAnsi="Arial"/>
      <w:b/>
      <w:color w:val="800000"/>
      <w:kern w:val="2"/>
      <w:sz w:val="72"/>
      <w:lang w:val="en-US" w:eastAsia="zh-CN" w:bidi="ar-SA"/>
    </w:rPr>
  </w:style>
  <w:style w:type="paragraph" w:customStyle="1" w:styleId="921">
    <w:name w:val="引用1"/>
    <w:basedOn w:val="0"/>
    <w:next w:val="0"/>
    <w:pPr>
      <w:widowControl/>
      <w:adjustRightInd/>
      <w:spacing w:before="200" w:line="360" w:lineRule="auto"/>
      <w:ind w:left="360" w:right="360" w:firstLine="482"/>
      <w:jc w:val="left"/>
    </w:pPr>
    <w:rPr>
      <w:rFonts w:ascii="Calibri" w:cs="宋体" w:hAnsi="Calibri"/>
      <w:i/>
      <w:iCs/>
      <w:kern w:val="0"/>
      <w:sz w:val="24"/>
    </w:rPr>
  </w:style>
  <w:style w:type="paragraph" w:customStyle="1" w:styleId="922">
    <w:name w:val="明显引用1"/>
    <w:basedOn w:val="0"/>
    <w:next w:val="0"/>
    <w:pPr>
      <w:widowControl/>
      <w:pBdr>
        <w:bottom w:val="single" w:sz="4" w:space="1" w:color="auto"/>
      </w:pBdr>
      <w:adjustRightInd/>
      <w:spacing w:before="200" w:after="280" w:line="360" w:lineRule="auto"/>
      <w:ind w:left="1008" w:right="1152" w:firstLine="482"/>
    </w:pPr>
    <w:rPr>
      <w:rFonts w:ascii="Calibri" w:cs="宋体" w:hAnsi="Calibri"/>
      <w:b/>
      <w:bCs/>
      <w:i/>
      <w:iCs/>
      <w:kern w:val="0"/>
      <w:sz w:val="24"/>
    </w:rPr>
  </w:style>
  <w:style w:type="character" w:customStyle="1" w:styleId="923">
    <w:name w:val="不明显强调1"/>
    <w:rPr>
      <w:i/>
      <w:iCs/>
    </w:rPr>
  </w:style>
  <w:style w:type="character" w:customStyle="1" w:styleId="924">
    <w:name w:val="不明显参考1"/>
    <w:rPr>
      <w:caps w:val="0"/>
      <w:smallCaps/>
    </w:rPr>
  </w:style>
  <w:style w:type="character" w:customStyle="1" w:styleId="925">
    <w:name w:val="明显参考1"/>
    <w:rPr>
      <w:caps w:val="0"/>
      <w:smallCaps/>
      <w:spacing w:val="5"/>
      <w:u w:val="single"/>
    </w:rPr>
  </w:style>
  <w:style w:type="character" w:customStyle="1" w:styleId="926">
    <w:name w:val="书籍标题1"/>
    <w:rPr>
      <w:i/>
      <w:iCs/>
      <w:caps w:val="0"/>
      <w:smallCaps/>
      <w:spacing w:val="5"/>
    </w:rPr>
  </w:style>
  <w:style w:type="character" w:customStyle="1" w:styleId="927">
    <w:name w:val="*正文 Char Char"/>
    <w:rPr>
      <w:rFonts w:ascii="宋体"/>
      <w:szCs w:val="24"/>
    </w:rPr>
  </w:style>
  <w:style w:type="paragraph" w:customStyle="1" w:styleId="928">
    <w:name w:val="我的默认值"/>
    <w:basedOn w:val="0"/>
    <w:pPr>
      <w:widowControl/>
      <w:adjustRightInd/>
      <w:spacing w:line="360" w:lineRule="auto"/>
      <w:ind w:firstLineChars="200" w:firstLine="200"/>
      <w:jc w:val="left"/>
    </w:pPr>
    <w:rPr>
      <w:rFonts w:ascii="宋体" w:eastAsia="仿宋" w:cs="宋体" w:hAnsi="宋体"/>
      <w:color w:val="000000"/>
      <w:kern w:val="0"/>
      <w:sz w:val="28"/>
    </w:rPr>
  </w:style>
  <w:style w:type="paragraph" w:customStyle="1" w:styleId="929">
    <w:name w:val="箭头样式1"/>
    <w:basedOn w:val="228"/>
    <w:pPr>
      <w:numPr>
        <w:ilvl w:val="0"/>
        <w:numId w:val="7"/>
      </w:numPr>
      <w:adjustRightInd/>
      <w:ind w:left="0" w:firstLineChars="0" w:firstLine="0"/>
      <w:jc w:val="left"/>
    </w:pPr>
    <w:rPr>
      <w:rFonts w:ascii="Calibri" w:eastAsia="宋体" w:cs="Times New Roman" w:hAnsi="Calibri"/>
    </w:rPr>
  </w:style>
  <w:style w:type="paragraph" w:customStyle="1" w:styleId="930">
    <w:name w:val="正文（缩进）"/>
    <w:basedOn w:val="0"/>
    <w:pPr>
      <w:adjustRightInd/>
      <w:spacing w:beforeLines="50" w:before="50" w:afterLines="50" w:after="50" w:line="360" w:lineRule="auto"/>
      <w:ind w:firstLineChars="200" w:firstLine="200"/>
    </w:pPr>
    <w:rPr>
      <w:kern w:val="0"/>
      <w:sz w:val="24"/>
    </w:rPr>
  </w:style>
  <w:style w:type="paragraph" w:customStyle="1" w:styleId="931">
    <w:name w:val="无序列表新"/>
    <w:basedOn w:val="0"/>
    <w:pPr>
      <w:numPr>
        <w:ilvl w:val="0"/>
        <w:numId w:val="8"/>
      </w:numPr>
      <w:adjustRightInd/>
      <w:spacing w:line="360" w:lineRule="auto"/>
      <w:ind w:left="900" w:firstLine="0"/>
    </w:pPr>
    <w:rPr>
      <w:sz w:val="24"/>
    </w:rPr>
  </w:style>
  <w:style w:type="character" w:customStyle="1" w:styleId="932">
    <w:name w:val="正文对齐 Char"/>
    <w:basedOn w:val="10"/>
    <w:rPr>
      <w:rFonts w:eastAsia="宋体" w:cs="宋体"/>
      <w:kern w:val="2"/>
      <w:sz w:val="21"/>
      <w:szCs w:val="22"/>
    </w:rPr>
  </w:style>
  <w:style w:type="paragraph" w:customStyle="1" w:styleId="933">
    <w:name w:val="para"/>
    <w:pPr>
      <w:widowControl w:val="0"/>
      <w:autoSpaceDE w:val="0"/>
      <w:autoSpaceDN w:val="0"/>
      <w:adjustRightInd w:val="0"/>
    </w:pPr>
    <w:rPr>
      <w:rFonts w:ascii="宋体" w:eastAsia="宋体" w:cs="Times New Roman"/>
      <w:sz w:val="24"/>
      <w:szCs w:val="24"/>
      <w:lang w:val="en-US" w:eastAsia="zh-CN" w:bidi="ar-SA"/>
    </w:rPr>
  </w:style>
  <w:style w:type="paragraph" w:customStyle="1" w:styleId="934">
    <w:name w:val="link"/>
    <w:pPr>
      <w:widowControl w:val="0"/>
      <w:autoSpaceDE w:val="0"/>
      <w:autoSpaceDN w:val="0"/>
      <w:adjustRightInd w:val="0"/>
    </w:pPr>
    <w:rPr>
      <w:rFonts w:ascii="宋体" w:eastAsia="宋体" w:cs="Times New Roman"/>
      <w:sz w:val="24"/>
      <w:szCs w:val="24"/>
      <w:lang w:val="en-US" w:eastAsia="zh-CN" w:bidi="ar-SA"/>
    </w:rPr>
  </w:style>
  <w:style w:type="paragraph" w:customStyle="1" w:styleId="935">
    <w:name w:val="Step1说明并列"/>
    <w:basedOn w:val="0"/>
    <w:pPr>
      <w:numPr>
        <w:ilvl w:val="4"/>
        <w:numId w:val="9"/>
      </w:numPr>
      <w:adjustRightInd/>
      <w:ind w:left="2064" w:firstLine="0"/>
    </w:pPr>
    <w:rPr>
      <w:rFonts w:ascii="Myriad Pro" w:hAnsi="Myriad Pro"/>
      <w:szCs w:val="21"/>
      <w:shd w:val="clear" w:color="auto" w:fill="D9D9D9"/>
    </w:rPr>
  </w:style>
  <w:style w:type="paragraph" w:customStyle="1" w:styleId="936">
    <w:name w:val="正文小四"/>
    <w:basedOn w:val="0"/>
    <w:pPr>
      <w:widowControl/>
      <w:adjustRightInd/>
      <w:spacing w:line="360" w:lineRule="auto"/>
      <w:ind w:firstLineChars="200" w:firstLine="200"/>
      <w:jc w:val="left"/>
    </w:pPr>
    <w:rPr>
      <w:rFonts w:ascii="Calibri" w:cs="宋体" w:hAnsi="Calibri"/>
      <w:sz w:val="24"/>
      <w:szCs w:val="21"/>
    </w:rPr>
  </w:style>
  <w:style w:type="paragraph" w:customStyle="1" w:styleId="937">
    <w:name w:val="xl64"/>
    <w:basedOn w:val="0"/>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宋体" w:cs="宋体"/>
      <w:kern w:val="0"/>
      <w:sz w:val="24"/>
    </w:rPr>
  </w:style>
  <w:style w:type="paragraph" w:customStyle="1" w:styleId="938">
    <w:name w:val="表序与表题"/>
    <w:basedOn w:val="0"/>
    <w:pPr>
      <w:tabs>
        <w:tab w:val="left" w:pos="720"/>
      </w:tabs>
      <w:adjustRightInd/>
      <w:spacing w:line="360" w:lineRule="auto"/>
    </w:pPr>
    <w:rPr>
      <w:rFonts w:ascii="Times" w:cs="宋体" w:hAnsi="Times"/>
      <w:sz w:val="24"/>
      <w:szCs w:val="22"/>
    </w:rPr>
  </w:style>
  <w:style w:type="paragraph" w:customStyle="1" w:styleId="939">
    <w:name w:val="图序与图题"/>
    <w:basedOn w:val="0"/>
    <w:pPr>
      <w:tabs>
        <w:tab w:val="left" w:pos="3780"/>
      </w:tabs>
      <w:adjustRightInd/>
      <w:spacing w:line="360" w:lineRule="auto"/>
      <w:ind w:left="3060"/>
    </w:pPr>
    <w:rPr>
      <w:rFonts w:ascii="Times" w:cs="宋体" w:hAnsi="Times"/>
      <w:sz w:val="24"/>
      <w:szCs w:val="22"/>
    </w:rPr>
  </w:style>
  <w:style w:type="paragraph" w:customStyle="1" w:styleId="940">
    <w:name w:val="图片序号"/>
    <w:basedOn w:val="0"/>
    <w:pPr>
      <w:numPr>
        <w:ilvl w:val="1"/>
        <w:numId w:val="10"/>
      </w:numPr>
      <w:adjustRightInd/>
      <w:spacing w:line="360" w:lineRule="auto"/>
      <w:ind w:left="0" w:firstLine="0"/>
      <w:jc w:val="center"/>
    </w:pPr>
    <w:rPr>
      <w:rFonts w:ascii="Times" w:cs="宋体" w:hAnsi="Times"/>
      <w:szCs w:val="22"/>
    </w:rPr>
  </w:style>
  <w:style w:type="paragraph" w:customStyle="1" w:styleId="941">
    <w:name w:val="插入VISIO图"/>
    <w:basedOn w:val="0"/>
    <w:pPr>
      <w:adjustRightInd/>
      <w:spacing w:line="360" w:lineRule="auto"/>
      <w:jc w:val="center"/>
    </w:pPr>
    <w:rPr>
      <w:rFonts w:ascii="微软雅黑" w:eastAsia="微软雅黑" w:cs="宋体"/>
      <w:sz w:val="24"/>
      <w:szCs w:val="22"/>
    </w:rPr>
  </w:style>
  <w:style w:type="paragraph" w:customStyle="1" w:styleId="942">
    <w:name w:val="PVD正文格式"/>
    <w:basedOn w:val="0"/>
    <w:pPr>
      <w:adjustRightInd/>
      <w:spacing w:line="360" w:lineRule="auto"/>
      <w:ind w:firstLineChars="200" w:firstLine="200"/>
    </w:pPr>
    <w:rPr>
      <w:rFonts w:ascii="Times" w:cs="宋体" w:hAnsi="Times"/>
      <w:sz w:val="24"/>
      <w:szCs w:val="22"/>
    </w:rPr>
  </w:style>
  <w:style w:type="paragraph" w:customStyle="1" w:styleId="943">
    <w:name w:val="正文首行缩进2字符"/>
    <w:basedOn w:val="0"/>
    <w:pPr>
      <w:adjustRightInd/>
      <w:spacing w:line="360" w:lineRule="auto"/>
      <w:ind w:firstLineChars="200" w:firstLine="200"/>
    </w:pPr>
    <w:rPr>
      <w:sz w:val="24"/>
    </w:rPr>
  </w:style>
  <w:style w:type="paragraph" w:customStyle="1" w:styleId="944">
    <w:name w:val="hik 正文"/>
    <w:basedOn w:val="0"/>
    <w:pPr>
      <w:adjustRightInd/>
      <w:spacing w:line="360" w:lineRule="auto"/>
      <w:ind w:firstLineChars="200" w:firstLine="200"/>
    </w:pPr>
    <w:rPr>
      <w:kern w:val="0"/>
      <w:sz w:val="24"/>
    </w:rPr>
  </w:style>
  <w:style w:type="paragraph" w:customStyle="1" w:styleId="945">
    <w:name w:val="Step1正文"/>
    <w:basedOn w:val="0"/>
    <w:pPr>
      <w:adjustRightInd/>
      <w:ind w:left="1588"/>
    </w:pPr>
    <w:rPr>
      <w:rFonts w:cs="宋体"/>
      <w:szCs w:val="21"/>
    </w:rPr>
  </w:style>
  <w:style w:type="paragraph" w:customStyle="1" w:styleId="946">
    <w:name w:val="标书标题1"/>
    <w:basedOn w:val="1"/>
    <w:pPr>
      <w:numPr>
        <w:ilvl w:val="0"/>
        <w:numId w:val="11"/>
      </w:numPr>
      <w:tabs>
        <w:tab w:val="clear" w:pos="432"/>
      </w:tabs>
      <w:adjustRightInd/>
      <w:spacing w:before="120" w:after="120" w:line="360" w:lineRule="auto"/>
    </w:pPr>
    <w:rPr>
      <w:rFonts w:ascii="Cambria" w:eastAsia="黑体" w:cs="宋体" w:hAnsi="Cambria"/>
    </w:rPr>
  </w:style>
  <w:style w:type="paragraph" w:customStyle="1" w:styleId="947">
    <w:name w:val="标书标题5"/>
    <w:basedOn w:val="5"/>
    <w:pPr>
      <w:tabs>
        <w:tab w:val="left" w:pos="1008"/>
      </w:tabs>
      <w:autoSpaceDE w:val="0"/>
      <w:autoSpaceDN w:val="0"/>
      <w:spacing w:before="0" w:after="0" w:line="360" w:lineRule="auto"/>
      <w:ind w:left="992" w:hanging="992"/>
      <w:jc w:val="left"/>
    </w:pPr>
    <w:rPr>
      <w:rFonts w:eastAsia="黑体"/>
      <w:kern w:val="0"/>
      <w:sz w:val="21"/>
    </w:rPr>
  </w:style>
  <w:style w:type="paragraph" w:customStyle="1" w:styleId="948">
    <w:name w:val="标书正文"/>
    <w:basedOn w:val="0"/>
    <w:pPr>
      <w:adjustRightInd/>
      <w:spacing w:line="360" w:lineRule="auto"/>
      <w:ind w:firstLine="480"/>
    </w:pPr>
    <w:rPr>
      <w:rFonts w:ascii="宋体"/>
      <w:sz w:val="24"/>
      <w:szCs w:val="21"/>
    </w:rPr>
  </w:style>
  <w:style w:type="paragraph" w:customStyle="1" w:styleId="949">
    <w:name w:val="p17"/>
    <w:basedOn w:val="0"/>
    <w:pPr>
      <w:widowControl/>
      <w:adjustRightInd/>
    </w:pPr>
    <w:rPr>
      <w:kern w:val="0"/>
      <w:szCs w:val="21"/>
    </w:rPr>
  </w:style>
  <w:style w:type="paragraph" w:customStyle="1" w:styleId="950">
    <w:name w:val="Free Form"/>
    <w:basedOn w:val="0"/>
    <w:pPr>
      <w:widowControl/>
      <w:adjustRightInd/>
      <w:jc w:val="left"/>
    </w:pPr>
    <w:rPr>
      <w:rFonts w:cs="宋体"/>
      <w:color w:val="000000"/>
      <w:kern w:val="0"/>
      <w:sz w:val="20"/>
      <w:szCs w:val="20"/>
    </w:rPr>
  </w:style>
  <w:style w:type="paragraph" w:customStyle="1" w:styleId="951">
    <w:name w:val="Hd 1"/>
    <w:basedOn w:val="0"/>
    <w:pPr>
      <w:keepNext/>
      <w:widowControl/>
      <w:adjustRightInd/>
      <w:spacing w:after="240"/>
      <w:ind w:left="432" w:hanging="432"/>
      <w:jc w:val="left"/>
    </w:pPr>
    <w:rPr>
      <w:rFonts w:ascii="Arial Unicode MS" w:eastAsia="Arial Unicode MS" w:cs="Arial Unicode MS"/>
      <w:color w:val="000000"/>
      <w:kern w:val="0"/>
      <w:sz w:val="28"/>
      <w:szCs w:val="28"/>
    </w:rPr>
  </w:style>
  <w:style w:type="paragraph" w:customStyle="1" w:styleId="952">
    <w:name w:val="正文_0_0"/>
    <w:pPr>
      <w:widowControl w:val="0"/>
      <w:jc w:val="both"/>
    </w:pPr>
    <w:rPr>
      <w:rFonts w:ascii="Calibri" w:eastAsia="宋体" w:cs="Times New Roman" w:hAnsi="Calibri"/>
      <w:kern w:val="2"/>
      <w:sz w:val="21"/>
      <w:szCs w:val="22"/>
      <w:lang w:val="en-US" w:eastAsia="zh-CN" w:bidi="ar-SA"/>
    </w:rPr>
  </w:style>
  <w:style w:type="paragraph" w:customStyle="1" w:styleId="953">
    <w:name w:val="TOC 标题2"/>
    <w:basedOn w:val="1"/>
    <w:next w:val="0"/>
    <w:pPr>
      <w:keepNext/>
      <w:keepLines/>
      <w:widowControl/>
      <w:tabs>
        <w:tab w:val="clear" w:pos="432"/>
      </w:tabs>
      <w:adjustRightInd/>
      <w:spacing w:before="240" w:after="0" w:line="259" w:lineRule="auto"/>
      <w:ind w:left="0" w:firstLine="0"/>
      <w:jc w:val="left"/>
      <w:outlineLvl w:val="9"/>
    </w:pPr>
    <w:rPr>
      <w:rFonts w:ascii="Cambria" w:hAnsi="Cambria"/>
      <w:b w:val="0"/>
      <w:bCs w:val="0"/>
      <w:color w:val="376092"/>
      <w:kern w:val="0"/>
      <w:sz w:val="32"/>
      <w:szCs w:val="32"/>
    </w:rPr>
  </w:style>
  <w:style w:type="character" w:customStyle="1" w:styleId="954">
    <w:name w:val="未处理的提及2"/>
    <w:basedOn w:val="10"/>
    <w:rPr>
      <w:color w:val="605E5C"/>
      <w:shd w:val="clear" w:color="auto" w:fill="E1DFDD"/>
    </w:rPr>
  </w:style>
  <w:style w:type="paragraph" w:customStyle="1" w:styleId="955">
    <w:name w:val="金房-正文（首行缩进）"/>
    <w:basedOn w:val="0"/>
    <w:pPr>
      <w:adjustRightInd/>
      <w:spacing w:line="360" w:lineRule="auto"/>
      <w:ind w:firstLine="510"/>
    </w:pPr>
    <w:rPr>
      <w:rFonts w:ascii="仿宋_GB2312" w:eastAsia="仿宋_GB2312"/>
      <w:color w:val="000000"/>
      <w:sz w:val="28"/>
      <w:szCs w:val="28"/>
    </w:rPr>
  </w:style>
  <w:style w:type="paragraph" w:customStyle="1" w:styleId="956">
    <w:name w:val="修订4"/>
    <w:rPr>
      <w:rFonts w:ascii="Times New Roman" w:eastAsia="宋体" w:cs="Times New Roman" w:hAnsi="Times New Roman"/>
      <w:kern w:val="2"/>
      <w:sz w:val="21"/>
      <w:szCs w:val="24"/>
      <w:lang w:val="en-US" w:eastAsia="zh-CN" w:bidi="ar-SA"/>
    </w:rPr>
  </w:style>
  <w:style w:type="character" w:customStyle="1" w:styleId="957">
    <w:name w:val="bookmark-item"/>
  </w:style>
  <w:style w:type="paragraph" w:customStyle="1" w:styleId="958">
    <w:name w:val="_正文"/>
    <w:basedOn w:val="0"/>
    <w:pPr>
      <w:tabs>
        <w:tab w:val="left" w:pos="840"/>
      </w:tabs>
      <w:adjustRightInd/>
      <w:spacing w:line="360" w:lineRule="auto"/>
      <w:ind w:firstLineChars="200" w:firstLine="200"/>
    </w:pPr>
    <w:rPr>
      <w:sz w:val="24"/>
    </w:rPr>
  </w:style>
  <w:style w:type="paragraph" w:customStyle="1" w:styleId="959">
    <w:name w:val="List Paragraph"/>
    <w:basedOn w:val="0"/>
    <w:pPr>
      <w:adjustRightInd/>
      <w:ind w:firstLineChars="200" w:firstLine="200"/>
    </w:pPr>
    <w:rPr>
      <w:rFonts w:ascii="Calibri" w:hAnsi="Calibri"/>
      <w:szCs w:val="22"/>
    </w:rPr>
  </w:style>
  <w:style w:type="paragraph" w:customStyle="1" w:styleId="960">
    <w:name w:val="修订5"/>
    <w:rPr>
      <w:rFonts w:ascii="Times New Roman" w:eastAsia="宋体" w:cs="Times New Roman" w:hAnsi="Times New Roman"/>
      <w:kern w:val="2"/>
      <w:sz w:val="21"/>
      <w:szCs w:val="24"/>
      <w:lang w:val="en-US" w:eastAsia="zh-CN" w:bidi="ar-SA"/>
    </w:rPr>
  </w:style>
  <w:style w:type="paragraph" w:customStyle="1" w:styleId="961">
    <w:name w:val="修订6"/>
    <w:rPr>
      <w:rFonts w:ascii="Times New Roman" w:eastAsia="宋体" w:cs="Times New Roman" w:hAnsi="Times New Roman"/>
      <w:kern w:val="2"/>
      <w:sz w:val="21"/>
      <w:szCs w:val="24"/>
      <w:lang w:val="en-US" w:eastAsia="zh-CN" w:bidi="ar-SA"/>
    </w:rPr>
  </w:style>
  <w:style w:type="paragraph" w:customStyle="1" w:styleId="962">
    <w:name w:val="修订7"/>
    <w:rPr>
      <w:rFonts w:ascii="Times New Roman" w:eastAsia="宋体" w:cs="Times New Roman" w:hAnsi="Times New Roman"/>
      <w:kern w:val="2"/>
      <w:sz w:val="21"/>
      <w:szCs w:val="24"/>
      <w:lang w:val="en-US" w:eastAsia="zh-CN" w:bidi="ar-SA"/>
    </w:rPr>
  </w:style>
  <w:style w:type="paragraph" w:customStyle="1" w:styleId="963">
    <w:name w:val="Body text|1"/>
    <w:basedOn w:val="0"/>
    <w:pPr>
      <w:adjustRightInd/>
      <w:spacing w:line="432" w:lineRule="auto"/>
      <w:ind w:firstLine="400"/>
    </w:pPr>
    <w:rPr>
      <w:rFonts w:ascii="宋体" w:cs="宋体"/>
      <w:sz w:val="20"/>
      <w:szCs w:val="20"/>
      <w:lang w:val="zh-TW" w:eastAsia="zh-TW" w:bidi="zh-TW"/>
    </w:rPr>
  </w:style>
  <w:style w:type="paragraph" w:customStyle="1" w:styleId="964">
    <w:name w:val="修订8"/>
    <w:rPr>
      <w:rFonts w:ascii="Times New Roman" w:eastAsia="宋体" w:cs="Times New Roman" w:hAnsi="Times New Roman"/>
      <w:kern w:val="2"/>
      <w:sz w:val="21"/>
      <w:szCs w:val="24"/>
      <w:lang w:val="en-US" w:eastAsia="zh-CN" w:bidi="ar-SA"/>
    </w:rPr>
  </w:style>
  <w:style w:type="paragraph" w:customStyle="1" w:styleId="965">
    <w:name w:val="修订9"/>
    <w:rPr>
      <w:rFonts w:ascii="Times New Roman" w:eastAsia="宋体" w:cs="Times New Roman" w:hAnsi="Times New Roman"/>
      <w:kern w:val="2"/>
      <w:sz w:val="21"/>
      <w:szCs w:val="24"/>
      <w:lang w:val="en-US" w:eastAsia="zh-CN" w:bidi="ar-SA"/>
    </w:rPr>
  </w:style>
  <w:style w:type="paragraph" w:customStyle="1" w:styleId="966">
    <w:name w:val="列出段落11"/>
    <w:basedOn w:val="0"/>
    <w:pPr>
      <w:adjustRightInd/>
      <w:ind w:firstLineChars="200" w:firstLine="200"/>
    </w:pPr>
    <w:rPr>
      <w:rFonts w:ascii="Calibri" w:hAnsi="Calibri"/>
      <w:szCs w:val="22"/>
    </w:rPr>
  </w:style>
  <w:style w:type="character" w:customStyle="1" w:styleId="967">
    <w:name w:val="样式1 Char Char"/>
    <w:rPr>
      <w:rFonts w:ascii="宋体" w:eastAsia="宋体" w:cs="Arial"/>
      <w:sz w:val="24"/>
    </w:rPr>
  </w:style>
  <w:style w:type="character" w:customStyle="1" w:styleId="968">
    <w:name w:val="未处理的提及3"/>
    <w:basedOn w:val="10"/>
    <w:rPr>
      <w:color w:val="605E5C"/>
      <w:shd w:val="clear" w:color="auto" w:fill="E1DFDD"/>
    </w:rPr>
  </w:style>
  <w:style w:type="paragraph" w:customStyle="1" w:styleId="969">
    <w:name w:val="A4"/>
    <w:basedOn w:val="4"/>
    <w:pPr>
      <w:tabs>
        <w:tab w:val="clear" w:pos="864"/>
        <w:tab w:val="left" w:pos="360"/>
      </w:tabs>
      <w:adjustRightInd/>
      <w:spacing w:before="0" w:after="0"/>
      <w:ind w:left="0" w:firstLine="0"/>
      <w:jc w:val="left"/>
    </w:pPr>
    <w:rPr>
      <w:rFonts w:ascii="Cambria" w:eastAsia="宋体" w:hAnsi="Cambria"/>
      <w:kern w:val="0"/>
      <w:lang w:val="en-US"/>
    </w:rPr>
  </w:style>
  <w:style w:type="paragraph" w:customStyle="1" w:styleId="970">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1">
    <w:name w:val="样式 14 三号"/>
    <w:next w:val="972"/>
    <w:pPr>
      <w:widowControl w:val="0"/>
      <w:jc w:val="both"/>
    </w:pPr>
    <w:rPr>
      <w:rFonts w:ascii="Times New Roman" w:eastAsia="方正仿宋_GBK" w:cs="Times New Roman" w:hAnsi="Times New Roman"/>
      <w:kern w:val="2"/>
      <w:sz w:val="32"/>
      <w:lang w:val="en-US" w:eastAsia="zh-CN" w:bidi="ar-SA"/>
    </w:rPr>
  </w:style>
  <w:style w:type="paragraph" w:customStyle="1" w:styleId="972">
    <w:name w:val="样式 74 11 磅"/>
    <w:rPr>
      <w:rFonts w:ascii="Times New Roman" w:eastAsia="等线" w:cs="Times New Roman" w:hAnsi="Times New Roman"/>
      <w:sz w:val="22"/>
      <w:szCs w:val="22"/>
      <w:lang w:val="en-US" w:eastAsia="zh-CN" w:bidi="ar-SA"/>
    </w:rPr>
  </w:style>
  <w:style w:type="paragraph" w:customStyle="1" w:styleId="973">
    <w:name w:val="样式 13 三号"/>
    <w:next w:val="974"/>
    <w:pPr>
      <w:widowControl w:val="0"/>
      <w:jc w:val="both"/>
    </w:pPr>
    <w:rPr>
      <w:rFonts w:ascii="Times New Roman" w:eastAsia="方正仿宋_GBK" w:cs="Times New Roman" w:hAnsi="Times New Roman"/>
      <w:kern w:val="2"/>
      <w:sz w:val="32"/>
      <w:lang w:val="en-US" w:eastAsia="zh-CN" w:bidi="ar-SA"/>
    </w:rPr>
  </w:style>
  <w:style w:type="paragraph" w:customStyle="1" w:styleId="974">
    <w:name w:val="样式 10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5">
    <w:name w:val="样式 1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6">
    <w:name w:val="样式 11 三号"/>
    <w:next w:val="63"/>
    <w:pPr>
      <w:widowControl w:val="0"/>
      <w:jc w:val="both"/>
    </w:pPr>
    <w:rPr>
      <w:rFonts w:ascii="Times New Roman" w:eastAsia="方正仿宋_GBK" w:cs="Times New Roman" w:hAnsi="Times New Roman"/>
      <w:kern w:val="2"/>
      <w:sz w:val="32"/>
      <w:lang w:val="en-US" w:eastAsia="zh-CN" w:bidi="ar-SA"/>
    </w:rPr>
  </w:style>
  <w:style w:type="paragraph" w:customStyle="1" w:styleId="977">
    <w:name w:val="样式 8 三号"/>
    <w:next w:val="978"/>
    <w:pPr>
      <w:widowControl w:val="0"/>
      <w:jc w:val="both"/>
    </w:pPr>
    <w:rPr>
      <w:rFonts w:ascii="Times New Roman" w:eastAsia="方正仿宋_GBK" w:cs="Times New Roman" w:hAnsi="Times New Roman"/>
      <w:kern w:val="2"/>
      <w:sz w:val="32"/>
      <w:lang w:val="en-US" w:eastAsia="zh-CN" w:bidi="ar-SA"/>
    </w:rPr>
  </w:style>
  <w:style w:type="paragraph" w:customStyle="1" w:styleId="978">
    <w:name w:val="样式 58 三号"/>
    <w:next w:val="979"/>
    <w:pPr>
      <w:widowControl w:val="0"/>
      <w:jc w:val="both"/>
    </w:pPr>
    <w:rPr>
      <w:rFonts w:ascii="Times New Roman" w:eastAsia="方正仿宋_GBK" w:cs="Times New Roman" w:hAnsi="Times New Roman"/>
      <w:kern w:val="2"/>
      <w:sz w:val="32"/>
      <w:lang w:val="en-US" w:eastAsia="zh-CN" w:bidi="ar-SA"/>
    </w:rPr>
  </w:style>
  <w:style w:type="paragraph" w:customStyle="1" w:styleId="979">
    <w:name w:val="样式 2 三号"/>
    <w:next w:val="20"/>
    <w:pPr>
      <w:spacing w:line="560" w:lineRule="exact"/>
      <w:ind w:firstLineChars="200" w:firstLine="200"/>
      <w:jc w:val="both"/>
    </w:pPr>
    <w:rPr>
      <w:rFonts w:ascii="Times New Roman" w:eastAsia="方正仿宋_GBK" w:cs="Times New Roman" w:hAnsi="Times New Roman"/>
      <w:kern w:val="2"/>
      <w:sz w:val="32"/>
      <w:szCs w:val="22"/>
      <w:lang w:val="en-US" w:eastAsia="zh-CN" w:bidi="ar-SA"/>
    </w:rPr>
  </w:style>
  <w:style w:type="paragraph" w:customStyle="1" w:styleId="980">
    <w:name w:val="样式 7 三号"/>
    <w:next w:val="981"/>
    <w:pPr>
      <w:widowControl w:val="0"/>
      <w:jc w:val="both"/>
    </w:pPr>
    <w:rPr>
      <w:rFonts w:ascii="Times New Roman" w:eastAsia="方正仿宋_GBK" w:cs="Times New Roman" w:hAnsi="Times New Roman"/>
      <w:kern w:val="2"/>
      <w:sz w:val="32"/>
      <w:lang w:val="en-US" w:eastAsia="zh-CN" w:bidi="ar-SA"/>
    </w:rPr>
  </w:style>
  <w:style w:type="paragraph" w:customStyle="1" w:styleId="981">
    <w:name w:val="样式 483 10 磅"/>
    <w:pPr>
      <w:widowControl w:val="0"/>
      <w:jc w:val="both"/>
    </w:pPr>
    <w:rPr>
      <w:rFonts w:ascii="Calibri" w:eastAsia="宋体" w:cs="Times New Roman" w:hAnsi="Calibri"/>
      <w:kern w:val="2"/>
      <w:sz w:val="21"/>
      <w:szCs w:val="22"/>
      <w:lang w:val="en-US" w:eastAsia="zh-CN" w:bidi="ar-SA"/>
    </w:rPr>
  </w:style>
  <w:style w:type="paragraph" w:customStyle="1" w:styleId="982">
    <w:name w:val="样式 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3">
    <w:name w:val="样式 5 三号"/>
    <w:next w:val="984"/>
    <w:pPr>
      <w:widowControl w:val="0"/>
      <w:jc w:val="both"/>
    </w:pPr>
    <w:rPr>
      <w:rFonts w:ascii="Times New Roman" w:eastAsia="方正仿宋_GBK" w:cs="Times New Roman" w:hAnsi="Times New Roman"/>
      <w:kern w:val="2"/>
      <w:sz w:val="32"/>
      <w:lang w:val="en-US" w:eastAsia="zh-CN" w:bidi="ar-SA"/>
    </w:rPr>
  </w:style>
  <w:style w:type="paragraph" w:customStyle="1" w:styleId="984">
    <w:name w:val="样式 57 11 磅"/>
    <w:rPr>
      <w:rFonts w:ascii="Times New Roman" w:eastAsia="等线" w:cs="Times New Roman" w:hAnsi="Times New Roman"/>
      <w:sz w:val="22"/>
      <w:szCs w:val="22"/>
      <w:lang w:val="en-US" w:eastAsia="zh-CN" w:bidi="ar-SA"/>
    </w:rPr>
  </w:style>
  <w:style w:type="paragraph" w:customStyle="1" w:styleId="985">
    <w:name w:val="样式 4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6">
    <w:name w:val="样式 3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7">
    <w:name w:val="样式 1 三号"/>
    <w:next w:val="0"/>
    <w:pPr>
      <w:widowControl w:val="0"/>
      <w:jc w:val="both"/>
    </w:pPr>
    <w:rPr>
      <w:rFonts w:ascii="Times New Roman" w:eastAsia="方正仿宋_GBK" w:cs="Times New Roman" w:hAnsi="Times New Roman"/>
      <w:kern w:val="2"/>
      <w:sz w:val="32"/>
      <w:lang w:val="en-US" w:eastAsia="zh-CN" w:bidi="ar-SA"/>
    </w:rPr>
  </w:style>
  <w:style w:type="paragraph" w:customStyle="1" w:styleId="988">
    <w:name w:val="样式 16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89">
    <w:name w:val="样式 59 三号"/>
    <w:pPr>
      <w:widowControl w:val="0"/>
      <w:jc w:val="both"/>
    </w:pPr>
    <w:rPr>
      <w:rFonts w:ascii="Times New Roman" w:eastAsia="方正仿宋_GBK" w:cs="Times New Roman" w:hAnsi="Times New Roman"/>
      <w:kern w:val="2"/>
      <w:sz w:val="32"/>
      <w:lang w:val="en-US" w:eastAsia="zh-CN" w:bidi="ar-SA"/>
    </w:rPr>
  </w:style>
  <w:style w:type="paragraph" w:customStyle="1" w:styleId="990">
    <w:name w:val="样式 760 三号"/>
    <w:pPr>
      <w:widowControl w:val="0"/>
      <w:jc w:val="both"/>
    </w:pPr>
    <w:rPr>
      <w:rFonts w:ascii="Times New Roman" w:eastAsia="方正仿宋_GBK" w:cs="Times New Roman" w:hAnsi="Times New Roman"/>
      <w:kern w:val="2"/>
      <w:sz w:val="32"/>
      <w:lang w:val="en-US" w:eastAsia="zh-CN" w:bidi="ar-SA"/>
    </w:rPr>
  </w:style>
  <w:style w:type="paragraph" w:customStyle="1" w:styleId="991">
    <w:name w:val="样式 761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92">
    <w:name w:val="样式 365 三号"/>
    <w:pPr>
      <w:widowControl w:val="0"/>
      <w:jc w:val="both"/>
    </w:pPr>
    <w:rPr>
      <w:rFonts w:ascii="Times New Roman" w:eastAsia="方正仿宋_GBK" w:cs="Times New Roman" w:hAnsi="Times New Roman"/>
      <w:kern w:val="2"/>
      <w:sz w:val="32"/>
      <w:lang w:val="en-US" w:eastAsia="zh-CN" w:bidi="ar-SA"/>
    </w:rPr>
  </w:style>
  <w:style w:type="paragraph" w:customStyle="1" w:styleId="993">
    <w:name w:val="样式 712 三号"/>
    <w:pPr>
      <w:widowControl w:val="0"/>
      <w:jc w:val="both"/>
    </w:pPr>
    <w:rPr>
      <w:rFonts w:ascii="Times New Roman" w:eastAsia="方正仿宋_GBK" w:cs="Times New Roman" w:hAnsi="Times New Roman"/>
      <w:kern w:val="2"/>
      <w:sz w:val="32"/>
      <w:lang w:val="en-US" w:eastAsia="zh-CN" w:bidi="ar-SA"/>
    </w:rPr>
  </w:style>
  <w:style w:type="paragraph" w:customStyle="1" w:styleId="994">
    <w:name w:val="样式 713 三号"/>
    <w:pPr>
      <w:widowControl w:val="0"/>
      <w:jc w:val="both"/>
    </w:pPr>
    <w:rPr>
      <w:rFonts w:ascii="Times New Roman" w:eastAsia="方正仿宋_GBK" w:cs="Times New Roman" w:hAnsi="Times New Roman"/>
      <w:kern w:val="2"/>
      <w:sz w:val="32"/>
      <w:lang w:val="en-US" w:eastAsia="zh-CN" w:bidi="ar-SA"/>
    </w:rPr>
  </w:style>
  <w:style w:type="paragraph" w:customStyle="1" w:styleId="995">
    <w:name w:val="样式 55 三号"/>
    <w:next w:val="996"/>
    <w:pPr>
      <w:widowControl w:val="0"/>
      <w:jc w:val="both"/>
    </w:pPr>
    <w:rPr>
      <w:rFonts w:ascii="Times New Roman" w:eastAsia="方正仿宋_GBK" w:cs="Times New Roman" w:hAnsi="Times New Roman"/>
      <w:kern w:val="2"/>
      <w:sz w:val="32"/>
      <w:lang w:val="en-US" w:eastAsia="zh-CN" w:bidi="ar-SA"/>
    </w:rPr>
  </w:style>
  <w:style w:type="paragraph" w:customStyle="1" w:styleId="996">
    <w:name w:val="样式 54 三号"/>
    <w:next w:val="979"/>
    <w:pPr>
      <w:keepNext/>
      <w:keepLines/>
      <w:widowControl w:val="0"/>
      <w:spacing w:before="260" w:after="260" w:line="415" w:lineRule="auto"/>
      <w:jc w:val="both"/>
      <w:outlineLvl w:val="2"/>
    </w:pPr>
    <w:rPr>
      <w:rFonts w:ascii="Times New Roman" w:eastAsia="方正仿宋_GBK" w:cs="Times New Roman" w:hAnsi="Times New Roman"/>
      <w:b/>
      <w:spacing w:val="-4"/>
      <w:kern w:val="2"/>
      <w:sz w:val="32"/>
      <w:lang w:val="en-US" w:eastAsia="zh-CN" w:bidi="ar-SA"/>
    </w:rPr>
  </w:style>
  <w:style w:type="paragraph" w:customStyle="1" w:styleId="997">
    <w:name w:val="样式 112 三号"/>
    <w:pPr>
      <w:widowControl w:val="0"/>
      <w:spacing w:line="560" w:lineRule="exact"/>
      <w:jc w:val="both"/>
    </w:pPr>
    <w:rPr>
      <w:rFonts w:ascii="方正仿宋_GBK" w:eastAsia="方正仿宋_GBK" w:cs="Arial"/>
      <w:kern w:val="2"/>
      <w:sz w:val="32"/>
      <w:szCs w:val="44"/>
      <w:lang w:val="en-US" w:eastAsia="zh-CN" w:bidi="ar-SA"/>
    </w:rPr>
  </w:style>
  <w:style w:type="paragraph" w:customStyle="1" w:styleId="998">
    <w:name w:val="样式 1 小五"/>
    <w:pPr>
      <w:widowControl w:val="0"/>
      <w:pBdr>
        <w:bottom w:val="single" w:sz="6" w:space="1" w:color="auto"/>
      </w:pBdr>
      <w:tabs>
        <w:tab w:val="center" w:pos="4153"/>
        <w:tab w:val="right" w:pos="8306"/>
      </w:tabs>
      <w:snapToGrid w:val="0"/>
      <w:jc w:val="center"/>
    </w:pPr>
    <w:rPr>
      <w:rFonts w:ascii="Times New Roman" w:eastAsia="方正仿宋_GBK" w:cs="Times New Roman" w:hAnsi="Times New Roman"/>
      <w:kern w:val="2"/>
      <w:sz w:val="18"/>
      <w:szCs w:val="18"/>
      <w:lang w:val="en-US" w:eastAsia="zh-CN" w:bidi="ar-SA"/>
    </w:rPr>
  </w:style>
  <w:style w:type="paragraph" w:customStyle="1" w:styleId="999">
    <w:name w:val="Proposals body"/>
    <w:basedOn w:val="0"/>
    <w:next w:val="0"/>
    <w:pPr>
      <w:widowControl/>
      <w:spacing w:line="360" w:lineRule="auto"/>
      <w:jc w:val="left"/>
    </w:pPr>
    <w:rPr>
      <w:rFonts w:ascii="宋体"/>
      <w:snapToGrid w:val="0"/>
      <w:color w:val="000000"/>
      <w:kern w:val="0"/>
      <w:sz w:val="24"/>
      <w:szCs w:val="20"/>
    </w:rPr>
  </w:style>
  <w:style w:type="paragraph" w:customStyle="1" w:styleId="1000">
    <w:name w:val="正文94"/>
    <w:pPr>
      <w:widowControl w:val="0"/>
      <w:jc w:val="both"/>
    </w:pPr>
    <w:rPr>
      <w:rFonts w:ascii="Times New Roman" w:eastAsia="方正仿宋_GBK" w:cs="Times New Roman" w:hAnsi="Times New Roman"/>
      <w:kern w:val="2"/>
      <w:sz w:val="32"/>
      <w:lang w:val="en-US" w:eastAsia="zh-CN" w:bidi="ar-SA"/>
    </w:rPr>
  </w:style>
  <w:style w:type="paragraph" w:customStyle="1" w:styleId="1001">
    <w:name w:val="正文95"/>
    <w:pPr>
      <w:widowControl w:val="0"/>
      <w:jc w:val="both"/>
    </w:pPr>
    <w:rPr>
      <w:rFonts w:ascii="Times New Roman" w:eastAsia="方正仿宋_GBK" w:cs="Times New Roman" w:hAnsi="Times New Roman"/>
      <w:kern w:val="2"/>
      <w:sz w:val="32"/>
      <w:lang w:val="en-US" w:eastAsia="zh-CN" w:bidi="ar-SA"/>
    </w:rPr>
  </w:style>
  <w:style w:type="paragraph" w:customStyle="1" w:styleId="1002">
    <w:name w:val="正文_3"/>
    <w:pPr>
      <w:widowControl w:val="0"/>
      <w:jc w:val="both"/>
    </w:pPr>
    <w:rPr>
      <w:rFonts w:ascii="Times New Roman" w:eastAsia="宋体" w:cs="Times New Roman" w:hAnsi="Times New Roman"/>
      <w:kern w:val="2"/>
      <w:sz w:val="21"/>
      <w:lang w:val="en-US" w:eastAsia="zh-CN" w:bidi="ar-SA"/>
    </w:rPr>
  </w:style>
  <w:style w:type="paragraph" w:customStyle="1" w:styleId="1003">
    <w:name w:val="样式 样式 (西文) 宋体 首行缩进:  2.57 字符 + 首行缩进:  2.57 字符"/>
    <w:pPr>
      <w:widowControl w:val="0"/>
      <w:spacing w:line="360" w:lineRule="auto"/>
      <w:ind w:firstLine="257"/>
      <w:jc w:val="both"/>
    </w:pPr>
    <w:rPr>
      <w:rFonts w:ascii="宋体" w:eastAsia="宋体" w:cs="宋体"/>
      <w:kern w:val="2"/>
      <w:sz w:val="24"/>
      <w:szCs w:val="24"/>
      <w:lang w:val="en-US" w:eastAsia="zh-CN" w:bidi="ar-SA"/>
    </w:rPr>
  </w:style>
  <w:style w:type="character" w:customStyle="1" w:styleId="1004">
    <w:name w:val="redfilefwwh"/>
    <w:basedOn w:val="10"/>
    <w:rPr>
      <w:color w:val="BA2636"/>
      <w:sz w:val="12"/>
      <w:szCs w:val="12"/>
    </w:rPr>
  </w:style>
  <w:style w:type="character" w:customStyle="1" w:styleId="1005">
    <w:name w:val="redfilenumber"/>
    <w:basedOn w:val="10"/>
    <w:rPr>
      <w:color w:val="BA2636"/>
      <w:sz w:val="12"/>
      <w:szCs w:val="12"/>
    </w:rPr>
  </w:style>
  <w:style w:type="character" w:customStyle="1" w:styleId="1006">
    <w:name w:val="cfdate"/>
    <w:basedOn w:val="10"/>
    <w:rPr>
      <w:color w:val="333333"/>
      <w:sz w:val="12"/>
      <w:szCs w:val="12"/>
    </w:rPr>
  </w:style>
  <w:style w:type="character" w:customStyle="1" w:styleId="1007">
    <w:name w:val="gjfg"/>
    <w:basedOn w:val="10"/>
  </w:style>
  <w:style w:type="character" w:customStyle="1" w:styleId="1008">
    <w:name w:val="qxdate"/>
    <w:basedOn w:val="10"/>
    <w:rPr>
      <w:color w:val="333333"/>
      <w:sz w:val="12"/>
      <w:szCs w:val="12"/>
    </w:rPr>
  </w:style>
  <w:style w:type="character" w:customStyle="1" w:styleId="1009">
    <w:name w:val="next"/>
    <w:basedOn w:val="10"/>
    <w:rPr>
      <w:rFonts w:ascii="微软雅黑" w:eastAsia="微软雅黑" w:cs="微软雅黑"/>
      <w:sz w:val="14"/>
      <w:szCs w:val="14"/>
    </w:rPr>
  </w:style>
  <w:style w:type="character" w:customStyle="1" w:styleId="1010">
    <w:name w:val="next1"/>
    <w:basedOn w:val="10"/>
    <w:rPr>
      <w:color w:val="888888"/>
    </w:rPr>
  </w:style>
  <w:style w:type="character" w:customStyle="1" w:styleId="1011">
    <w:name w:val="prev2"/>
    <w:basedOn w:val="10"/>
    <w:rPr>
      <w:rFonts w:ascii="微软雅黑" w:eastAsia="微软雅黑" w:cs="微软雅黑"/>
      <w:sz w:val="14"/>
      <w:szCs w:val="14"/>
    </w:rPr>
  </w:style>
  <w:style w:type="character" w:customStyle="1" w:styleId="1012">
    <w:name w:val="prev3"/>
    <w:basedOn w:val="10"/>
    <w:rPr>
      <w:color w:val="888888"/>
    </w:rPr>
  </w:style>
  <w:style w:type="character" w:customStyle="1" w:styleId="1013">
    <w:name w:val="displayarti"/>
    <w:basedOn w:val="10"/>
    <w:rPr>
      <w:color w:val="FFFFFF"/>
      <w:shd w:val="clear" w:color="auto" w:fill="A00000"/>
    </w:rPr>
  </w:style>
  <w:style w:type="character" w:customStyle="1" w:styleId="1014">
    <w:name w:val="prev"/>
    <w:basedOn w:val="10"/>
    <w:rPr>
      <w:rFonts w:ascii="微软雅黑" w:eastAsia="微软雅黑" w:cs="微软雅黑"/>
      <w:sz w:val="14"/>
      <w:szCs w:val="14"/>
    </w:rPr>
  </w:style>
  <w:style w:type="character" w:customStyle="1" w:styleId="1015">
    <w:name w:val="prev1"/>
    <w:basedOn w:val="10"/>
    <w:rPr>
      <w:color w:val="888888"/>
    </w:rPr>
  </w:style>
  <w:style w:type="character" w:customStyle="1" w:styleId="1016">
    <w:name w:val="next2"/>
    <w:basedOn w:val="10"/>
    <w:rPr>
      <w:color w:val="888888"/>
    </w:rPr>
  </w:style>
  <w:style w:type="character" w:customStyle="1" w:styleId="1017">
    <w:name w:val="next3"/>
    <w:basedOn w:val="10"/>
    <w:rPr>
      <w:rFonts w:ascii="微软雅黑" w:eastAsia="微软雅黑" w:cs="微软雅黑"/>
      <w:sz w:val="14"/>
      <w:szCs w:val="14"/>
    </w:rPr>
  </w:style>
  <w:style w:type="character" w:customStyle="1" w:styleId="1018">
    <w:name w:val="NormalCharacter"/>
    <w:rPr>
      <w:sz w:val="24"/>
      <w:szCs w:val="24"/>
      <w:lang w:val="en-US" w:eastAsia="en-US" w:bidi="en-US"/>
    </w:rPr>
  </w:style>
  <w:style w:type="paragraph" w:customStyle="1" w:styleId="1019">
    <w:name w:val="head 1.1.1"/>
    <w:basedOn w:val="959"/>
    <w:pPr>
      <w:numPr>
        <w:ilvl w:val="2"/>
        <w:numId w:val="12"/>
      </w:numPr>
      <w:ind w:left="562" w:firstLineChars="0" w:hanging="562"/>
    </w:pPr>
    <w:rPr>
      <w:rFonts w:ascii="Times New Roman" w:hAnsi="Times New Roman"/>
      <w:bCs/>
      <w:color w:val="000000"/>
      <w:szCs w:val="21"/>
    </w:rPr>
  </w:style>
  <w:style w:type="paragraph" w:customStyle="1" w:styleId="1020">
    <w:name w:val="_Style 54"/>
    <w:basedOn w:val="0"/>
    <w:next w:val="959"/>
    <w:pPr>
      <w:numPr>
        <w:ilvl w:val="0"/>
        <w:numId w:val="13"/>
      </w:numPr>
      <w:ind w:left="0" w:firstLineChars="200" w:firstLine="200"/>
    </w:pPr>
  </w:style>
  <w:style w:type="paragraph" w:customStyle="1" w:styleId="1021">
    <w:name w:val="正文 B"/>
    <w:rPr>
      <w:rFonts w:ascii="Arial Unicode MS" w:eastAsia="Arial Unicode MS" w:cs="Arial Unicode MS"/>
      <w:color w:val="000000"/>
      <w:sz w:val="22"/>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header" Target="header3.xml"/><Relationship Id="rId9" Type="http://schemas.openxmlformats.org/officeDocument/2006/relationships/header" Target="header4.xml"/><Relationship Id="rId10" Type="http://schemas.openxmlformats.org/officeDocument/2006/relationships/footer" Target="footer5.xml"/><Relationship Id="rId11" Type="http://schemas.openxmlformats.org/officeDocument/2006/relationships/footer" Target="footer6.xml"/><Relationship Id="rId12" Type="http://schemas.openxmlformats.org/officeDocument/2006/relationships/header" Target="header5.xml"/><Relationship Id="rId13" Type="http://schemas.openxmlformats.org/officeDocument/2006/relationships/header" Target="header6.xml"/><Relationship Id="rId14" Type="http://schemas.openxmlformats.org/officeDocument/2006/relationships/footer" Target="footer7.xml"/><Relationship Id="rId15" Type="http://schemas.openxmlformats.org/officeDocument/2006/relationships/footer" Target="footer8.xml"/><Relationship Id="rId16" Type="http://schemas.openxmlformats.org/officeDocument/2006/relationships/footer" Target="footer9.xml"/><Relationship Id="rId17" Type="http://schemas.openxmlformats.org/officeDocument/2006/relationships/styles" Target="styles.xml"/><Relationship Id="rId18" Type="http://schemas.openxmlformats.org/officeDocument/2006/relationships/numbering" Target="numbering.xml"/><Relationship Id="rId19"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63</Pages>
  <Words>31419</Words>
  <Characters>33132</Characters>
  <Lines>1783</Lines>
  <Paragraphs>1000</Paragraphs>
  <CharactersWithSpaces>33857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summer</dc:creator>
  <cp:lastModifiedBy>黄龄颉</cp:lastModifiedBy>
  <cp:revision>9</cp:revision>
  <cp:lastPrinted>2023-11-20T09:18:00Z</cp:lastPrinted>
  <dcterms:created xsi:type="dcterms:W3CDTF">2024-10-30T10:45:00Z</dcterms:created>
  <dcterms:modified xsi:type="dcterms:W3CDTF">2025-10-22T09:42:40Z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E77877B90B4C50954897D468DB8FEC63_43</vt:lpwstr>
  </property>
  <property fmtid="{D5CDD505-2E9C-101B-9397-08002B2CF9AE}" pid="5" name="commondata">
    <vt:lpwstr>eyJoZGlkIjoiZTc4MWY3YTA3MjhjNjE1YjgyYjIyMzMyNjA0Yjc1MjYifQ==</vt:lpwstr>
  </property>
  <property fmtid="{D5CDD505-2E9C-101B-9397-08002B2CF9AE}" pid="6" name="KSOTemplateDocerSaveRecord">
    <vt:lpwstr>eyJoZGlkIjoiMzMwMzhiOTRhMDBlNDA3YWIyZjFiYzVmYjhhMmE2Y2IiLCJ1c2VySWQiOiI3MjEwODI0ODIifQ==</vt:lpwstr>
  </property>
</Properties>
</file>