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settings.xml" ContentType="application/vnd.openxmlformats-officedocument.wordprocessingml.setting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 xmlns:a="http://schemas.openxmlformats.org/drawingml/2006/main" xmlns:wps="http://schemas.microsoft.com/office/word/2010/wordprocessingShape" xmlns:wp="http://schemas.openxmlformats.org/drawingml/2006/wordprocessingDrawing" xmlns:pic="http://schemas.openxmlformats.org/drawingml/2006/picture" xmlns:mc="http://schemas.openxmlformats.org/markup-compatibility/2006" xmlns:wpg="http://schemas.microsoft.com/office/word/2010/wordprocessingGroup" xmlns:wpc="http://schemas.microsoft.com/office/word/2010/wordprocessingCanvas" xmlns:w10="urn:schemas-microsoft-com:office:word" xmlns:w14="http://schemas.microsoft.com/office/word/2010/wordml" xmlns:a14="http://schemas.microsoft.com/office/drawing/2010/main" mc:Ignorable="w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pacing w:line="500" w:lineRule="exact"/>
        <w:jc w:val="center"/>
        <w:textAlignment w:val="auto"/>
        <w:rPr>
          <w:rFonts w:ascii="宋体" w:eastAsia="宋体" w:cs="Times New Roman" w:hint="eastAsia"/>
          <w:b/>
          <w:color w:val="000000"/>
          <w:sz w:val="32"/>
          <w:szCs w:val="32"/>
          <w:lang w:eastAsia="zh-CN"/>
        </w:rPr>
      </w:pPr>
      <w:r>
        <w:rPr>
          <w:rFonts w:ascii="宋体" w:eastAsia="宋体" w:cs="Times New Roman" w:hint="eastAsia"/>
          <w:b/>
          <w:color w:val="000000"/>
          <w:sz w:val="32"/>
          <w:szCs w:val="32"/>
          <w:lang w:eastAsia="zh-CN"/>
        </w:rPr>
        <w:t>中华人民共和国温州海关关于“温州海关关史室建设工程”中标候选人公示通告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pacing w:line="500" w:lineRule="exact"/>
        <w:ind w:firstLine="560"/>
        <w:jc w:val="center"/>
        <w:textAlignment w:val="auto"/>
        <w:rPr>
          <w:rFonts w:ascii="宋体"/>
          <w:b/>
          <w:color w:val="000000"/>
          <w:szCs w:val="21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pacing w:line="500" w:lineRule="exact"/>
        <w:textAlignment w:val="auto"/>
        <w:rPr>
          <w:rFonts w:ascii="宋体" w:cs="宋体"/>
          <w:color w:val="000000"/>
          <w:kern w:val="0"/>
          <w:sz w:val="24"/>
        </w:rPr>
      </w:pPr>
      <w:r>
        <w:rPr>
          <w:rFonts w:ascii="宋体" w:hint="eastAsia"/>
          <w:color w:val="000000"/>
          <w:sz w:val="28"/>
          <w:szCs w:val="28"/>
        </w:rPr>
        <w:t xml:space="preserve">    由</w:t>
      </w:r>
      <w:r>
        <w:rPr>
          <w:rFonts w:ascii="宋体" w:hint="eastAsia"/>
          <w:color w:val="000000"/>
          <w:sz w:val="28"/>
          <w:szCs w:val="28"/>
          <w:u w:val="single"/>
          <w:lang w:eastAsia="zh-CN"/>
        </w:rPr>
        <w:t>中华人民共和国温州海关</w:t>
      </w:r>
      <w:r>
        <w:rPr>
          <w:rFonts w:ascii="宋体" w:hint="eastAsia"/>
          <w:color w:val="000000"/>
          <w:sz w:val="28"/>
          <w:szCs w:val="28"/>
        </w:rPr>
        <w:t>建设的</w:t>
      </w:r>
      <w:r>
        <w:rPr>
          <w:rFonts w:ascii="宋体" w:hint="eastAsia"/>
          <w:color w:val="000000"/>
          <w:sz w:val="28"/>
          <w:szCs w:val="28"/>
          <w:u w:val="single"/>
          <w:lang w:eastAsia="zh-CN"/>
        </w:rPr>
        <w:t>温州海关关史室建设工程</w:t>
      </w:r>
      <w:r>
        <w:rPr>
          <w:rFonts w:ascii="宋体" w:hint="eastAsia"/>
          <w:color w:val="000000"/>
          <w:sz w:val="28"/>
          <w:szCs w:val="28"/>
        </w:rPr>
        <w:t>，于202</w:t>
      </w:r>
      <w:r>
        <w:rPr>
          <w:rFonts w:ascii="宋体" w:hint="eastAsia"/>
          <w:color w:val="000000"/>
          <w:sz w:val="28"/>
          <w:szCs w:val="28"/>
          <w:lang w:val="en-US" w:eastAsia="zh-CN"/>
        </w:rPr>
        <w:t>5</w:t>
      </w:r>
      <w:r>
        <w:rPr>
          <w:rFonts w:ascii="宋体" w:hint="eastAsia"/>
          <w:color w:val="000000"/>
          <w:sz w:val="28"/>
          <w:szCs w:val="28"/>
        </w:rPr>
        <w:t>年</w:t>
      </w:r>
      <w:r>
        <w:rPr>
          <w:rFonts w:ascii="宋体" w:hint="eastAsia"/>
          <w:color w:val="000000"/>
          <w:sz w:val="28"/>
          <w:szCs w:val="28"/>
          <w:lang w:val="en-US" w:eastAsia="zh-CN"/>
        </w:rPr>
        <w:t>10</w:t>
      </w:r>
      <w:r>
        <w:rPr>
          <w:rFonts w:ascii="宋体" w:hint="eastAsia"/>
          <w:color w:val="000000"/>
          <w:sz w:val="28"/>
          <w:szCs w:val="28"/>
        </w:rPr>
        <w:t>月</w:t>
      </w:r>
      <w:r>
        <w:rPr>
          <w:rFonts w:ascii="宋体" w:hint="eastAsia"/>
          <w:color w:val="000000"/>
          <w:sz w:val="28"/>
          <w:szCs w:val="28"/>
          <w:lang w:val="en-US" w:eastAsia="zh-CN"/>
        </w:rPr>
        <w:t>15</w:t>
      </w:r>
      <w:r>
        <w:rPr>
          <w:rFonts w:ascii="宋体" w:hint="eastAsia"/>
          <w:color w:val="000000"/>
          <w:sz w:val="28"/>
          <w:szCs w:val="28"/>
        </w:rPr>
        <w:t>日在</w:t>
      </w:r>
      <w:r>
        <w:rPr>
          <w:rFonts w:ascii="宋体" w:eastAsia="宋体" w:cs="Times New Roman" w:hint="eastAsia"/>
          <w:color w:val="000000"/>
          <w:sz w:val="28"/>
          <w:szCs w:val="28"/>
        </w:rPr>
        <w:t>温州市黎明西路143号海关大楼会</w:t>
      </w:r>
      <w:r>
        <w:rPr>
          <w:rFonts w:ascii="宋体" w:hint="eastAsia"/>
          <w:color w:val="000000"/>
          <w:sz w:val="28"/>
          <w:szCs w:val="28"/>
        </w:rPr>
        <w:t>议室开标。按照招标文件规定的评标方法，经评标委员会评定，第一中标候选人为:</w:t>
      </w:r>
      <w:r>
        <w:rPr>
          <w:rFonts w:ascii="宋体" w:eastAsia="宋体" w:cs="Times New Roman" w:hint="eastAsia"/>
          <w:color w:val="000000"/>
          <w:sz w:val="28"/>
          <w:szCs w:val="28"/>
          <w:u w:val="single"/>
          <w:lang w:val="en-US" w:eastAsia="zh-CN"/>
        </w:rPr>
        <w:t>温州东方装璜工程有限公司</w:t>
      </w:r>
      <w:r>
        <w:rPr>
          <w:rFonts w:ascii="宋体" w:hint="eastAsia"/>
          <w:color w:val="000000"/>
          <w:sz w:val="28"/>
          <w:szCs w:val="28"/>
        </w:rPr>
        <w:t>，（投标报价：</w:t>
      </w:r>
      <w:r>
        <w:rPr>
          <w:rFonts w:ascii="宋体" w:eastAsia="宋体" w:cs="Times New Roman" w:hint="eastAsia"/>
          <w:color w:val="000000"/>
          <w:sz w:val="28"/>
          <w:szCs w:val="28"/>
          <w:u w:val="single"/>
          <w:lang w:val="en-US" w:eastAsia="zh-CN"/>
        </w:rPr>
        <w:t>433188</w:t>
      </w:r>
      <w:r>
        <w:rPr>
          <w:rFonts w:ascii="宋体" w:hint="eastAsia"/>
          <w:color w:val="000000"/>
          <w:sz w:val="28"/>
          <w:szCs w:val="28"/>
        </w:rPr>
        <w:t>元），项目经理：</w:t>
      </w:r>
      <w:r>
        <w:rPr>
          <w:rFonts w:ascii="宋体" w:eastAsia="宋体" w:cs="Times New Roman" w:hint="eastAsia"/>
          <w:color w:val="000000"/>
          <w:sz w:val="28"/>
          <w:szCs w:val="28"/>
          <w:u w:val="single"/>
          <w:lang w:val="en-US" w:eastAsia="zh-CN"/>
        </w:rPr>
        <w:t>吴怡</w:t>
      </w:r>
      <w:r>
        <w:rPr>
          <w:rFonts w:ascii="宋体" w:hint="eastAsia"/>
          <w:color w:val="000000"/>
          <w:sz w:val="28"/>
          <w:szCs w:val="28"/>
          <w:lang w:eastAsia="zh-CN"/>
        </w:rPr>
        <w:t>；</w:t>
      </w:r>
      <w:r>
        <w:rPr>
          <w:rFonts w:ascii="宋体" w:hint="eastAsia"/>
          <w:color w:val="000000"/>
          <w:sz w:val="28"/>
          <w:szCs w:val="28"/>
        </w:rPr>
        <w:t>第</w:t>
      </w:r>
      <w:r>
        <w:rPr>
          <w:rFonts w:ascii="宋体" w:hint="eastAsia"/>
          <w:color w:val="000000"/>
          <w:sz w:val="28"/>
          <w:szCs w:val="28"/>
          <w:lang w:eastAsia="zh-CN"/>
        </w:rPr>
        <w:t>二</w:t>
      </w:r>
      <w:r>
        <w:rPr>
          <w:rFonts w:ascii="宋体" w:hint="eastAsia"/>
          <w:color w:val="000000"/>
          <w:sz w:val="28"/>
          <w:szCs w:val="28"/>
        </w:rPr>
        <w:t>中标候选人为</w:t>
      </w:r>
      <w:r>
        <w:rPr>
          <w:rFonts w:ascii="宋体" w:hint="eastAsia"/>
          <w:color w:val="000000"/>
          <w:sz w:val="28"/>
          <w:szCs w:val="28"/>
          <w:lang w:val="en-US" w:eastAsia="zh-CN"/>
        </w:rPr>
        <w:t>:</w:t>
      </w:r>
      <w:r>
        <w:rPr>
          <w:rFonts w:ascii="宋体" w:eastAsia="宋体" w:cs="Times New Roman" w:hint="eastAsia"/>
          <w:color w:val="000000"/>
          <w:sz w:val="28"/>
          <w:szCs w:val="28"/>
          <w:u w:val="single"/>
          <w:lang w:val="en-US" w:eastAsia="zh-CN"/>
        </w:rPr>
        <w:t>浙江中卓建设有限公司</w:t>
      </w:r>
      <w:r>
        <w:rPr>
          <w:rFonts w:ascii="宋体" w:hint="eastAsia"/>
          <w:color w:val="000000"/>
          <w:sz w:val="28"/>
          <w:szCs w:val="28"/>
        </w:rPr>
        <w:t>，（投标报价：</w:t>
      </w:r>
      <w:r>
        <w:rPr>
          <w:rFonts w:ascii="宋体" w:eastAsia="宋体" w:cs="Times New Roman" w:hint="eastAsia"/>
          <w:color w:val="000000"/>
          <w:sz w:val="28"/>
          <w:szCs w:val="28"/>
          <w:u w:val="single"/>
          <w:lang w:val="en-US" w:eastAsia="zh-CN"/>
        </w:rPr>
        <w:t>442816</w:t>
      </w:r>
      <w:r>
        <w:rPr>
          <w:rFonts w:ascii="宋体" w:hint="eastAsia"/>
          <w:color w:val="000000"/>
          <w:sz w:val="28"/>
          <w:szCs w:val="28"/>
        </w:rPr>
        <w:t>元），项目经理：</w:t>
      </w:r>
      <w:r>
        <w:rPr>
          <w:rFonts w:ascii="宋体" w:eastAsia="宋体" w:cs="Times New Roman" w:hint="eastAsia"/>
          <w:color w:val="000000"/>
          <w:sz w:val="28"/>
          <w:szCs w:val="28"/>
          <w:u w:val="single"/>
          <w:lang w:val="en-US" w:eastAsia="zh-CN"/>
        </w:rPr>
        <w:t>周葆锦</w:t>
      </w:r>
      <w:r>
        <w:rPr>
          <w:rFonts w:ascii="宋体" w:hint="eastAsia"/>
          <w:color w:val="000000"/>
          <w:sz w:val="28"/>
          <w:szCs w:val="28"/>
          <w:lang w:eastAsia="zh-CN"/>
        </w:rPr>
        <w:t>。</w:t>
      </w:r>
      <w:r>
        <w:rPr>
          <w:rFonts w:ascii="宋体" w:hint="eastAsia"/>
          <w:color w:val="000000"/>
          <w:sz w:val="28"/>
          <w:szCs w:val="28"/>
        </w:rPr>
        <w:t>根据《中华人民共和国招标投标法实施条例》规定，予以公示。公示期为三个工作日，从公示</w:t>
      </w:r>
      <w:r>
        <w:rPr>
          <w:rFonts w:ascii="宋体" w:hint="eastAsia"/>
          <w:color w:val="000000"/>
          <w:sz w:val="28"/>
          <w:szCs w:val="28"/>
          <w:lang w:eastAsia="zh-CN"/>
        </w:rPr>
        <w:t>次日</w:t>
      </w:r>
      <w:r>
        <w:rPr>
          <w:rFonts w:ascii="宋体" w:hint="eastAsia"/>
          <w:color w:val="000000"/>
          <w:sz w:val="28"/>
          <w:szCs w:val="28"/>
        </w:rPr>
        <w:t>起计算。投标人或者其他利害关系人对评标结果有异议的，应当在公示期间向招标人提出异议。</w:t>
      </w:r>
    </w:p>
    <w:p>
      <w:pPr>
        <w:pStyle w:val="18"/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 w:val="0"/>
        <w:spacing w:line="500" w:lineRule="exact"/>
        <w:ind w:firstLineChars="200" w:firstLine="560"/>
        <w:textAlignment w:val="auto"/>
        <w:rPr>
          <w:rFonts w:ascii="宋体" w:eastAsia="宋体" w:cs="Times New Roman"/>
          <w:color w:val="000000"/>
          <w:sz w:val="28"/>
          <w:szCs w:val="28"/>
        </w:rPr>
      </w:pPr>
    </w:p>
    <w:p>
      <w:pPr>
        <w:pStyle w:val="18"/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 w:val="0"/>
        <w:spacing w:line="500" w:lineRule="exact"/>
        <w:ind w:firstLineChars="200" w:firstLine="560"/>
        <w:textAlignment w:val="auto"/>
        <w:rPr>
          <w:rFonts w:ascii="宋体" w:eastAsia="宋体" w:hint="eastAsia"/>
          <w:color w:val="000000"/>
          <w:sz w:val="28"/>
          <w:szCs w:val="28"/>
          <w:lang w:eastAsia="zh-CN"/>
        </w:rPr>
      </w:pPr>
      <w:r>
        <w:rPr>
          <w:rFonts w:ascii="宋体" w:hint="eastAsia"/>
          <w:color w:val="000000"/>
          <w:sz w:val="28"/>
          <w:szCs w:val="28"/>
        </w:rPr>
        <w:t>招标人：</w:t>
      </w:r>
      <w:r>
        <w:rPr>
          <w:rFonts w:ascii="宋体" w:hint="eastAsia"/>
          <w:color w:val="000000"/>
          <w:sz w:val="28"/>
          <w:szCs w:val="28"/>
          <w:lang w:eastAsia="zh-CN"/>
        </w:rPr>
        <w:t>中华人民共和国温州海关</w:t>
      </w:r>
    </w:p>
    <w:p>
      <w:pPr>
        <w:pStyle w:val="18"/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 w:val="0"/>
        <w:spacing w:line="500" w:lineRule="exact"/>
        <w:ind w:firstLineChars="200" w:firstLine="560"/>
        <w:textAlignment w:val="auto"/>
        <w:rPr>
          <w:rFonts w:ascii="宋体" w:hint="eastAsia"/>
          <w:color w:val="000000"/>
          <w:sz w:val="28"/>
          <w:szCs w:val="28"/>
          <w:lang w:eastAsia="zh-CN"/>
        </w:rPr>
      </w:pPr>
      <w:r>
        <w:rPr>
          <w:rFonts w:ascii="宋体" w:hint="eastAsia"/>
          <w:color w:val="000000"/>
          <w:sz w:val="28"/>
          <w:szCs w:val="28"/>
          <w:lang w:eastAsia="zh-CN"/>
        </w:rPr>
        <w:t>联系电话：</w:t>
      </w:r>
      <w:r>
        <w:rPr>
          <w:rFonts w:ascii="宋体" w:hint="eastAsia"/>
          <w:color w:val="000000"/>
          <w:sz w:val="28"/>
          <w:szCs w:val="28"/>
          <w:lang w:val="en-US" w:eastAsia="zh-CN"/>
        </w:rPr>
        <w:t>0577-</w:t>
      </w:r>
      <w:r>
        <w:rPr>
          <w:rFonts w:ascii="宋体" w:hint="eastAsia"/>
          <w:color w:val="000000"/>
          <w:sz w:val="28"/>
          <w:szCs w:val="28"/>
          <w:lang w:eastAsia="zh-CN"/>
        </w:rPr>
        <w:t>89722426</w:t>
      </w:r>
    </w:p>
    <w:p>
      <w:pPr>
        <w:widowControl/>
        <w:shd w:val="clear" w:color="auto" w:fill="FFFFFF"/>
        <w:wordWrap w:val="0"/>
        <w:spacing w:line="340" w:lineRule="atLeast"/>
        <w:ind w:firstLineChars="200" w:firstLine="560"/>
        <w:jc w:val="both"/>
        <w:rPr>
          <w:rFonts w:ascii="宋体" w:eastAsia="宋体" w:cs="Courier New" w:hint="eastAsia"/>
          <w:color w:val="000000"/>
          <w:kern w:val="2"/>
          <w:sz w:val="28"/>
          <w:szCs w:val="28"/>
          <w:lang w:val="zh-CN" w:eastAsia="zh-CN" w:bidi="ar-SA"/>
        </w:rPr>
      </w:pPr>
      <w:r>
        <w:rPr>
          <w:rFonts w:ascii="宋体" w:eastAsia="宋体" w:cs="Courier New" w:hint="eastAsia"/>
          <w:color w:val="000000"/>
          <w:kern w:val="2"/>
          <w:sz w:val="28"/>
          <w:szCs w:val="28"/>
          <w:lang w:val="en-US" w:eastAsia="zh-CN" w:bidi="ar-SA"/>
        </w:rPr>
        <w:t>监督电话：0577-88377711</w:t>
      </w:r>
    </w:p>
    <w:p>
      <w:pPr>
        <w:pStyle w:val="18"/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 w:val="0"/>
        <w:spacing w:line="500" w:lineRule="exact"/>
        <w:ind w:firstLineChars="200" w:firstLine="560"/>
        <w:textAlignment w:val="auto"/>
        <w:rPr>
          <w:rFonts w:ascii="宋体" w:hint="eastAsia"/>
          <w:color w:val="000000"/>
          <w:sz w:val="28"/>
          <w:szCs w:val="28"/>
        </w:rPr>
      </w:pPr>
      <w:r>
        <w:rPr>
          <w:rFonts w:ascii="宋体" w:hint="eastAsia"/>
          <w:color w:val="000000"/>
          <w:sz w:val="28"/>
          <w:szCs w:val="28"/>
        </w:rPr>
        <w:t>附未中标单位名单：</w:t>
      </w:r>
    </w:p>
    <w:p>
      <w:pPr>
        <w:pStyle w:val="18"/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 w:val="0"/>
        <w:spacing w:line="500" w:lineRule="exact"/>
        <w:ind w:firstLineChars="200" w:firstLine="560"/>
        <w:textAlignment w:val="auto"/>
        <w:rPr>
          <w:rFonts w:ascii="宋体" w:hint="eastAsia"/>
          <w:color w:val="000000"/>
          <w:sz w:val="28"/>
          <w:szCs w:val="28"/>
        </w:rPr>
      </w:pPr>
    </w:p>
    <w:tbl>
      <w:tblPr>
        <w:jc w:val="center"/>
        <w:tblW w:w="828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80"/>
      </w:tblGrid>
      <w:tr>
        <w:trPr>
          <w:trHeight w:val="676"/>
        </w:trPr>
        <w:tc>
          <w:tcPr>
            <w:tcW w:w="8280" w:type="dxa"/>
            <w:noWrap/>
            <w:vAlign w:val="center"/>
          </w:tcPr>
          <w:p>
            <w:pPr>
              <w:pStyle w:val="1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 w:val="0"/>
              <w:spacing w:line="500" w:lineRule="exact"/>
              <w:ind w:firstLineChars="200" w:firstLine="560"/>
              <w:jc w:val="center"/>
              <w:textAlignment w:val="auto"/>
              <w:rPr>
                <w:rFonts w:ascii="宋体" w:hint="eastAsia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ascii="宋体" w:hint="eastAsia"/>
                <w:color w:val="000000"/>
                <w:sz w:val="28"/>
                <w:szCs w:val="28"/>
                <w:lang w:val="en-US" w:eastAsia="zh-CN"/>
              </w:rPr>
              <w:t>浙江南盾科技发展有限公司</w:t>
            </w:r>
          </w:p>
        </w:tc>
      </w:tr>
      <w:tr>
        <w:trPr>
          <w:trHeight w:val="746"/>
        </w:trPr>
        <w:tc>
          <w:tcPr>
            <w:tcW w:w="8280" w:type="dxa"/>
            <w:noWrap/>
            <w:vAlign w:val="center"/>
          </w:tcPr>
          <w:p>
            <w:pPr>
              <w:pStyle w:val="1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 w:val="0"/>
              <w:spacing w:line="500" w:lineRule="exact"/>
              <w:ind w:firstLineChars="200" w:firstLine="560"/>
              <w:jc w:val="center"/>
              <w:textAlignment w:val="auto"/>
              <w:rPr>
                <w:rFonts w:ascii="宋体" w:hint="eastAsia"/>
                <w:color w:val="000000"/>
                <w:sz w:val="28"/>
                <w:szCs w:val="28"/>
              </w:rPr>
            </w:pPr>
            <w:r>
              <w:rPr>
                <w:rFonts w:ascii="宋体" w:hint="eastAsia"/>
                <w:color w:val="000000"/>
                <w:sz w:val="28"/>
                <w:szCs w:val="28"/>
                <w:lang w:val="en-US" w:eastAsia="zh-CN"/>
              </w:rPr>
              <w:t>浙江中格建筑装饰有限公司</w:t>
            </w:r>
          </w:p>
        </w:tc>
      </w:tr>
      <w:tr>
        <w:trPr>
          <w:trHeight w:val="794"/>
        </w:trPr>
        <w:tc>
          <w:tcPr>
            <w:tcW w:w="8280" w:type="dxa"/>
            <w:noWrap/>
            <w:vAlign w:val="center"/>
          </w:tcPr>
          <w:p>
            <w:pPr>
              <w:pStyle w:val="1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 w:val="0"/>
              <w:spacing w:line="500" w:lineRule="exact"/>
              <w:ind w:firstLineChars="200" w:firstLine="560"/>
              <w:jc w:val="center"/>
              <w:textAlignment w:val="auto"/>
              <w:rPr>
                <w:rFonts w:ascii="宋体" w:hint="eastAsia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ascii="宋体" w:hint="eastAsia"/>
                <w:color w:val="000000"/>
                <w:sz w:val="28"/>
                <w:szCs w:val="28"/>
                <w:lang w:val="en-US" w:eastAsia="zh-CN"/>
              </w:rPr>
              <w:t>温州市飞强建设有限公司</w:t>
            </w:r>
          </w:p>
        </w:tc>
      </w:tr>
    </w:tbl>
    <w:p>
      <w:pPr>
        <w:pStyle w:val="18"/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 w:val="0"/>
        <w:spacing w:line="500" w:lineRule="exact"/>
        <w:jc w:val="left"/>
        <w:textAlignment w:val="auto"/>
        <w:rPr>
          <w:rFonts w:ascii="宋体" w:hint="eastAsia"/>
          <w:color w:val="000000"/>
          <w:sz w:val="28"/>
          <w:szCs w:val="28"/>
        </w:rPr>
      </w:pPr>
    </w:p>
    <w:p>
      <w:pPr>
        <w:pStyle w:val="18"/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 w:val="0"/>
        <w:spacing w:line="500" w:lineRule="exact"/>
        <w:jc w:val="right"/>
        <w:textAlignment w:val="auto"/>
        <w:rPr>
          <w:rFonts w:ascii="宋体" w:eastAsia="宋体" w:hint="eastAsia"/>
          <w:color w:val="000000"/>
          <w:sz w:val="28"/>
          <w:szCs w:val="28"/>
          <w:lang w:eastAsia="zh-CN"/>
        </w:rPr>
      </w:pPr>
      <w:r>
        <w:rPr>
          <w:rFonts w:ascii="宋体" w:hint="eastAsia"/>
          <w:color w:val="000000"/>
          <w:sz w:val="28"/>
          <w:szCs w:val="28"/>
          <w:lang w:eastAsia="zh-CN"/>
        </w:rPr>
        <w:t>中华人民共和国温州海关</w:t>
      </w:r>
    </w:p>
    <w:p>
      <w:pPr>
        <w:pStyle w:val="18"/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 w:val="0"/>
        <w:spacing w:line="500" w:lineRule="exact"/>
        <w:jc w:val="right"/>
        <w:textAlignment w:val="auto"/>
        <w:rPr>
          <w:rFonts w:ascii="宋体"/>
          <w:color w:val="000000"/>
          <w:sz w:val="28"/>
          <w:szCs w:val="28"/>
        </w:rPr>
      </w:pPr>
      <w:r>
        <w:rPr>
          <w:rFonts w:ascii="宋体" w:hint="eastAsia"/>
          <w:color w:val="000000"/>
          <w:sz w:val="28"/>
          <w:szCs w:val="28"/>
        </w:rPr>
        <w:t>202</w:t>
      </w:r>
      <w:r>
        <w:rPr>
          <w:rFonts w:ascii="宋体" w:hint="eastAsia"/>
          <w:color w:val="000000"/>
          <w:sz w:val="28"/>
          <w:szCs w:val="28"/>
          <w:lang w:val="en-US" w:eastAsia="zh-CN"/>
        </w:rPr>
        <w:t>5</w:t>
      </w:r>
      <w:r>
        <w:rPr>
          <w:rFonts w:ascii="宋体" w:hint="eastAsia"/>
          <w:color w:val="000000"/>
          <w:sz w:val="28"/>
          <w:szCs w:val="28"/>
        </w:rPr>
        <w:t>年</w:t>
      </w:r>
      <w:r>
        <w:rPr>
          <w:rFonts w:ascii="宋体" w:hint="eastAsia"/>
          <w:color w:val="000000"/>
          <w:sz w:val="28"/>
          <w:szCs w:val="28"/>
          <w:lang w:val="en-US" w:eastAsia="zh-CN"/>
        </w:rPr>
        <w:t>10</w:t>
      </w:r>
      <w:r>
        <w:rPr>
          <w:rFonts w:ascii="宋体" w:hint="eastAsia"/>
          <w:color w:val="000000"/>
          <w:sz w:val="28"/>
          <w:szCs w:val="28"/>
        </w:rPr>
        <w:t>月</w:t>
      </w:r>
      <w:r>
        <w:rPr>
          <w:rFonts w:ascii="宋体" w:hint="eastAsia"/>
          <w:color w:val="000000"/>
          <w:sz w:val="28"/>
          <w:szCs w:val="28"/>
          <w:lang w:val="en-US" w:eastAsia="zh-CN"/>
        </w:rPr>
        <w:t>16</w:t>
      </w:r>
      <w:r>
        <w:rPr>
          <w:rFonts w:ascii="宋体" w:hint="eastAsia"/>
          <w:color w:val="000000"/>
          <w:sz w:val="28"/>
          <w:szCs w:val="28"/>
        </w:rPr>
        <w:t>日</w:t>
      </w:r>
    </w:p>
    <w:sectPr>
      <w:pgSz w:w="11906" w:h="16838"/>
      <w:pgMar w:top="1440" w:right="1800" w:bottom="1440" w:left="1800" w:header="851" w:footer="992" w:gutter="0"/>
      <w:docGrid w:type="lines" w:linePitch="312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宋体">
    <w:panose1 w:val="02010600030101010101"/>
    <w:charset w:val="50"/>
    <w:family w:val="auto"/>
    <w:pitch w:val="variable"/>
    <w:sig w:usb0="00000203" w:usb1="288F0000" w:usb2="00000006" w:usb3="00000000" w:csb0="00040001" w:csb1="00000000"/>
  </w:font>
  <w:font w:name="Times New Roman">
    <w:panose1 w:val="02020603050405020304"/>
    <w:charset w:val="A1"/>
    <w:family w:val="auto"/>
    <w:pitch w:val="variable"/>
    <w:sig w:usb0="E0002EFF" w:usb1="C000785B" w:usb2="00000009" w:usb3="00000000" w:csb0="400001FF" w:csb1="FFFF0000"/>
  </w:font>
  <w:font w:name="Courier New">
    <w:panose1 w:val="02070309020205020404"/>
    <w:charset w:val="01"/>
    <w:family w:val="modern"/>
    <w:pitch w:val="variable"/>
    <w:sig w:usb0="E0002EFF" w:usb1="C0007843" w:usb2="00000009" w:usb3="00000000" w:csb0="400001FF" w:csb1="FFFF0000"/>
  </w:font>
  <w:font w:name="Calibri">
    <w:panose1 w:val="020F0502020204030204"/>
    <w:charset w:val="00"/>
    <w:family w:val="swiss"/>
    <w:pitch w:val="variable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variable"/>
    <w:sig w:usb0="00000000" w:usb1="00000000" w:usb2="00000000" w:usb3="00000000" w:csb0="00040000" w:csb1="00000000"/>
  </w:font>
</w:fonts>
</file>

<file path=word/settings.xml><?xml version="1.0" encoding="utf-8"?>
<w:settings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>
  <w:zoom w:val="fullPage" w:percent="95"/>
  <w:doNotDisplayPageBoundaries/>
  <w:bordersDoNotSurroundHeader/>
  <w:bordersDoNotSurroundFooter/>
  <w:trackRevisions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ulTrailSpace/>
    <w:doNotExpandShiftReturn/>
    <w:adjustLineHeightInTable/>
    <w:compatSetting w:name="compatibilityMode" w:uri="http://schemas.microsoft.com/office/word" w:val="14"/>
  </w:compat>
  <w:docVars>
    <w:docVar w:name="commondata" w:val="eyJoZGlkIjoiYWFmMjViM2IzMDllNTZhZjcyOWIyNjdmNjllYWQxODAifQ=="/>
  </w:docVars>
</w:settings>
</file>

<file path=word/styles.xml><?xml version="1.0" encoding="utf-8"?>
<w:styles xmlns:w="http://schemas.openxmlformats.org/wordprocessingml/2006/main" xmlns:r="http://schemas.openxmlformats.org/officeDocument/2006/relationships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style w:type="paragraph" w:default="1" w:styleId="0">
    <w:name w:val="Normal"/>
    <w:next w:val="15"/>
    <w:pPr>
      <w:widowControl w:val="0"/>
      <w:jc w:val="both"/>
    </w:pPr>
    <w:rPr>
      <w:rFonts w:ascii="Calibri" w:eastAsia="宋体" w:cs="Times New Roman" w:hAnsi="Calibri"/>
      <w:kern w:val="2"/>
      <w:sz w:val="21"/>
      <w:szCs w:val="24"/>
      <w:lang w:val="en-US" w:eastAsia="zh-CN" w:bidi="ar-SA"/>
    </w:rPr>
  </w:style>
  <w:style w:type="character" w:default="1" w:styleId="10">
    <w:name w:val="Default Paragraph Font"/>
  </w:style>
  <w:style w:type="paragraph" w:styleId="15">
    <w:name w:val="Body Text 2"/>
    <w:basedOn w:val="0"/>
    <w:next w:val="16"/>
    <w:pPr>
      <w:widowControl/>
      <w:tabs>
        <w:tab w:val="left" w:pos="482"/>
        <w:tab w:val="left" w:pos="2183"/>
        <w:tab w:val="left" w:pos="3884"/>
        <w:tab w:val="left" w:pos="5585"/>
      </w:tabs>
      <w:adjustRightInd w:val="0"/>
      <w:spacing w:line="380" w:lineRule="exact"/>
      <w:textAlignment w:val="baseline"/>
    </w:pPr>
    <w:rPr>
      <w:rFonts w:ascii="宋体" w:eastAsia="仿宋_GB2312" w:hAnsi="宋体"/>
      <w:kern w:val="0"/>
      <w:szCs w:val="20"/>
    </w:rPr>
  </w:style>
  <w:style w:type="paragraph" w:styleId="16">
    <w:name w:val="Body Text"/>
    <w:basedOn w:val="0"/>
    <w:next w:val="17"/>
    <w:pPr>
      <w:tabs>
        <w:tab w:val="left" w:pos="482"/>
        <w:tab w:val="left" w:pos="2183"/>
        <w:tab w:val="left" w:pos="3884"/>
        <w:tab w:val="left" w:pos="5585"/>
      </w:tabs>
      <w:adjustRightInd w:val="0"/>
      <w:spacing w:after="120"/>
      <w:textAlignment w:val="baseline"/>
    </w:pPr>
    <w:rPr>
      <w:kern w:val="0"/>
      <w:sz w:val="24"/>
      <w:szCs w:val="20"/>
    </w:rPr>
  </w:style>
  <w:style w:type="paragraph" w:styleId="17">
    <w:name w:val="Body Text First Indent"/>
    <w:basedOn w:val="16"/>
    <w:next w:val="0"/>
    <w:pPr>
      <w:tabs>
        <w:tab w:val="left" w:pos="482"/>
        <w:tab w:val="left" w:pos="2183"/>
        <w:tab w:val="left" w:pos="3884"/>
        <w:tab w:val="left" w:pos="5585"/>
      </w:tabs>
      <w:spacing w:after="0"/>
      <w:ind w:firstLine="482"/>
    </w:pPr>
  </w:style>
  <w:style w:type="paragraph" w:styleId="18">
    <w:name w:val="Plain Text"/>
    <w:basedOn w:val="0"/>
    <w:autoRedefine/>
    <w:rPr>
      <w:rFonts w:ascii="宋体" w:eastAsia="宋体" w:cs="Courier New"/>
      <w:szCs w:val="21"/>
    </w:rPr>
  </w:style>
  <w:style w:type="paragraph" w:styleId="19">
    <w:name w:val="Date"/>
    <w:basedOn w:val="0"/>
    <w:autoRedefine/>
    <w:next w:val="0"/>
    <w:pPr>
      <w:ind w:leftChars="2500" w:left="2500"/>
    </w:pPr>
  </w:style>
  <w:style w:type="paragraph" w:styleId="20">
    <w:name w:val="footer"/>
    <w:basedOn w:val="0"/>
    <w:autoRedefine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21">
    <w:name w:val="header"/>
    <w:basedOn w:val="0"/>
    <w:autoRedefine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22">
    <w:name w:val="Strong"/>
    <w:basedOn w:val="10"/>
    <w:autoRedefine/>
    <w:rPr>
      <w:b/>
      <w:bCs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styles" Target="styles.xml"/><Relationship Id="rId3" Type="http://schemas.openxmlformats.org/officeDocument/2006/relationships/fontTable" Target="fontTable.xml"/></Relationships>
</file>

<file path=docProps/app.xml><?xml version="1.0" encoding="utf-8"?>
<Properties xmlns="http://schemas.openxmlformats.org/officeDocument/2006/extended-properties">
  <Template>Normal.eit</Template>
  <TotalTime>1</TotalTime>
  <Application>Yozo_Office</Application>
  <Pages>1</Pages>
  <Words>35</Words>
  <Characters>35</Characters>
  <Lines>2</Lines>
  <Paragraphs>0</Paragraphs>
  <CharactersWithSpaces>35</CharactersWithSpaces>
  <Company>Microsoft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:creator>浙江科信联合工程项目管理咨询有限公司</dc:creator>
  <cp:lastModifiedBy>周振宇</cp:lastModifiedBy>
  <cp:revision>47</cp:revision>
  <cp:lastPrinted>2018-11-15T02:03:00Z</cp:lastPrinted>
  <dcterms:created xsi:type="dcterms:W3CDTF">2019-12-16T05:53:00Z</dcterms:created>
  <dcterms:modified xsi:type="dcterms:W3CDTF">2025-10-16T08:45:30Z</dcterms:modified>
</cp:coreProperties>
</file>

<file path=docProps/custom.xml><?xml version="1.0" encoding="utf-8"?>
<Properties xmlns:vt="http://schemas.openxmlformats.org/officeDocument/2006/docPropsVTypes" xmlns="http://schemas.openxmlformats.org/officeDocument/2006/custom-properties">
  <property fmtid="{D5CDD505-2E9C-101B-9397-08002B2CF9AE}" pid="2" name="KSOProductBuildVer">
    <vt:lpwstr>2052-12.1.0.23125</vt:lpwstr>
  </property>
  <property fmtid="{D5CDD505-2E9C-101B-9397-08002B2CF9AE}" pid="3" name="ICV">
    <vt:lpwstr>941337AB71FE488B90958DC7E791F6D7_12</vt:lpwstr>
  </property>
  <property fmtid="{D5CDD505-2E9C-101B-9397-08002B2CF9AE}" pid="4" name="KSOTemplateDocerSaveRecord">
    <vt:lpwstr>eyJoZGlkIjoiYjU1ZmE1Y2JjMjJiNzkxNDVkZjA3ZTY0MGY0NmQ0MjgiLCJ1c2VySWQiOiI0NzMxNjU1MjcifQ==</vt:lpwstr>
  </property>
</Properties>
</file>