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ind w:firstLine="560" w:firstLineChars="200"/>
        <w:contextualSpacing/>
        <w:rPr>
          <w:rFonts w:hint="eastAsia" w:ascii="Times New Roman" w:hAnsi="Times New Roman" w:eastAsia="方正仿宋_GBK"/>
          <w:sz w:val="28"/>
          <w:szCs w:val="28"/>
        </w:rPr>
      </w:pPr>
      <w:r>
        <w:rPr>
          <w:rFonts w:hint="eastAsia" w:ascii="Times New Roman" w:hAnsi="Times New Roman" w:eastAsia="方正仿宋_GBK"/>
          <w:sz w:val="28"/>
          <w:szCs w:val="28"/>
        </w:rPr>
        <w:t>为便于供应商及时了解政府采购信息，根据《财政部关于开展政府采购意向公开工作的通知》(财库〔2020〕10号)等有关规定，现将杭州海关丝类检测中心2026年7-9月采购意向公开如下：</w:t>
      </w:r>
    </w:p>
    <w:p>
      <w:pPr>
        <w:snapToGrid w:val="0"/>
        <w:spacing w:line="560" w:lineRule="exact"/>
        <w:ind w:firstLine="560" w:firstLineChars="200"/>
        <w:contextualSpacing/>
        <w:rPr>
          <w:rFonts w:hint="eastAsia" w:ascii="Times New Roman" w:hAnsi="Times New Roman" w:eastAsia="方正仿宋_GBK"/>
          <w:sz w:val="28"/>
          <w:szCs w:val="28"/>
        </w:rPr>
      </w:pPr>
    </w:p>
    <w:tbl>
      <w:tblPr>
        <w:tblStyle w:val="4"/>
        <w:tblW w:w="9300" w:type="dxa"/>
        <w:tblInd w:w="-2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956"/>
        <w:gridCol w:w="2194"/>
        <w:gridCol w:w="1612"/>
        <w:gridCol w:w="1350"/>
        <w:gridCol w:w="1669"/>
        <w:gridCol w:w="1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956" w:type="dxa"/>
          </w:tcPr>
          <w:p>
            <w:pPr>
              <w:snapToGrid w:val="0"/>
              <w:spacing w:line="560" w:lineRule="exact"/>
              <w:contextualSpacing/>
              <w:jc w:val="center"/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2194" w:type="dxa"/>
          </w:tcPr>
          <w:p>
            <w:pPr>
              <w:snapToGrid w:val="0"/>
              <w:spacing w:line="560" w:lineRule="exact"/>
              <w:contextualSpacing/>
              <w:jc w:val="center"/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</w:rPr>
              <w:t>采购项目名称</w:t>
            </w:r>
          </w:p>
        </w:tc>
        <w:tc>
          <w:tcPr>
            <w:tcW w:w="1612" w:type="dxa"/>
          </w:tcPr>
          <w:p>
            <w:pPr>
              <w:snapToGrid w:val="0"/>
              <w:spacing w:line="560" w:lineRule="exact"/>
              <w:contextualSpacing/>
              <w:jc w:val="center"/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</w:rPr>
              <w:t>采购需求概况</w:t>
            </w:r>
          </w:p>
        </w:tc>
        <w:tc>
          <w:tcPr>
            <w:tcW w:w="1350" w:type="dxa"/>
          </w:tcPr>
          <w:p>
            <w:pPr>
              <w:snapToGrid w:val="0"/>
              <w:spacing w:line="560" w:lineRule="exact"/>
              <w:contextualSpacing/>
              <w:jc w:val="center"/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</w:rPr>
              <w:t>预算</w:t>
            </w:r>
          </w:p>
          <w:p>
            <w:pPr>
              <w:snapToGrid w:val="0"/>
              <w:spacing w:line="560" w:lineRule="exact"/>
              <w:contextualSpacing/>
              <w:jc w:val="center"/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</w:rPr>
              <w:t>金额</w:t>
            </w:r>
          </w:p>
        </w:tc>
        <w:tc>
          <w:tcPr>
            <w:tcW w:w="1669" w:type="dxa"/>
          </w:tcPr>
          <w:p>
            <w:pPr>
              <w:snapToGrid w:val="0"/>
              <w:spacing w:line="560" w:lineRule="exact"/>
              <w:contextualSpacing/>
              <w:jc w:val="center"/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</w:rPr>
              <w:t>预计采购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</w:rPr>
              <w:t>时间</w:t>
            </w:r>
          </w:p>
        </w:tc>
        <w:tc>
          <w:tcPr>
            <w:tcW w:w="1519" w:type="dxa"/>
          </w:tcPr>
          <w:p>
            <w:pPr>
              <w:snapToGrid w:val="0"/>
              <w:spacing w:line="560" w:lineRule="exact"/>
              <w:contextualSpacing/>
              <w:jc w:val="center"/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085" w:hRule="atLeast"/>
        </w:trPr>
        <w:tc>
          <w:tcPr>
            <w:tcW w:w="956" w:type="dxa"/>
          </w:tcPr>
          <w:p>
            <w:pPr>
              <w:snapToGrid w:val="0"/>
              <w:spacing w:line="560" w:lineRule="exact"/>
              <w:contextualSpacing/>
              <w:jc w:val="center"/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194" w:type="dxa"/>
          </w:tcPr>
          <w:p>
            <w:pPr>
              <w:snapToGrid w:val="0"/>
              <w:spacing w:line="560" w:lineRule="exact"/>
              <w:contextualSpacing/>
              <w:jc w:val="center"/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</w:rPr>
              <w:t>钱江海关大楼食堂原材料采购</w:t>
            </w:r>
          </w:p>
        </w:tc>
        <w:tc>
          <w:tcPr>
            <w:tcW w:w="1612" w:type="dxa"/>
          </w:tcPr>
          <w:p>
            <w:pPr>
              <w:snapToGrid w:val="0"/>
              <w:spacing w:line="560" w:lineRule="exact"/>
              <w:contextualSpacing/>
              <w:jc w:val="center"/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</w:rPr>
              <w:t>满足钱江海关大楼食堂各类所需的原材料供给。</w:t>
            </w:r>
          </w:p>
        </w:tc>
        <w:tc>
          <w:tcPr>
            <w:tcW w:w="1350" w:type="dxa"/>
          </w:tcPr>
          <w:p>
            <w:pPr>
              <w:snapToGrid w:val="0"/>
              <w:spacing w:line="560" w:lineRule="exact"/>
              <w:contextualSpacing/>
              <w:jc w:val="center"/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</w:rPr>
              <w:t>855万元</w:t>
            </w:r>
          </w:p>
        </w:tc>
        <w:tc>
          <w:tcPr>
            <w:tcW w:w="1669" w:type="dxa"/>
          </w:tcPr>
          <w:p>
            <w:pPr>
              <w:snapToGrid w:val="0"/>
              <w:spacing w:line="560" w:lineRule="exact"/>
              <w:contextualSpacing/>
              <w:jc w:val="center"/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</w:rPr>
              <w:t>2026年9月</w:t>
            </w:r>
          </w:p>
        </w:tc>
        <w:tc>
          <w:tcPr>
            <w:tcW w:w="1519" w:type="dxa"/>
          </w:tcPr>
          <w:p>
            <w:pPr>
              <w:snapToGrid w:val="0"/>
              <w:spacing w:line="560" w:lineRule="exact"/>
              <w:contextualSpacing/>
              <w:jc w:val="center"/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vertAlign w:val="baseline"/>
              </w:rPr>
              <w:t>一签三年</w:t>
            </w:r>
          </w:p>
        </w:tc>
      </w:tr>
    </w:tbl>
    <w:p>
      <w:pPr>
        <w:snapToGrid w:val="0"/>
        <w:spacing w:line="560" w:lineRule="exact"/>
        <w:ind w:firstLine="560" w:firstLineChars="200"/>
        <w:contextualSpacing/>
        <w:rPr>
          <w:rFonts w:hint="eastAsia" w:ascii="Times New Roman" w:hAnsi="Times New Roman" w:eastAsia="方正仿宋_GBK"/>
          <w:sz w:val="28"/>
          <w:szCs w:val="28"/>
        </w:rPr>
      </w:pPr>
      <w:r>
        <w:rPr>
          <w:rFonts w:hint="eastAsia" w:ascii="Times New Roman" w:hAnsi="Times New Roman" w:eastAsia="方正仿宋_GBK"/>
          <w:sz w:val="28"/>
          <w:szCs w:val="28"/>
        </w:rPr>
        <w:t>本次公开的采购意向是本单位政府采购工作的初步安排，具体采购项目情况以相关采购公告和采购文件为准。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7662F8"/>
    <w:rsid w:val="1E7662F8"/>
    <w:rsid w:val="2F11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2026-07-20T08:04:00Z</dcterms:created>
  <dc:creator>丁佳乐</dc:creator>
  <cp:lastModifiedBy>丁佳乐</cp:lastModifiedBy>
  <dcterms:modified xsi:type="dcterms:W3CDTF">2026-07-20T08:18:13Z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