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0C3E7">
      <w:pPr>
        <w:autoSpaceDE w:val="0"/>
        <w:autoSpaceDN w:val="0"/>
        <w:adjustRightInd w:val="0"/>
        <w:snapToGrid w:val="0"/>
        <w:spacing w:after="120" w:afterLines="50"/>
        <w:jc w:val="center"/>
        <w:outlineLvl w:val="0"/>
        <w:rPr>
          <w:rFonts w:hint="default" w:ascii="宋体" w:hAnsi="宋体" w:eastAsia="宋体" w:cs="黑体"/>
          <w:kern w:val="0"/>
          <w:sz w:val="32"/>
          <w:szCs w:val="32"/>
          <w:lang w:val="en-US" w:eastAsia="zh-CN"/>
        </w:rPr>
      </w:pPr>
      <w:bookmarkStart w:id="0" w:name="_Toc25419"/>
      <w:r>
        <w:rPr>
          <w:rFonts w:hint="eastAsia" w:ascii="宋体" w:hAnsi="宋体" w:cs="黑体"/>
          <w:kern w:val="0"/>
          <w:sz w:val="32"/>
          <w:szCs w:val="32"/>
        </w:rPr>
        <w:t>杭州萧山机场海关智慧旅检离境退税申报台采购项目</w:t>
      </w:r>
      <w:r>
        <w:rPr>
          <w:rFonts w:hint="eastAsia" w:ascii="宋体" w:hAnsi="宋体" w:cs="黑体"/>
          <w:kern w:val="0"/>
          <w:sz w:val="32"/>
          <w:szCs w:val="32"/>
          <w:lang w:val="en-US" w:eastAsia="zh-CN"/>
        </w:rPr>
        <w:t>公开招标公告</w:t>
      </w:r>
      <w:bookmarkEnd w:id="0"/>
      <w:bookmarkStart w:id="8" w:name="_GoBack"/>
      <w:bookmarkEnd w:id="8"/>
    </w:p>
    <w:p w14:paraId="10BA98A9">
      <w:pPr>
        <w:jc w:val="center"/>
        <w:rPr>
          <w:sz w:val="24"/>
        </w:rPr>
      </w:pPr>
    </w:p>
    <w:p w14:paraId="505DE456">
      <w:pPr>
        <w:pStyle w:val="4"/>
        <w:widowControl/>
        <w:spacing w:beforeAutospacing="0" w:afterAutospacing="0"/>
        <w:ind w:firstLine="555"/>
        <w:jc w:val="both"/>
        <w:rPr>
          <w:rFonts w:hint="eastAsia" w:ascii="宋体" w:hAnsi="宋体" w:eastAsia="宋体" w:cs="宋体"/>
          <w:sz w:val="24"/>
          <w:szCs w:val="24"/>
        </w:rPr>
      </w:pPr>
      <w:r>
        <w:rPr>
          <w:rFonts w:hint="eastAsia" w:ascii="宋体" w:hAnsi="宋体" w:eastAsia="宋体" w:cs="宋体"/>
          <w:color w:val="333333"/>
          <w:spacing w:val="8"/>
          <w:sz w:val="24"/>
          <w:szCs w:val="24"/>
          <w:shd w:val="clear" w:color="auto" w:fill="FFFFFF"/>
        </w:rPr>
        <w:t>项目概况</w:t>
      </w:r>
    </w:p>
    <w:p w14:paraId="68183A34">
      <w:pPr>
        <w:pStyle w:val="4"/>
        <w:widowControl/>
        <w:spacing w:beforeAutospacing="0" w:afterAutospacing="0"/>
        <w:ind w:firstLine="555"/>
        <w:jc w:val="both"/>
        <w:rPr>
          <w:rFonts w:hint="eastAsia" w:ascii="宋体" w:hAnsi="宋体" w:eastAsia="宋体" w:cs="宋体"/>
          <w:sz w:val="24"/>
          <w:szCs w:val="24"/>
        </w:rPr>
      </w:pPr>
      <w:r>
        <w:rPr>
          <w:rFonts w:hint="eastAsia" w:ascii="宋体" w:hAnsi="宋体" w:cs="宋体"/>
          <w:color w:val="333333"/>
          <w:spacing w:val="8"/>
          <w:sz w:val="24"/>
          <w:szCs w:val="24"/>
          <w:u w:val="single"/>
          <w:shd w:val="clear" w:color="auto" w:fill="FFFFFF"/>
          <w:lang w:eastAsia="zh-CN"/>
        </w:rPr>
        <w:t>智慧旅检离境退税申报台</w:t>
      </w:r>
      <w:r>
        <w:rPr>
          <w:rFonts w:hint="eastAsia" w:ascii="宋体" w:hAnsi="宋体" w:eastAsia="宋体" w:cs="宋体"/>
          <w:color w:val="333333"/>
          <w:spacing w:val="8"/>
          <w:sz w:val="24"/>
          <w:szCs w:val="24"/>
          <w:shd w:val="clear" w:color="auto" w:fill="FFFFFF"/>
        </w:rPr>
        <w:t>招标项目的潜在投标人应在</w:t>
      </w:r>
      <w:r>
        <w:rPr>
          <w:rFonts w:hint="eastAsia" w:ascii="宋体" w:hAnsi="宋体" w:eastAsia="宋体" w:cs="宋体"/>
          <w:color w:val="333333"/>
          <w:spacing w:val="8"/>
          <w:sz w:val="24"/>
          <w:szCs w:val="24"/>
          <w:u w:val="single"/>
          <w:shd w:val="clear" w:color="auto" w:fill="FFFFFF"/>
        </w:rPr>
        <w:t>浙江省杭州市文一西路1218号恒生科技园1号楼4层国信招标浙江分公司</w:t>
      </w:r>
      <w:r>
        <w:rPr>
          <w:rFonts w:hint="eastAsia" w:ascii="宋体" w:hAnsi="宋体" w:eastAsia="宋体" w:cs="宋体"/>
          <w:color w:val="333333"/>
          <w:spacing w:val="8"/>
          <w:sz w:val="24"/>
          <w:szCs w:val="24"/>
          <w:shd w:val="clear" w:color="auto" w:fill="FFFFFF"/>
        </w:rPr>
        <w:t>获取招标文件，并于</w:t>
      </w:r>
      <w:r>
        <w:rPr>
          <w:rFonts w:hint="eastAsia" w:ascii="宋体" w:hAnsi="宋体" w:cs="宋体"/>
          <w:color w:val="333333"/>
          <w:spacing w:val="8"/>
          <w:highlight w:val="none"/>
          <w:u w:val="single"/>
          <w:shd w:val="clear" w:color="auto" w:fill="FFFFFF"/>
        </w:rPr>
        <w:t>2026年</w:t>
      </w:r>
      <w:r>
        <w:rPr>
          <w:rFonts w:hint="eastAsia" w:ascii="宋体" w:hAnsi="宋体" w:cs="宋体"/>
          <w:color w:val="333333"/>
          <w:spacing w:val="8"/>
          <w:highlight w:val="none"/>
          <w:u w:val="single"/>
          <w:shd w:val="clear" w:color="auto" w:fill="FFFFFF"/>
          <w:lang w:val="en-US" w:eastAsia="zh-CN"/>
        </w:rPr>
        <w:t>7</w:t>
      </w:r>
      <w:r>
        <w:rPr>
          <w:rFonts w:hint="eastAsia" w:ascii="宋体" w:hAnsi="宋体" w:cs="宋体"/>
          <w:color w:val="333333"/>
          <w:spacing w:val="8"/>
          <w:highlight w:val="none"/>
          <w:u w:val="single"/>
          <w:shd w:val="clear" w:color="auto" w:fill="FFFFFF"/>
        </w:rPr>
        <w:t>月</w:t>
      </w:r>
      <w:r>
        <w:rPr>
          <w:rFonts w:hint="eastAsia" w:ascii="宋体" w:hAnsi="宋体" w:cs="宋体"/>
          <w:color w:val="333333"/>
          <w:spacing w:val="8"/>
          <w:highlight w:val="none"/>
          <w:u w:val="single"/>
          <w:shd w:val="clear" w:color="auto" w:fill="FFFFFF"/>
          <w:lang w:val="en-US" w:eastAsia="zh-CN"/>
        </w:rPr>
        <w:t>20</w:t>
      </w:r>
      <w:r>
        <w:rPr>
          <w:rFonts w:hint="eastAsia" w:ascii="宋体" w:hAnsi="宋体" w:cs="宋体"/>
          <w:color w:val="333333"/>
          <w:spacing w:val="8"/>
          <w:highlight w:val="none"/>
          <w:u w:val="single"/>
          <w:shd w:val="clear" w:color="auto" w:fill="FFFFFF"/>
        </w:rPr>
        <w:t>日</w:t>
      </w:r>
      <w:r>
        <w:rPr>
          <w:rFonts w:hint="eastAsia" w:ascii="宋体" w:hAnsi="宋体" w:cs="宋体"/>
          <w:color w:val="333333"/>
          <w:spacing w:val="8"/>
          <w:highlight w:val="none"/>
          <w:u w:val="single"/>
          <w:shd w:val="clear" w:color="auto" w:fill="FFFFFF"/>
          <w:lang w:val="en-US" w:eastAsia="zh-CN"/>
        </w:rPr>
        <w:t>14</w:t>
      </w:r>
      <w:r>
        <w:rPr>
          <w:rFonts w:hint="eastAsia" w:ascii="宋体" w:hAnsi="宋体" w:cs="宋体"/>
          <w:color w:val="333333"/>
          <w:spacing w:val="8"/>
          <w:highlight w:val="none"/>
          <w:u w:val="single"/>
          <w:shd w:val="clear" w:color="auto" w:fill="FFFFFF"/>
        </w:rPr>
        <w:t>点</w:t>
      </w:r>
      <w:r>
        <w:rPr>
          <w:rFonts w:hint="eastAsia" w:ascii="宋体" w:hAnsi="宋体" w:cs="宋体"/>
          <w:color w:val="333333"/>
          <w:spacing w:val="8"/>
          <w:highlight w:val="none"/>
          <w:u w:val="single"/>
          <w:shd w:val="clear" w:color="auto" w:fill="FFFFFF"/>
          <w:lang w:val="en-US" w:eastAsia="zh-CN"/>
        </w:rPr>
        <w:t>30</w:t>
      </w:r>
      <w:r>
        <w:rPr>
          <w:rFonts w:hint="eastAsia" w:ascii="宋体" w:hAnsi="宋体" w:cs="宋体"/>
          <w:color w:val="333333"/>
          <w:spacing w:val="8"/>
          <w:highlight w:val="none"/>
          <w:u w:val="single"/>
          <w:shd w:val="clear" w:color="auto" w:fill="FFFFFF"/>
        </w:rPr>
        <w:t>分</w:t>
      </w:r>
      <w:r>
        <w:rPr>
          <w:rFonts w:hint="eastAsia" w:ascii="宋体" w:hAnsi="宋体" w:eastAsia="宋体" w:cs="宋体"/>
          <w:color w:val="333333"/>
          <w:spacing w:val="8"/>
          <w:sz w:val="24"/>
          <w:szCs w:val="24"/>
          <w:u w:val="single"/>
          <w:shd w:val="clear" w:color="auto" w:fill="FFFFFF"/>
        </w:rPr>
        <w:t>（</w:t>
      </w:r>
      <w:r>
        <w:rPr>
          <w:rFonts w:hint="eastAsia" w:ascii="宋体" w:hAnsi="宋体" w:eastAsia="宋体" w:cs="宋体"/>
          <w:color w:val="333333"/>
          <w:spacing w:val="8"/>
          <w:sz w:val="24"/>
          <w:szCs w:val="24"/>
          <w:shd w:val="clear" w:color="auto" w:fill="FFFFFF"/>
        </w:rPr>
        <w:t>北京时间）前递交投标文件。</w:t>
      </w:r>
    </w:p>
    <w:p w14:paraId="6DD57C50">
      <w:pPr>
        <w:pStyle w:val="2"/>
        <w:keepNext w:val="0"/>
        <w:keepLines w:val="0"/>
        <w:widowControl/>
        <w:spacing w:before="0" w:after="0" w:line="360" w:lineRule="atLeast"/>
        <w:rPr>
          <w:rFonts w:hint="eastAsia" w:ascii="宋体" w:hAnsi="宋体" w:eastAsia="宋体" w:cs="宋体"/>
          <w:iCs/>
          <w:sz w:val="24"/>
          <w:szCs w:val="24"/>
        </w:rPr>
      </w:pPr>
      <w:bookmarkStart w:id="1" w:name="_Toc21469"/>
      <w:r>
        <w:rPr>
          <w:rFonts w:hint="eastAsia" w:ascii="宋体" w:hAnsi="宋体" w:eastAsia="宋体" w:cs="宋体"/>
          <w:b w:val="0"/>
          <w:color w:val="333333"/>
          <w:spacing w:val="8"/>
          <w:sz w:val="24"/>
          <w:szCs w:val="24"/>
          <w:shd w:val="clear" w:color="auto" w:fill="FFFFFF"/>
        </w:rPr>
        <w:t>一、项目基本情况</w:t>
      </w:r>
      <w:bookmarkEnd w:id="1"/>
    </w:p>
    <w:p w14:paraId="1144F015">
      <w:pPr>
        <w:pStyle w:val="4"/>
        <w:widowControl/>
        <w:spacing w:beforeAutospacing="0" w:afterAutospacing="0"/>
        <w:ind w:firstLine="555"/>
        <w:jc w:val="both"/>
        <w:rPr>
          <w:rFonts w:hint="eastAsia" w:ascii="宋体" w:hAnsi="宋体" w:eastAsia="宋体" w:cs="宋体"/>
          <w:color w:val="333333"/>
          <w:spacing w:val="8"/>
          <w:sz w:val="24"/>
          <w:szCs w:val="24"/>
          <w:shd w:val="clear" w:color="auto" w:fill="FFFFFF"/>
        </w:rPr>
      </w:pPr>
      <w:r>
        <w:rPr>
          <w:rFonts w:hint="eastAsia" w:ascii="宋体" w:hAnsi="宋体" w:eastAsia="宋体" w:cs="宋体"/>
          <w:color w:val="333333"/>
          <w:spacing w:val="8"/>
          <w:sz w:val="24"/>
          <w:szCs w:val="24"/>
          <w:shd w:val="clear" w:color="auto" w:fill="FFFFFF"/>
        </w:rPr>
        <w:t>项目编号：GXTC-A1-26360152</w:t>
      </w:r>
    </w:p>
    <w:p w14:paraId="53BDC8F6">
      <w:pPr>
        <w:pStyle w:val="4"/>
        <w:widowControl/>
        <w:spacing w:beforeAutospacing="0" w:afterAutospacing="0"/>
        <w:ind w:firstLine="555"/>
        <w:jc w:val="both"/>
        <w:rPr>
          <w:rFonts w:hint="eastAsia" w:ascii="宋体" w:hAnsi="宋体" w:eastAsia="宋体" w:cs="宋体"/>
          <w:color w:val="333333"/>
          <w:spacing w:val="8"/>
          <w:sz w:val="24"/>
          <w:szCs w:val="24"/>
          <w:shd w:val="clear" w:color="auto" w:fill="FFFFFF"/>
        </w:rPr>
      </w:pPr>
      <w:r>
        <w:rPr>
          <w:rFonts w:hint="eastAsia" w:ascii="宋体" w:hAnsi="宋体" w:eastAsia="宋体" w:cs="宋体"/>
          <w:color w:val="333333"/>
          <w:spacing w:val="8"/>
          <w:sz w:val="24"/>
          <w:szCs w:val="24"/>
          <w:shd w:val="clear" w:color="auto" w:fill="FFFFFF"/>
        </w:rPr>
        <w:t>项目名称：</w:t>
      </w:r>
      <w:r>
        <w:rPr>
          <w:rFonts w:ascii="宋体" w:hAnsi="宋体" w:eastAsia="宋体" w:cs="宋体"/>
          <w:sz w:val="24"/>
          <w:szCs w:val="24"/>
        </w:rPr>
        <w:t>杭州萧山机场海关</w:t>
      </w:r>
      <w:r>
        <w:rPr>
          <w:rFonts w:hint="eastAsia" w:ascii="宋体" w:hAnsi="宋体" w:cs="宋体"/>
          <w:sz w:val="24"/>
          <w:szCs w:val="24"/>
          <w:lang w:eastAsia="zh-CN"/>
        </w:rPr>
        <w:t>智慧旅检离境退税申报台</w:t>
      </w:r>
      <w:r>
        <w:rPr>
          <w:rFonts w:ascii="宋体" w:hAnsi="宋体" w:eastAsia="宋体" w:cs="宋体"/>
          <w:sz w:val="24"/>
          <w:szCs w:val="24"/>
        </w:rPr>
        <w:t>采购项目</w:t>
      </w:r>
    </w:p>
    <w:p w14:paraId="21FC325C">
      <w:pPr>
        <w:pStyle w:val="4"/>
        <w:widowControl/>
        <w:spacing w:beforeAutospacing="0" w:afterAutospacing="0"/>
        <w:ind w:firstLine="555"/>
        <w:jc w:val="both"/>
        <w:rPr>
          <w:rFonts w:hint="eastAsia" w:ascii="宋体" w:hAnsi="宋体"/>
          <w:sz w:val="24"/>
          <w:szCs w:val="24"/>
          <w:lang w:val="en-US" w:eastAsia="zh-CN"/>
        </w:rPr>
      </w:pPr>
      <w:r>
        <w:rPr>
          <w:rFonts w:hint="eastAsia" w:ascii="宋体" w:hAnsi="宋体" w:eastAsia="宋体" w:cs="宋体"/>
          <w:color w:val="333333"/>
          <w:spacing w:val="8"/>
          <w:sz w:val="24"/>
          <w:szCs w:val="24"/>
          <w:shd w:val="clear" w:color="auto" w:fill="FFFFFF"/>
        </w:rPr>
        <w:t>预算金额：</w:t>
      </w:r>
      <w:r>
        <w:rPr>
          <w:rFonts w:hint="eastAsia" w:asciiTheme="minorEastAsia" w:hAnsiTheme="minorEastAsia" w:eastAsiaTheme="minorEastAsia" w:cstheme="minorEastAsia"/>
          <w:color w:val="333333"/>
          <w:spacing w:val="8"/>
          <w:highlight w:val="none"/>
          <w:shd w:val="clear" w:color="auto" w:fill="FFFFFF"/>
        </w:rPr>
        <w:t>人民币</w:t>
      </w:r>
      <w:r>
        <w:rPr>
          <w:rFonts w:hint="eastAsia" w:ascii="宋体" w:hAnsi="宋体" w:eastAsia="宋体"/>
          <w:sz w:val="24"/>
          <w:szCs w:val="24"/>
          <w:lang w:val="en-US" w:eastAsia="zh-CN"/>
        </w:rPr>
        <w:t>58</w:t>
      </w:r>
      <w:r>
        <w:rPr>
          <w:rFonts w:hint="eastAsia" w:ascii="宋体" w:hAnsi="宋体"/>
          <w:sz w:val="24"/>
          <w:szCs w:val="24"/>
          <w:lang w:val="en-US" w:eastAsia="zh-CN"/>
        </w:rPr>
        <w:t>.</w:t>
      </w:r>
      <w:r>
        <w:rPr>
          <w:rFonts w:hint="eastAsia" w:ascii="宋体" w:hAnsi="宋体" w:eastAsia="宋体"/>
          <w:sz w:val="24"/>
          <w:szCs w:val="24"/>
          <w:lang w:val="en-US" w:eastAsia="zh-CN"/>
        </w:rPr>
        <w:t>7</w:t>
      </w:r>
      <w:r>
        <w:rPr>
          <w:rFonts w:hint="eastAsia" w:ascii="宋体" w:hAnsi="宋体"/>
          <w:sz w:val="24"/>
          <w:szCs w:val="24"/>
          <w:lang w:val="en-US" w:eastAsia="zh-CN"/>
        </w:rPr>
        <w:t>万元</w:t>
      </w:r>
    </w:p>
    <w:p w14:paraId="7ACCFA42">
      <w:pPr>
        <w:pStyle w:val="4"/>
        <w:widowControl/>
        <w:spacing w:beforeAutospacing="0" w:afterAutospacing="0"/>
        <w:ind w:firstLine="555"/>
        <w:jc w:val="both"/>
        <w:rPr>
          <w:rFonts w:hint="default" w:ascii="宋体" w:hAnsi="宋体"/>
          <w:sz w:val="24"/>
          <w:szCs w:val="24"/>
          <w:lang w:val="en-US" w:eastAsia="zh-CN"/>
        </w:rPr>
      </w:pPr>
      <w:r>
        <w:rPr>
          <w:rFonts w:ascii="宋体" w:hAnsi="宋体"/>
          <w:bCs/>
          <w:color w:val="000000" w:themeColor="text1"/>
          <w:spacing w:val="8"/>
          <w:shd w:val="clear" w:color="auto" w:fill="FFFFFF"/>
          <w14:textFill>
            <w14:solidFill>
              <w14:schemeClr w14:val="tx1"/>
            </w14:solidFill>
          </w14:textFill>
        </w:rPr>
        <w:t>最高限价</w:t>
      </w:r>
      <w:r>
        <w:rPr>
          <w:rFonts w:hint="eastAsia" w:ascii="宋体" w:hAnsi="宋体" w:eastAsia="宋体" w:cs="宋体"/>
          <w:color w:val="333333"/>
          <w:spacing w:val="8"/>
          <w:sz w:val="24"/>
          <w:szCs w:val="24"/>
          <w:shd w:val="clear" w:color="auto" w:fill="FFFFFF"/>
        </w:rPr>
        <w:t>：</w:t>
      </w:r>
      <w:r>
        <w:rPr>
          <w:rFonts w:hint="eastAsia" w:asciiTheme="minorEastAsia" w:hAnsiTheme="minorEastAsia" w:eastAsiaTheme="minorEastAsia" w:cstheme="minorEastAsia"/>
          <w:color w:val="333333"/>
          <w:spacing w:val="8"/>
          <w:highlight w:val="none"/>
          <w:shd w:val="clear" w:color="auto" w:fill="FFFFFF"/>
        </w:rPr>
        <w:t>人民币</w:t>
      </w:r>
      <w:r>
        <w:rPr>
          <w:rFonts w:hint="eastAsia" w:ascii="宋体" w:hAnsi="宋体" w:eastAsia="宋体"/>
          <w:sz w:val="24"/>
          <w:szCs w:val="24"/>
          <w:lang w:val="en-US" w:eastAsia="zh-CN"/>
        </w:rPr>
        <w:t>58</w:t>
      </w:r>
      <w:r>
        <w:rPr>
          <w:rFonts w:hint="eastAsia" w:ascii="宋体" w:hAnsi="宋体"/>
          <w:sz w:val="24"/>
          <w:szCs w:val="24"/>
          <w:lang w:val="en-US" w:eastAsia="zh-CN"/>
        </w:rPr>
        <w:t>.</w:t>
      </w:r>
      <w:r>
        <w:rPr>
          <w:rFonts w:hint="eastAsia" w:ascii="宋体" w:hAnsi="宋体" w:eastAsia="宋体"/>
          <w:sz w:val="24"/>
          <w:szCs w:val="24"/>
          <w:lang w:val="en-US" w:eastAsia="zh-CN"/>
        </w:rPr>
        <w:t>7</w:t>
      </w:r>
      <w:r>
        <w:rPr>
          <w:rFonts w:hint="eastAsia" w:ascii="宋体" w:hAnsi="宋体"/>
          <w:sz w:val="24"/>
          <w:szCs w:val="24"/>
          <w:lang w:val="en-US" w:eastAsia="zh-CN"/>
        </w:rPr>
        <w:t>万元</w:t>
      </w:r>
      <w:r>
        <w:rPr>
          <w:rFonts w:hint="eastAsia" w:asciiTheme="minorEastAsia" w:hAnsiTheme="minorEastAsia" w:eastAsiaTheme="minorEastAsia" w:cstheme="minorEastAsia"/>
          <w:color w:val="333333"/>
          <w:spacing w:val="8"/>
          <w:highlight w:val="none"/>
          <w:shd w:val="clear" w:color="auto" w:fill="FFFFFF"/>
        </w:rPr>
        <w:t>，超出预算金额的报价为无效报价。</w:t>
      </w:r>
    </w:p>
    <w:p w14:paraId="459E1B09">
      <w:pPr>
        <w:pStyle w:val="4"/>
        <w:widowControl/>
        <w:spacing w:beforeAutospacing="0" w:afterAutospacing="0"/>
        <w:ind w:firstLine="555"/>
        <w:jc w:val="both"/>
        <w:rPr>
          <w:rFonts w:hint="eastAsia" w:ascii="宋体" w:hAnsi="宋体" w:eastAsia="宋体" w:cs="宋体"/>
          <w:color w:val="333333"/>
          <w:spacing w:val="8"/>
          <w:sz w:val="24"/>
          <w:szCs w:val="24"/>
          <w:shd w:val="clear" w:color="auto" w:fill="FFFFFF"/>
          <w:lang w:val="en-US" w:eastAsia="zh-CN"/>
        </w:rPr>
      </w:pPr>
      <w:r>
        <w:rPr>
          <w:rFonts w:hint="eastAsia" w:ascii="宋体" w:hAnsi="宋体" w:eastAsia="宋体" w:cs="宋体"/>
          <w:color w:val="333333"/>
          <w:spacing w:val="8"/>
          <w:sz w:val="24"/>
          <w:szCs w:val="24"/>
          <w:shd w:val="clear" w:color="auto" w:fill="FFFFFF"/>
        </w:rPr>
        <w:t>采购需求：</w:t>
      </w:r>
      <w:r>
        <w:rPr>
          <w:rFonts w:hint="eastAsia" w:ascii="宋体" w:hAnsi="宋体" w:cs="宋体"/>
          <w:spacing w:val="8"/>
          <w:sz w:val="24"/>
          <w:szCs w:val="24"/>
          <w:shd w:val="clear" w:color="auto" w:fill="FFFFFF"/>
          <w:lang w:eastAsia="zh-CN"/>
        </w:rPr>
        <w:t>智慧旅检离境退税申报台，</w:t>
      </w:r>
      <w:r>
        <w:rPr>
          <w:rFonts w:hint="eastAsia" w:ascii="宋体" w:hAnsi="宋体" w:cs="宋体"/>
          <w:spacing w:val="8"/>
          <w:sz w:val="24"/>
          <w:szCs w:val="24"/>
          <w:shd w:val="clear" w:color="auto" w:fill="FFFFFF"/>
          <w:lang w:val="en-US" w:eastAsia="zh-CN"/>
        </w:rPr>
        <w:t>数量：2套。</w:t>
      </w:r>
      <w:r>
        <w:rPr>
          <w:rFonts w:hint="eastAsia" w:ascii="宋体" w:hAnsi="宋体" w:cs="黑体"/>
          <w:bCs/>
          <w:color w:val="000000" w:themeColor="text1"/>
          <w14:textFill>
            <w14:solidFill>
              <w14:schemeClr w14:val="tx1"/>
            </w14:solidFill>
          </w14:textFill>
        </w:rPr>
        <w:t>主要规格（/技术要求）：详见第五章《采购需求》</w:t>
      </w:r>
      <w:r>
        <w:rPr>
          <w:rFonts w:hint="eastAsia" w:ascii="宋体" w:hAnsi="宋体" w:cs="黑体"/>
          <w:bCs/>
          <w:color w:val="000000" w:themeColor="text1"/>
          <w:lang w:eastAsia="zh-CN"/>
          <w14:textFill>
            <w14:solidFill>
              <w14:schemeClr w14:val="tx1"/>
            </w14:solidFill>
          </w14:textFill>
        </w:rPr>
        <w:t>。</w:t>
      </w:r>
      <w:r>
        <w:rPr>
          <w:rFonts w:hint="eastAsia" w:ascii="宋体" w:hAnsi="宋体" w:cs="黑体"/>
          <w:bCs/>
          <w:color w:val="000000" w:themeColor="text1"/>
          <w14:textFill>
            <w14:solidFill>
              <w14:schemeClr w14:val="tx1"/>
            </w14:solidFill>
          </w14:textFill>
        </w:rPr>
        <w:t>交货</w:t>
      </w:r>
      <w:r>
        <w:rPr>
          <w:rFonts w:hint="eastAsia" w:ascii="宋体" w:hAnsi="宋体" w:cs="黑体"/>
          <w:bCs/>
          <w:color w:val="000000" w:themeColor="text1"/>
          <w:lang w:val="en-US" w:eastAsia="zh-CN"/>
          <w14:textFill>
            <w14:solidFill>
              <w14:schemeClr w14:val="tx1"/>
            </w14:solidFill>
          </w14:textFill>
        </w:rPr>
        <w:t>期</w:t>
      </w:r>
      <w:r>
        <w:rPr>
          <w:rFonts w:hint="eastAsia" w:ascii="宋体" w:hAnsi="宋体" w:cs="黑体"/>
          <w:bCs/>
          <w:color w:val="000000" w:themeColor="text1"/>
          <w14:textFill>
            <w14:solidFill>
              <w14:schemeClr w14:val="tx1"/>
            </w14:solidFill>
          </w14:textFill>
        </w:rPr>
        <w:t>：</w:t>
      </w:r>
      <w:r>
        <w:rPr>
          <w:rFonts w:hint="eastAsia" w:ascii="宋体" w:hAnsi="宋体" w:eastAsia="宋体" w:cs="宋体"/>
          <w:spacing w:val="8"/>
          <w:sz w:val="24"/>
          <w:szCs w:val="24"/>
          <w:shd w:val="clear" w:color="auto" w:fill="FFFFFF"/>
        </w:rPr>
        <w:t>产品合同签订后30日内交货</w:t>
      </w:r>
      <w:r>
        <w:rPr>
          <w:rFonts w:hint="eastAsia" w:ascii="宋体" w:hAnsi="宋体" w:cs="宋体"/>
          <w:spacing w:val="8"/>
          <w:sz w:val="24"/>
          <w:szCs w:val="24"/>
          <w:shd w:val="clear" w:color="auto" w:fill="FFFFFF"/>
          <w:lang w:eastAsia="zh-CN"/>
        </w:rPr>
        <w:t>。</w:t>
      </w:r>
      <w:r>
        <w:rPr>
          <w:rFonts w:hint="eastAsia" w:ascii="宋体" w:hAnsi="宋体" w:eastAsia="宋体" w:cs="宋体"/>
          <w:spacing w:val="8"/>
          <w:sz w:val="24"/>
          <w:szCs w:val="24"/>
          <w:shd w:val="clear" w:color="auto" w:fill="FFFFFF"/>
        </w:rPr>
        <w:t>交货地点：</w:t>
      </w:r>
      <w:r>
        <w:rPr>
          <w:rFonts w:hint="eastAsia" w:ascii="宋体" w:hAnsi="宋体" w:cs="宋体"/>
          <w:spacing w:val="8"/>
          <w:sz w:val="24"/>
          <w:szCs w:val="24"/>
          <w:shd w:val="clear" w:color="auto" w:fill="FFFFFF"/>
          <w:lang w:val="en-US" w:eastAsia="zh-CN"/>
        </w:rPr>
        <w:t>采购人指定地点。</w:t>
      </w:r>
    </w:p>
    <w:p w14:paraId="4DD3EAD3">
      <w:pPr>
        <w:pStyle w:val="4"/>
        <w:widowControl/>
        <w:spacing w:beforeAutospacing="0" w:afterAutospacing="0"/>
        <w:ind w:firstLine="480" w:firstLineChars="200"/>
        <w:jc w:val="both"/>
        <w:rPr>
          <w:rFonts w:hint="eastAsia" w:ascii="宋体" w:hAnsi="宋体" w:eastAsia="宋体" w:cs="宋体"/>
          <w:spacing w:val="8"/>
          <w:sz w:val="24"/>
          <w:szCs w:val="24"/>
          <w:shd w:val="clear" w:color="auto" w:fill="FFFFFF"/>
        </w:rPr>
      </w:pPr>
      <w:r>
        <w:rPr>
          <w:rFonts w:hint="eastAsia" w:ascii="宋体" w:hAnsi="宋体" w:cs="黑体"/>
          <w:bCs/>
          <w:color w:val="000000" w:themeColor="text1"/>
          <w14:textFill>
            <w14:solidFill>
              <w14:schemeClr w14:val="tx1"/>
            </w14:solidFill>
          </w14:textFill>
        </w:rPr>
        <w:t>本项目不接受进口产品投标。</w:t>
      </w:r>
    </w:p>
    <w:p w14:paraId="1BCBB73D">
      <w:pPr>
        <w:pStyle w:val="4"/>
        <w:widowControl/>
        <w:spacing w:beforeAutospacing="0" w:afterAutospacing="0"/>
        <w:ind w:firstLine="512" w:firstLineChars="200"/>
        <w:jc w:val="both"/>
        <w:rPr>
          <w:rFonts w:hint="eastAsia" w:ascii="宋体" w:hAnsi="宋体" w:eastAsia="宋体" w:cs="宋体"/>
          <w:spacing w:val="8"/>
          <w:sz w:val="24"/>
          <w:szCs w:val="24"/>
          <w:shd w:val="clear" w:color="auto" w:fill="FFFFFF"/>
        </w:rPr>
      </w:pPr>
      <w:r>
        <w:rPr>
          <w:rFonts w:hint="eastAsia" w:ascii="宋体" w:hAnsi="宋体" w:eastAsia="宋体" w:cs="宋体"/>
          <w:spacing w:val="8"/>
          <w:sz w:val="24"/>
          <w:szCs w:val="24"/>
          <w:shd w:val="clear" w:color="auto" w:fill="FFFFFF"/>
        </w:rPr>
        <w:t>其他：投标人必须对全部招标货物和服务进行投标，不允许只投标其中的一部分，否则作为无效标处理。</w:t>
      </w:r>
    </w:p>
    <w:p w14:paraId="1B19018A">
      <w:pPr>
        <w:pStyle w:val="4"/>
        <w:widowControl/>
        <w:spacing w:beforeAutospacing="0" w:afterAutospacing="0"/>
        <w:ind w:firstLine="555"/>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合同履行期限：</w:t>
      </w:r>
      <w:r>
        <w:rPr>
          <w:rFonts w:hint="eastAsia" w:ascii="宋体" w:hAnsi="宋体"/>
          <w:bCs/>
          <w:color w:val="000000" w:themeColor="text1"/>
          <w:spacing w:val="8"/>
          <w:shd w:val="clear" w:color="auto" w:fill="FFFFFF"/>
          <w14:textFill>
            <w14:solidFill>
              <w14:schemeClr w14:val="tx1"/>
            </w14:solidFill>
          </w14:textFill>
        </w:rPr>
        <w:t>合同签订后至项目完成</w:t>
      </w:r>
      <w:r>
        <w:rPr>
          <w:rFonts w:ascii="宋体" w:hAnsi="宋体"/>
          <w:bCs/>
          <w:color w:val="000000" w:themeColor="text1"/>
          <w:spacing w:val="8"/>
          <w:shd w:val="clear" w:color="auto" w:fill="FFFFFF"/>
          <w14:textFill>
            <w14:solidFill>
              <w14:schemeClr w14:val="tx1"/>
            </w14:solidFill>
          </w14:textFill>
        </w:rPr>
        <w:t>。</w:t>
      </w:r>
    </w:p>
    <w:p w14:paraId="5B50F2C5">
      <w:pPr>
        <w:pStyle w:val="4"/>
        <w:widowControl/>
        <w:spacing w:beforeAutospacing="0" w:afterAutospacing="0" w:line="383" w:lineRule="atLeast"/>
        <w:ind w:firstLine="555"/>
        <w:jc w:val="both"/>
        <w:rPr>
          <w:rFonts w:hint="eastAsia" w:ascii="宋体" w:hAnsi="宋体" w:eastAsia="宋体" w:cs="宋体"/>
          <w:color w:val="333333"/>
          <w:spacing w:val="8"/>
          <w:sz w:val="24"/>
          <w:szCs w:val="24"/>
          <w:shd w:val="clear" w:color="auto" w:fill="FFFFFF"/>
        </w:rPr>
      </w:pPr>
      <w:r>
        <w:rPr>
          <w:rFonts w:hint="eastAsia" w:ascii="宋体" w:hAnsi="宋体" w:eastAsia="宋体" w:cs="宋体"/>
          <w:color w:val="333333"/>
          <w:spacing w:val="8"/>
          <w:sz w:val="24"/>
          <w:szCs w:val="24"/>
          <w:shd w:val="clear" w:color="auto" w:fill="FFFFFF"/>
        </w:rPr>
        <w:t>本项目</w:t>
      </w:r>
      <w:r>
        <w:rPr>
          <w:rFonts w:hint="eastAsia" w:ascii="宋体" w:hAnsi="宋体" w:cs="宋体"/>
          <w:color w:val="333333"/>
          <w:spacing w:val="8"/>
          <w:sz w:val="24"/>
          <w:szCs w:val="24"/>
          <w:shd w:val="clear" w:color="auto" w:fill="FFFFFF"/>
          <w:lang w:val="en-US" w:eastAsia="zh-CN"/>
        </w:rPr>
        <w:t>不</w:t>
      </w:r>
      <w:r>
        <w:rPr>
          <w:rFonts w:hint="eastAsia" w:ascii="宋体" w:hAnsi="宋体" w:eastAsia="宋体" w:cs="宋体"/>
          <w:color w:val="333333"/>
          <w:spacing w:val="8"/>
          <w:sz w:val="24"/>
          <w:szCs w:val="24"/>
          <w:shd w:val="clear" w:color="auto" w:fill="FFFFFF"/>
        </w:rPr>
        <w:t>接受联合体投标。</w:t>
      </w:r>
    </w:p>
    <w:p w14:paraId="0E0D40B1">
      <w:pPr>
        <w:pStyle w:val="2"/>
        <w:keepNext w:val="0"/>
        <w:keepLines w:val="0"/>
        <w:widowControl/>
        <w:spacing w:before="0" w:after="0" w:line="360" w:lineRule="atLeast"/>
        <w:rPr>
          <w:rFonts w:hint="eastAsia" w:ascii="宋体" w:hAnsi="宋体" w:eastAsia="宋体" w:cs="宋体"/>
          <w:sz w:val="24"/>
          <w:szCs w:val="24"/>
        </w:rPr>
      </w:pPr>
      <w:bookmarkStart w:id="2" w:name="_Toc13586"/>
      <w:r>
        <w:rPr>
          <w:rFonts w:hint="eastAsia" w:ascii="宋体" w:hAnsi="宋体" w:eastAsia="宋体" w:cs="宋体"/>
          <w:b w:val="0"/>
          <w:color w:val="333333"/>
          <w:spacing w:val="8"/>
          <w:sz w:val="24"/>
          <w:szCs w:val="24"/>
          <w:shd w:val="clear" w:color="auto" w:fill="FFFFFF"/>
        </w:rPr>
        <w:t>二、申请人的资格要求：</w:t>
      </w:r>
      <w:bookmarkEnd w:id="2"/>
    </w:p>
    <w:p w14:paraId="2D389189">
      <w:pPr>
        <w:pStyle w:val="4"/>
        <w:widowControl/>
        <w:spacing w:beforeAutospacing="0" w:afterAutospacing="0"/>
        <w:ind w:firstLine="555"/>
        <w:jc w:val="both"/>
        <w:rPr>
          <w:rFonts w:hint="eastAsia" w:ascii="宋体" w:hAnsi="宋体" w:eastAsia="宋体" w:cs="宋体"/>
          <w:sz w:val="24"/>
          <w:szCs w:val="24"/>
        </w:rPr>
      </w:pPr>
      <w:r>
        <w:rPr>
          <w:rFonts w:hint="eastAsia" w:ascii="宋体" w:hAnsi="宋体" w:eastAsia="宋体" w:cs="宋体"/>
          <w:color w:val="333333"/>
          <w:spacing w:val="8"/>
          <w:sz w:val="24"/>
          <w:szCs w:val="24"/>
          <w:shd w:val="clear" w:color="auto" w:fill="FFFFFF"/>
        </w:rPr>
        <w:t>1.满足《中华人民共和国政府采购法》第二十二条规定；</w:t>
      </w:r>
    </w:p>
    <w:p w14:paraId="17139AE6">
      <w:pPr>
        <w:pStyle w:val="4"/>
        <w:widowControl/>
        <w:spacing w:beforeAutospacing="0" w:afterAutospacing="0"/>
        <w:ind w:firstLine="555"/>
        <w:jc w:val="both"/>
        <w:rPr>
          <w:rFonts w:hint="eastAsia" w:ascii="宋体" w:hAnsi="宋体" w:eastAsia="宋体" w:cs="宋体"/>
          <w:sz w:val="24"/>
          <w:szCs w:val="24"/>
        </w:rPr>
      </w:pPr>
      <w:r>
        <w:rPr>
          <w:rFonts w:hint="eastAsia" w:ascii="宋体" w:hAnsi="宋体" w:eastAsia="宋体" w:cs="宋体"/>
          <w:color w:val="333333"/>
          <w:spacing w:val="8"/>
          <w:sz w:val="24"/>
          <w:szCs w:val="24"/>
          <w:shd w:val="clear" w:color="auto" w:fill="FFFFFF"/>
        </w:rPr>
        <w:t>2.落实政府采购政策需满足的资格要求：</w:t>
      </w:r>
      <w:r>
        <w:rPr>
          <w:rFonts w:hint="eastAsia" w:ascii="宋体" w:hAnsi="宋体"/>
          <w:bCs/>
          <w:color w:val="000000" w:themeColor="text1"/>
          <w:spacing w:val="8"/>
          <w:shd w:val="clear" w:color="auto" w:fill="FFFFFF"/>
          <w14:textFill>
            <w14:solidFill>
              <w14:schemeClr w14:val="tx1"/>
            </w14:solidFill>
          </w14:textFill>
        </w:rPr>
        <w:t>无</w:t>
      </w:r>
      <w:r>
        <w:rPr>
          <w:rFonts w:ascii="宋体" w:hAnsi="宋体"/>
          <w:bCs/>
          <w:color w:val="000000" w:themeColor="text1"/>
          <w:spacing w:val="8"/>
          <w:shd w:val="clear" w:color="auto" w:fill="FFFFFF"/>
          <w14:textFill>
            <w14:solidFill>
              <w14:schemeClr w14:val="tx1"/>
            </w14:solidFill>
          </w14:textFill>
        </w:rPr>
        <w:t>。</w:t>
      </w:r>
    </w:p>
    <w:p w14:paraId="40A774DA">
      <w:pPr>
        <w:pStyle w:val="4"/>
        <w:widowControl/>
        <w:spacing w:beforeAutospacing="0" w:afterAutospacing="0"/>
        <w:ind w:firstLine="555"/>
        <w:jc w:val="both"/>
        <w:rPr>
          <w:rFonts w:hint="eastAsia" w:ascii="宋体" w:hAnsi="宋体" w:eastAsia="宋体" w:cs="宋体"/>
          <w:sz w:val="24"/>
          <w:szCs w:val="24"/>
          <w:lang w:eastAsia="zh-CN"/>
        </w:rPr>
      </w:pPr>
      <w:r>
        <w:rPr>
          <w:rFonts w:hint="eastAsia" w:ascii="宋体" w:hAnsi="宋体" w:eastAsia="宋体" w:cs="宋体"/>
          <w:color w:val="333333"/>
          <w:spacing w:val="8"/>
          <w:sz w:val="24"/>
          <w:szCs w:val="24"/>
          <w:shd w:val="clear" w:color="auto" w:fill="FFFFFF"/>
        </w:rPr>
        <w:t>3.本项目的特定资格要求：</w:t>
      </w:r>
      <w:r>
        <w:rPr>
          <w:rFonts w:hint="eastAsia" w:ascii="宋体" w:hAnsi="宋体"/>
          <w:bCs/>
          <w:color w:val="000000" w:themeColor="text1"/>
          <w:spacing w:val="8"/>
          <w:shd w:val="clear" w:color="auto" w:fill="FFFFFF"/>
          <w14:textFill>
            <w14:solidFill>
              <w14:schemeClr w14:val="tx1"/>
            </w14:solidFill>
          </w14:textFill>
        </w:rPr>
        <w:t>无</w:t>
      </w:r>
      <w:r>
        <w:rPr>
          <w:rFonts w:hint="eastAsia" w:ascii="宋体" w:hAnsi="宋体"/>
          <w:bCs/>
          <w:color w:val="000000" w:themeColor="text1"/>
          <w:spacing w:val="8"/>
          <w:shd w:val="clear" w:color="auto" w:fill="FFFFFF"/>
          <w:lang w:eastAsia="zh-CN"/>
          <w14:textFill>
            <w14:solidFill>
              <w14:schemeClr w14:val="tx1"/>
            </w14:solidFill>
          </w14:textFill>
        </w:rPr>
        <w:t>。</w:t>
      </w:r>
    </w:p>
    <w:p w14:paraId="497C9966">
      <w:pPr>
        <w:pStyle w:val="2"/>
        <w:keepNext w:val="0"/>
        <w:keepLines w:val="0"/>
        <w:widowControl/>
        <w:spacing w:before="0" w:after="0" w:line="360" w:lineRule="atLeast"/>
        <w:rPr>
          <w:rFonts w:hint="eastAsia" w:ascii="宋体" w:hAnsi="宋体" w:eastAsia="宋体" w:cs="宋体"/>
          <w:sz w:val="24"/>
          <w:szCs w:val="24"/>
        </w:rPr>
      </w:pPr>
      <w:bookmarkStart w:id="3" w:name="_Toc22868"/>
      <w:r>
        <w:rPr>
          <w:rFonts w:hint="eastAsia" w:ascii="宋体" w:hAnsi="宋体" w:eastAsia="宋体" w:cs="宋体"/>
          <w:b w:val="0"/>
          <w:color w:val="333333"/>
          <w:spacing w:val="8"/>
          <w:sz w:val="24"/>
          <w:szCs w:val="24"/>
          <w:shd w:val="clear" w:color="auto" w:fill="FFFFFF"/>
        </w:rPr>
        <w:t>三、获取招标文件</w:t>
      </w:r>
      <w:bookmarkEnd w:id="3"/>
    </w:p>
    <w:p w14:paraId="29FF50C3">
      <w:pPr>
        <w:pStyle w:val="4"/>
        <w:widowControl/>
        <w:spacing w:beforeAutospacing="0" w:afterAutospacing="0" w:line="383" w:lineRule="atLeast"/>
        <w:ind w:firstLine="540"/>
        <w:jc w:val="both"/>
        <w:rPr>
          <w:rFonts w:hint="eastAsia" w:ascii="宋体" w:hAnsi="宋体" w:eastAsia="宋体" w:cs="宋体"/>
          <w:sz w:val="24"/>
          <w:szCs w:val="24"/>
        </w:rPr>
      </w:pPr>
      <w:r>
        <w:rPr>
          <w:rFonts w:hint="eastAsia" w:ascii="宋体" w:hAnsi="宋体" w:eastAsia="宋体" w:cs="宋体"/>
          <w:color w:val="333333"/>
          <w:spacing w:val="8"/>
          <w:sz w:val="24"/>
          <w:szCs w:val="24"/>
          <w:shd w:val="clear" w:color="auto" w:fill="FFFFFF"/>
        </w:rPr>
        <w:t>时间：</w:t>
      </w:r>
      <w:r>
        <w:rPr>
          <w:rFonts w:hint="eastAsia" w:ascii="宋体" w:hAnsi="宋体" w:cs="宋体"/>
          <w:color w:val="333333"/>
          <w:spacing w:val="8"/>
          <w:sz w:val="24"/>
          <w:szCs w:val="24"/>
          <w:u w:val="none"/>
          <w:shd w:val="clear" w:color="auto" w:fill="FFFFFF"/>
          <w:lang w:val="en-US" w:eastAsia="zh-CN"/>
        </w:rPr>
        <w:t>2026</w:t>
      </w:r>
      <w:r>
        <w:rPr>
          <w:rFonts w:hint="eastAsia" w:ascii="宋体" w:hAnsi="宋体" w:eastAsia="宋体" w:cs="宋体"/>
          <w:color w:val="333333"/>
          <w:spacing w:val="8"/>
          <w:sz w:val="24"/>
          <w:szCs w:val="24"/>
          <w:u w:val="none"/>
          <w:shd w:val="clear" w:color="auto" w:fill="FFFFFF"/>
        </w:rPr>
        <w:t>年</w:t>
      </w:r>
      <w:r>
        <w:rPr>
          <w:rFonts w:hint="eastAsia" w:ascii="宋体" w:hAnsi="宋体" w:cs="宋体"/>
          <w:color w:val="333333"/>
          <w:spacing w:val="8"/>
          <w:sz w:val="24"/>
          <w:szCs w:val="24"/>
          <w:u w:val="none"/>
          <w:shd w:val="clear" w:color="auto" w:fill="FFFFFF"/>
          <w:lang w:val="en-US" w:eastAsia="zh-CN"/>
        </w:rPr>
        <w:t>6</w:t>
      </w:r>
      <w:r>
        <w:rPr>
          <w:rFonts w:hint="eastAsia" w:ascii="宋体" w:hAnsi="宋体" w:eastAsia="宋体" w:cs="宋体"/>
          <w:color w:val="333333"/>
          <w:spacing w:val="8"/>
          <w:sz w:val="24"/>
          <w:szCs w:val="24"/>
          <w:u w:val="none"/>
          <w:shd w:val="clear" w:color="auto" w:fill="FFFFFF"/>
        </w:rPr>
        <w:t>月</w:t>
      </w:r>
      <w:r>
        <w:rPr>
          <w:rFonts w:hint="eastAsia" w:ascii="宋体" w:hAnsi="宋体" w:cs="宋体"/>
          <w:color w:val="333333"/>
          <w:spacing w:val="8"/>
          <w:sz w:val="24"/>
          <w:szCs w:val="24"/>
          <w:u w:val="none"/>
          <w:shd w:val="clear" w:color="auto" w:fill="FFFFFF"/>
          <w:lang w:val="en-US" w:eastAsia="zh-CN"/>
        </w:rPr>
        <w:t>30</w:t>
      </w:r>
      <w:r>
        <w:rPr>
          <w:rFonts w:hint="eastAsia" w:ascii="宋体" w:hAnsi="宋体" w:eastAsia="宋体" w:cs="宋体"/>
          <w:color w:val="333333"/>
          <w:spacing w:val="8"/>
          <w:sz w:val="24"/>
          <w:szCs w:val="24"/>
          <w:u w:val="none"/>
          <w:shd w:val="clear" w:color="auto" w:fill="FFFFFF"/>
        </w:rPr>
        <w:t>日至</w:t>
      </w:r>
      <w:r>
        <w:rPr>
          <w:rFonts w:hint="eastAsia" w:ascii="宋体" w:hAnsi="宋体" w:cs="宋体"/>
          <w:color w:val="333333"/>
          <w:spacing w:val="8"/>
          <w:sz w:val="24"/>
          <w:szCs w:val="24"/>
          <w:u w:val="none"/>
          <w:shd w:val="clear" w:color="auto" w:fill="FFFFFF"/>
          <w:lang w:val="en-US" w:eastAsia="zh-CN"/>
        </w:rPr>
        <w:t>2026</w:t>
      </w:r>
      <w:r>
        <w:rPr>
          <w:rFonts w:hint="eastAsia" w:ascii="宋体" w:hAnsi="宋体" w:eastAsia="宋体" w:cs="宋体"/>
          <w:color w:val="333333"/>
          <w:spacing w:val="8"/>
          <w:sz w:val="24"/>
          <w:szCs w:val="24"/>
          <w:u w:val="none"/>
          <w:shd w:val="clear" w:color="auto" w:fill="FFFFFF"/>
        </w:rPr>
        <w:t>年</w:t>
      </w:r>
      <w:r>
        <w:rPr>
          <w:rFonts w:hint="eastAsia" w:ascii="宋体" w:hAnsi="宋体" w:cs="宋体"/>
          <w:color w:val="333333"/>
          <w:spacing w:val="8"/>
          <w:sz w:val="24"/>
          <w:szCs w:val="24"/>
          <w:u w:val="none"/>
          <w:shd w:val="clear" w:color="auto" w:fill="FFFFFF"/>
          <w:lang w:val="en-US" w:eastAsia="zh-CN"/>
        </w:rPr>
        <w:t>7</w:t>
      </w:r>
      <w:r>
        <w:rPr>
          <w:rFonts w:hint="eastAsia" w:ascii="宋体" w:hAnsi="宋体" w:eastAsia="宋体" w:cs="宋体"/>
          <w:color w:val="333333"/>
          <w:spacing w:val="8"/>
          <w:sz w:val="24"/>
          <w:szCs w:val="24"/>
          <w:u w:val="none"/>
          <w:shd w:val="clear" w:color="auto" w:fill="FFFFFF"/>
        </w:rPr>
        <w:t>月</w:t>
      </w:r>
      <w:r>
        <w:rPr>
          <w:rFonts w:hint="eastAsia" w:ascii="宋体" w:hAnsi="宋体" w:cs="宋体"/>
          <w:color w:val="333333"/>
          <w:spacing w:val="8"/>
          <w:sz w:val="24"/>
          <w:szCs w:val="24"/>
          <w:u w:val="none"/>
          <w:shd w:val="clear" w:color="auto" w:fill="FFFFFF"/>
          <w:lang w:val="en-US" w:eastAsia="zh-CN"/>
        </w:rPr>
        <w:t>7</w:t>
      </w:r>
      <w:r>
        <w:rPr>
          <w:rFonts w:hint="eastAsia" w:ascii="宋体" w:hAnsi="宋体" w:eastAsia="宋体" w:cs="宋体"/>
          <w:color w:val="333333"/>
          <w:spacing w:val="8"/>
          <w:sz w:val="24"/>
          <w:szCs w:val="24"/>
          <w:u w:val="none"/>
          <w:shd w:val="clear" w:color="auto" w:fill="FFFFFF"/>
        </w:rPr>
        <w:t>日</w:t>
      </w:r>
      <w:r>
        <w:rPr>
          <w:rFonts w:hint="eastAsia" w:ascii="宋体" w:hAnsi="宋体"/>
          <w:bCs/>
          <w:color w:val="000000" w:themeColor="text1"/>
          <w:spacing w:val="8"/>
          <w:shd w:val="clear" w:color="auto" w:fill="FFFFFF"/>
          <w14:textFill>
            <w14:solidFill>
              <w14:schemeClr w14:val="tx1"/>
            </w14:solidFill>
          </w14:textFill>
        </w:rPr>
        <w:t>，每天上午9:00至12:00，下午12:00至17:00（北京时间，法定节假日除外）</w:t>
      </w:r>
      <w:r>
        <w:rPr>
          <w:rFonts w:ascii="宋体" w:hAnsi="宋体"/>
          <w:bCs/>
          <w:color w:val="000000" w:themeColor="text1"/>
          <w:spacing w:val="8"/>
          <w:shd w:val="clear" w:color="auto" w:fill="FFFFFF"/>
          <w14:textFill>
            <w14:solidFill>
              <w14:schemeClr w14:val="tx1"/>
            </w14:solidFill>
          </w14:textFill>
        </w:rPr>
        <w:t>。</w:t>
      </w:r>
    </w:p>
    <w:p w14:paraId="67D77348">
      <w:pPr>
        <w:pStyle w:val="4"/>
        <w:widowControl/>
        <w:spacing w:beforeAutospacing="0" w:afterAutospacing="0" w:line="383" w:lineRule="atLeast"/>
        <w:ind w:firstLine="540"/>
        <w:jc w:val="both"/>
        <w:rPr>
          <w:rFonts w:hint="eastAsia" w:ascii="宋体" w:hAnsi="宋体" w:eastAsia="宋体" w:cs="宋体"/>
          <w:sz w:val="24"/>
          <w:szCs w:val="24"/>
        </w:rPr>
      </w:pPr>
      <w:r>
        <w:rPr>
          <w:rFonts w:hint="eastAsia" w:ascii="宋体" w:hAnsi="宋体" w:eastAsia="宋体" w:cs="宋体"/>
          <w:color w:val="333333"/>
          <w:spacing w:val="8"/>
          <w:sz w:val="24"/>
          <w:szCs w:val="24"/>
          <w:shd w:val="clear" w:color="auto" w:fill="FFFFFF"/>
        </w:rPr>
        <w:t>地点：</w:t>
      </w:r>
      <w:r>
        <w:rPr>
          <w:rFonts w:hint="eastAsia" w:asciiTheme="minorEastAsia" w:hAnsiTheme="minorEastAsia" w:eastAsiaTheme="minorEastAsia" w:cstheme="minorEastAsia"/>
          <w:color w:val="333333"/>
          <w:spacing w:val="8"/>
          <w:highlight w:val="none"/>
          <w:shd w:val="clear" w:color="auto" w:fill="FFFFFF"/>
        </w:rPr>
        <w:t>浙江省杭州市文一西路1218号恒生科技园1号楼4层。</w:t>
      </w:r>
    </w:p>
    <w:p w14:paraId="4B18A6AA">
      <w:pPr>
        <w:pStyle w:val="4"/>
        <w:widowControl/>
        <w:spacing w:beforeAutospacing="0" w:afterAutospacing="0" w:line="383" w:lineRule="atLeast"/>
        <w:ind w:firstLine="540"/>
        <w:jc w:val="both"/>
        <w:rPr>
          <w:rFonts w:hint="eastAsia" w:ascii="宋体" w:hAnsi="宋体" w:eastAsia="宋体" w:cs="宋体"/>
          <w:spacing w:val="8"/>
          <w:sz w:val="24"/>
          <w:szCs w:val="24"/>
          <w:shd w:val="clear" w:color="auto" w:fill="FFFFFF"/>
        </w:rPr>
      </w:pPr>
      <w:r>
        <w:rPr>
          <w:rFonts w:hint="eastAsia" w:ascii="宋体" w:hAnsi="宋体" w:eastAsia="宋体" w:cs="宋体"/>
          <w:spacing w:val="8"/>
          <w:sz w:val="24"/>
          <w:szCs w:val="24"/>
          <w:shd w:val="clear" w:color="auto" w:fill="FFFFFF"/>
        </w:rPr>
        <w:t>方式：</w:t>
      </w:r>
      <w:r>
        <w:rPr>
          <w:rFonts w:hint="eastAsia" w:asciiTheme="minorEastAsia" w:hAnsiTheme="minorEastAsia" w:eastAsiaTheme="minorEastAsia" w:cstheme="minorEastAsia"/>
          <w:color w:val="333333"/>
          <w:spacing w:val="8"/>
          <w:highlight w:val="none"/>
          <w:shd w:val="clear" w:color="auto" w:fill="FFFFFF"/>
        </w:rPr>
        <w:t>现场购买。凡有意参加投标者，持投标人法人代表证明及法人代表授权和被授权人的有效身份证明原件及复印件（加盖公章），登记备案并获取招标文件。只有购买了招标文件并登记备案的投标人才有资格参与投标。</w:t>
      </w:r>
    </w:p>
    <w:p w14:paraId="4FDA4AFB">
      <w:pPr>
        <w:pStyle w:val="4"/>
        <w:widowControl/>
        <w:spacing w:beforeAutospacing="0" w:afterAutospacing="0" w:line="383" w:lineRule="atLeast"/>
        <w:ind w:firstLine="540"/>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售价：人民币</w:t>
      </w:r>
      <w:r>
        <w:rPr>
          <w:rFonts w:hint="eastAsia" w:ascii="宋体" w:hAnsi="宋体" w:cs="宋体"/>
          <w:spacing w:val="8"/>
          <w:sz w:val="24"/>
          <w:szCs w:val="24"/>
          <w:shd w:val="clear" w:color="auto" w:fill="FFFFFF"/>
          <w:lang w:val="en-US" w:eastAsia="zh-CN"/>
        </w:rPr>
        <w:t>500</w:t>
      </w:r>
      <w:r>
        <w:rPr>
          <w:rFonts w:hint="eastAsia" w:ascii="宋体" w:hAnsi="宋体" w:eastAsia="宋体" w:cs="宋体"/>
          <w:spacing w:val="8"/>
          <w:sz w:val="24"/>
          <w:szCs w:val="24"/>
          <w:shd w:val="clear" w:color="auto" w:fill="FFFFFF"/>
        </w:rPr>
        <w:t>元（/包）</w:t>
      </w:r>
      <w:r>
        <w:rPr>
          <w:rFonts w:hint="eastAsia" w:asciiTheme="minorEastAsia" w:hAnsiTheme="minorEastAsia" w:eastAsiaTheme="minorEastAsia" w:cstheme="minorEastAsia"/>
          <w:spacing w:val="8"/>
          <w:highlight w:val="none"/>
          <w:shd w:val="clear" w:color="auto" w:fill="FFFFFF"/>
          <w:lang w:eastAsia="zh-CN"/>
        </w:rPr>
        <w:t>，本公告包含的招标文件售价总和</w:t>
      </w:r>
      <w:r>
        <w:rPr>
          <w:rFonts w:hint="eastAsia" w:ascii="宋体" w:hAnsi="宋体" w:eastAsia="宋体" w:cs="宋体"/>
          <w:spacing w:val="8"/>
          <w:sz w:val="24"/>
          <w:szCs w:val="24"/>
          <w:shd w:val="clear" w:color="auto" w:fill="FFFFFF"/>
        </w:rPr>
        <w:t>。</w:t>
      </w:r>
    </w:p>
    <w:p w14:paraId="241D04C6">
      <w:pPr>
        <w:pStyle w:val="2"/>
        <w:keepNext w:val="0"/>
        <w:keepLines w:val="0"/>
        <w:widowControl/>
        <w:spacing w:before="0" w:after="0" w:line="360" w:lineRule="atLeast"/>
        <w:rPr>
          <w:rFonts w:hint="eastAsia" w:ascii="宋体" w:hAnsi="宋体" w:eastAsia="宋体" w:cs="宋体"/>
          <w:sz w:val="24"/>
          <w:szCs w:val="24"/>
        </w:rPr>
      </w:pPr>
      <w:bookmarkStart w:id="4" w:name="_Toc20762"/>
      <w:r>
        <w:rPr>
          <w:rFonts w:hint="eastAsia" w:ascii="宋体" w:hAnsi="宋体" w:eastAsia="宋体" w:cs="宋体"/>
          <w:b w:val="0"/>
          <w:spacing w:val="8"/>
          <w:sz w:val="24"/>
          <w:szCs w:val="24"/>
          <w:shd w:val="clear" w:color="auto" w:fill="FFFFFF"/>
        </w:rPr>
        <w:t>四、提交投标文件截止时间、开标时间和地点</w:t>
      </w:r>
      <w:bookmarkEnd w:id="4"/>
    </w:p>
    <w:p w14:paraId="024766A0">
      <w:pPr>
        <w:pStyle w:val="4"/>
        <w:widowControl/>
        <w:spacing w:beforeAutospacing="0" w:afterAutospacing="0"/>
        <w:ind w:firstLine="55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提交投标文件截止时间：2026年</w:t>
      </w:r>
      <w:r>
        <w:rPr>
          <w:rFonts w:hint="eastAsia" w:asciiTheme="minorEastAsia" w:hAnsiTheme="minorEastAsia" w:eastAsiaTheme="minorEastAsia" w:cstheme="minorEastAsia"/>
          <w:highlight w:val="none"/>
          <w:lang w:val="en-US" w:eastAsia="zh-CN"/>
        </w:rPr>
        <w:t>7</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lang w:val="en-US" w:eastAsia="zh-CN"/>
        </w:rPr>
        <w:t>20</w:t>
      </w:r>
      <w:r>
        <w:rPr>
          <w:rFonts w:hint="eastAsia" w:asciiTheme="minorEastAsia" w:hAnsiTheme="minorEastAsia" w:eastAsiaTheme="minorEastAsia" w:cstheme="minorEastAsia"/>
          <w:highlight w:val="none"/>
        </w:rPr>
        <w:t>日</w:t>
      </w:r>
      <w:r>
        <w:rPr>
          <w:rFonts w:hint="eastAsia" w:asciiTheme="minorEastAsia" w:hAnsiTheme="minorEastAsia" w:eastAsiaTheme="minorEastAsia" w:cstheme="minorEastAsia"/>
          <w:highlight w:val="none"/>
          <w:lang w:val="en-US" w:eastAsia="zh-CN"/>
        </w:rPr>
        <w:t>14</w:t>
      </w:r>
      <w:r>
        <w:rPr>
          <w:rFonts w:hint="eastAsia" w:asciiTheme="minorEastAsia" w:hAnsiTheme="minorEastAsia" w:eastAsiaTheme="minorEastAsia" w:cstheme="minorEastAsia"/>
          <w:highlight w:val="none"/>
        </w:rPr>
        <w:t>点</w:t>
      </w:r>
      <w:r>
        <w:rPr>
          <w:rFonts w:hint="eastAsia" w:asciiTheme="minorEastAsia" w:hAnsiTheme="minorEastAsia" w:eastAsiaTheme="minorEastAsia" w:cstheme="minorEastAsia"/>
          <w:highlight w:val="none"/>
          <w:lang w:val="en-US" w:eastAsia="zh-CN"/>
        </w:rPr>
        <w:t>30</w:t>
      </w:r>
      <w:r>
        <w:rPr>
          <w:rFonts w:hint="eastAsia" w:asciiTheme="minorEastAsia" w:hAnsiTheme="minorEastAsia" w:eastAsiaTheme="minorEastAsia" w:cstheme="minorEastAsia"/>
          <w:highlight w:val="none"/>
        </w:rPr>
        <w:t>分（北京时间）；</w:t>
      </w:r>
    </w:p>
    <w:p w14:paraId="42A89107">
      <w:pPr>
        <w:pStyle w:val="4"/>
        <w:widowControl/>
        <w:spacing w:beforeAutospacing="0" w:afterAutospacing="0"/>
        <w:ind w:firstLine="55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开标时间：2026年</w:t>
      </w:r>
      <w:r>
        <w:rPr>
          <w:rFonts w:hint="eastAsia" w:asciiTheme="minorEastAsia" w:hAnsiTheme="minorEastAsia" w:eastAsiaTheme="minorEastAsia" w:cstheme="minorEastAsia"/>
          <w:highlight w:val="none"/>
          <w:lang w:val="en-US" w:eastAsia="zh-CN"/>
        </w:rPr>
        <w:t>7</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lang w:val="en-US" w:eastAsia="zh-CN"/>
        </w:rPr>
        <w:t>20</w:t>
      </w:r>
      <w:r>
        <w:rPr>
          <w:rFonts w:hint="eastAsia" w:asciiTheme="minorEastAsia" w:hAnsiTheme="minorEastAsia" w:eastAsiaTheme="minorEastAsia" w:cstheme="minorEastAsia"/>
          <w:highlight w:val="none"/>
        </w:rPr>
        <w:t>日</w:t>
      </w:r>
      <w:r>
        <w:rPr>
          <w:rFonts w:hint="eastAsia" w:asciiTheme="minorEastAsia" w:hAnsiTheme="minorEastAsia" w:eastAsiaTheme="minorEastAsia" w:cstheme="minorEastAsia"/>
          <w:highlight w:val="none"/>
          <w:lang w:val="en-US" w:eastAsia="zh-CN"/>
        </w:rPr>
        <w:t>14</w:t>
      </w:r>
      <w:r>
        <w:rPr>
          <w:rFonts w:hint="eastAsia" w:asciiTheme="minorEastAsia" w:hAnsiTheme="minorEastAsia" w:eastAsiaTheme="minorEastAsia" w:cstheme="minorEastAsia"/>
          <w:highlight w:val="none"/>
        </w:rPr>
        <w:t>点</w:t>
      </w:r>
      <w:r>
        <w:rPr>
          <w:rFonts w:hint="eastAsia" w:asciiTheme="minorEastAsia" w:hAnsiTheme="minorEastAsia" w:eastAsiaTheme="minorEastAsia" w:cstheme="minorEastAsia"/>
          <w:highlight w:val="none"/>
          <w:lang w:val="en-US" w:eastAsia="zh-CN"/>
        </w:rPr>
        <w:t>30</w:t>
      </w:r>
      <w:r>
        <w:rPr>
          <w:rFonts w:hint="eastAsia" w:asciiTheme="minorEastAsia" w:hAnsiTheme="minorEastAsia" w:eastAsiaTheme="minorEastAsia" w:cstheme="minorEastAsia"/>
          <w:highlight w:val="none"/>
        </w:rPr>
        <w:t>分（北京时间）；</w:t>
      </w:r>
    </w:p>
    <w:p w14:paraId="55783D05">
      <w:pPr>
        <w:pStyle w:val="4"/>
        <w:widowControl/>
        <w:spacing w:beforeAutospacing="0" w:afterAutospacing="0"/>
        <w:ind w:firstLine="555"/>
        <w:jc w:val="both"/>
        <w:rPr>
          <w:rFonts w:hint="eastAsia" w:ascii="宋体" w:hAnsi="宋体" w:eastAsia="宋体" w:cs="宋体"/>
          <w:sz w:val="24"/>
          <w:szCs w:val="24"/>
        </w:rPr>
      </w:pPr>
      <w:r>
        <w:rPr>
          <w:rFonts w:hint="eastAsia" w:asciiTheme="minorEastAsia" w:hAnsiTheme="minorEastAsia" w:eastAsiaTheme="minorEastAsia" w:cstheme="minorEastAsia"/>
          <w:highlight w:val="none"/>
        </w:rPr>
        <w:t>开标地点：浙江省杭州市文一西路1218号恒生科技园1号楼4层411会议室。</w:t>
      </w:r>
    </w:p>
    <w:p w14:paraId="3D9AC657">
      <w:pPr>
        <w:pStyle w:val="2"/>
        <w:keepNext w:val="0"/>
        <w:keepLines w:val="0"/>
        <w:widowControl/>
        <w:spacing w:before="0" w:after="0" w:line="360" w:lineRule="atLeast"/>
        <w:rPr>
          <w:rFonts w:hint="eastAsia" w:ascii="宋体" w:hAnsi="宋体" w:eastAsia="宋体" w:cs="宋体"/>
          <w:sz w:val="24"/>
          <w:szCs w:val="24"/>
        </w:rPr>
      </w:pPr>
      <w:bookmarkStart w:id="5" w:name="_Toc18324"/>
      <w:r>
        <w:rPr>
          <w:rFonts w:hint="eastAsia" w:ascii="宋体" w:hAnsi="宋体" w:eastAsia="宋体" w:cs="宋体"/>
          <w:b w:val="0"/>
          <w:spacing w:val="8"/>
          <w:sz w:val="24"/>
          <w:szCs w:val="24"/>
          <w:shd w:val="clear" w:color="auto" w:fill="FFFFFF"/>
        </w:rPr>
        <w:t>五、公告期限</w:t>
      </w:r>
      <w:bookmarkEnd w:id="5"/>
    </w:p>
    <w:p w14:paraId="286F85C0">
      <w:pPr>
        <w:pStyle w:val="4"/>
        <w:widowControl/>
        <w:spacing w:beforeAutospacing="0" w:afterAutospacing="0"/>
        <w:ind w:firstLine="555"/>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自本公告发布之日起5个工作日。</w:t>
      </w:r>
    </w:p>
    <w:p w14:paraId="66DEE017">
      <w:pPr>
        <w:pStyle w:val="2"/>
        <w:keepNext w:val="0"/>
        <w:keepLines w:val="0"/>
        <w:widowControl/>
        <w:spacing w:before="0" w:after="0" w:line="360" w:lineRule="atLeast"/>
        <w:rPr>
          <w:rFonts w:hint="eastAsia" w:ascii="宋体" w:hAnsi="宋体" w:eastAsia="宋体" w:cs="宋体"/>
          <w:b w:val="0"/>
          <w:spacing w:val="8"/>
          <w:sz w:val="24"/>
          <w:szCs w:val="24"/>
          <w:shd w:val="clear" w:color="auto" w:fill="FFFFFF"/>
        </w:rPr>
      </w:pPr>
      <w:bookmarkStart w:id="6" w:name="_Toc26738"/>
      <w:r>
        <w:rPr>
          <w:rFonts w:hint="eastAsia" w:ascii="宋体" w:hAnsi="宋体" w:eastAsia="宋体" w:cs="宋体"/>
          <w:b w:val="0"/>
          <w:spacing w:val="8"/>
          <w:sz w:val="24"/>
          <w:szCs w:val="24"/>
          <w:shd w:val="clear" w:color="auto" w:fill="FFFFFF"/>
        </w:rPr>
        <w:t>六、其他补充事宜</w:t>
      </w:r>
      <w:bookmarkEnd w:id="6"/>
    </w:p>
    <w:p w14:paraId="397558C7">
      <w:pPr>
        <w:pStyle w:val="4"/>
        <w:widowControl/>
        <w:spacing w:beforeAutospacing="0" w:afterAutospacing="0" w:line="383" w:lineRule="atLeast"/>
        <w:ind w:firstLine="512" w:firstLineChars="200"/>
        <w:jc w:val="both"/>
        <w:rPr>
          <w:rFonts w:hint="eastAsia" w:ascii="宋体" w:hAnsi="宋体" w:eastAsia="宋体" w:cs="宋体"/>
          <w:spacing w:val="8"/>
          <w:sz w:val="24"/>
          <w:szCs w:val="24"/>
          <w:shd w:val="clear" w:color="auto" w:fill="FFFFFF"/>
        </w:rPr>
      </w:pPr>
      <w:r>
        <w:rPr>
          <w:rFonts w:hint="eastAsia" w:ascii="宋体" w:hAnsi="宋体" w:eastAsia="宋体" w:cs="宋体"/>
          <w:spacing w:val="8"/>
          <w:sz w:val="24"/>
          <w:szCs w:val="24"/>
          <w:shd w:val="clear" w:color="auto" w:fill="FFFFFF"/>
        </w:rPr>
        <w:t>1.采购项目执行政府采购政策</w:t>
      </w:r>
    </w:p>
    <w:p w14:paraId="7B1EA236">
      <w:pPr>
        <w:pStyle w:val="4"/>
        <w:widowControl/>
        <w:spacing w:beforeAutospacing="0" w:afterAutospacing="0" w:line="383" w:lineRule="atLeast"/>
        <w:ind w:firstLine="540"/>
        <w:jc w:val="both"/>
        <w:rPr>
          <w:rFonts w:hint="eastAsia" w:ascii="宋体" w:hAnsi="宋体" w:eastAsia="宋体" w:cs="宋体"/>
          <w:spacing w:val="8"/>
          <w:sz w:val="24"/>
          <w:szCs w:val="24"/>
          <w:shd w:val="clear" w:color="auto" w:fill="FFFFFF"/>
        </w:rPr>
      </w:pPr>
      <w:r>
        <w:rPr>
          <w:rFonts w:hint="eastAsia" w:ascii="宋体" w:hAnsi="宋体" w:eastAsia="宋体" w:cs="宋体"/>
          <w:spacing w:val="8"/>
          <w:sz w:val="24"/>
          <w:szCs w:val="24"/>
          <w:shd w:val="clear" w:color="auto" w:fill="FFFFFF"/>
        </w:rPr>
        <w:t>（1）对小微企业的报价给予价格扣除（监狱企业、残疾人福利性单位视同小微企业；监狱企业、残疾人福利性单位属于小型、微型企业的，不重复享受政策）。</w:t>
      </w:r>
    </w:p>
    <w:p w14:paraId="5E9CB38E">
      <w:pPr>
        <w:pStyle w:val="4"/>
        <w:widowControl/>
        <w:spacing w:beforeAutospacing="0" w:afterAutospacing="0" w:line="383" w:lineRule="atLeast"/>
        <w:ind w:firstLine="540"/>
        <w:jc w:val="both"/>
        <w:rPr>
          <w:rFonts w:hint="eastAsia" w:ascii="宋体" w:hAnsi="宋体" w:eastAsia="宋体" w:cs="宋体"/>
          <w:spacing w:val="8"/>
          <w:sz w:val="24"/>
          <w:szCs w:val="24"/>
          <w:shd w:val="clear" w:color="auto" w:fill="FFFFFF"/>
        </w:rPr>
      </w:pPr>
      <w:r>
        <w:rPr>
          <w:rFonts w:hint="eastAsia" w:ascii="宋体" w:hAnsi="宋体" w:eastAsia="宋体" w:cs="宋体"/>
          <w:spacing w:val="8"/>
          <w:sz w:val="24"/>
          <w:szCs w:val="24"/>
          <w:shd w:val="clear" w:color="auto" w:fill="FFFFFF"/>
        </w:rPr>
        <w:t>（2）优先采购节能环保产品（注：所采购的货物在政府采购节能产品、环境标志产品实施品目清单范围内，且具有国家确定的认证机构出具的、处于有效期之内的节能产品、环境标志产品认证证书）。</w:t>
      </w:r>
    </w:p>
    <w:p w14:paraId="7A654A58">
      <w:pPr>
        <w:pStyle w:val="4"/>
        <w:widowControl/>
        <w:spacing w:beforeAutospacing="0" w:afterAutospacing="0" w:line="383" w:lineRule="atLeast"/>
        <w:ind w:firstLine="540"/>
        <w:jc w:val="both"/>
        <w:rPr>
          <w:rFonts w:hint="eastAsia" w:ascii="宋体" w:hAnsi="宋体" w:eastAsia="宋体" w:cs="宋体"/>
          <w:spacing w:val="8"/>
          <w:sz w:val="24"/>
          <w:szCs w:val="24"/>
          <w:shd w:val="clear" w:color="auto" w:fill="FFFFFF"/>
        </w:rPr>
      </w:pPr>
      <w:r>
        <w:rPr>
          <w:rFonts w:hint="eastAsia" w:ascii="宋体" w:hAnsi="宋体" w:eastAsia="宋体" w:cs="宋体"/>
          <w:spacing w:val="8"/>
          <w:sz w:val="24"/>
          <w:szCs w:val="24"/>
          <w:shd w:val="clear" w:color="auto" w:fill="FFFFFF"/>
        </w:rPr>
        <w:t>（3）政府采购对本国产品的支持政策：本项目执行《国务院办公厅关于在政府采购中实施本国产品标准及相关政策的通知》（国办发〔2025〕34号）的规定。</w:t>
      </w:r>
    </w:p>
    <w:p w14:paraId="6ABAAEAD">
      <w:pPr>
        <w:pStyle w:val="4"/>
        <w:widowControl/>
        <w:spacing w:beforeAutospacing="0" w:afterAutospacing="0" w:line="383" w:lineRule="atLeast"/>
        <w:ind w:firstLine="540"/>
        <w:jc w:val="both"/>
        <w:rPr>
          <w:rFonts w:hint="eastAsia" w:ascii="宋体" w:hAnsi="宋体" w:eastAsia="宋体" w:cs="宋体"/>
          <w:spacing w:val="8"/>
          <w:sz w:val="24"/>
          <w:szCs w:val="24"/>
          <w:shd w:val="clear" w:color="auto" w:fill="FFFFFF"/>
        </w:rPr>
      </w:pPr>
      <w:r>
        <w:rPr>
          <w:rFonts w:hint="eastAsia" w:ascii="宋体" w:hAnsi="宋体" w:eastAsia="宋体" w:cs="宋体"/>
          <w:spacing w:val="8"/>
          <w:sz w:val="24"/>
          <w:szCs w:val="24"/>
          <w:shd w:val="clear" w:color="auto" w:fill="FFFFFF"/>
        </w:rPr>
        <w:t>2.本项目投标截止期前被“信用中国”网站（www.creditchina.gov.cn）中列入失信被执行人和/或重大税收违法案件当事人名单的供应商、被中国政府采购网（www.ccgp.gov.cn）列入政府采购严重违法失信行为记录名单中被财政部门禁止参加政府采购活动的供应商（处罚决定规定的时间和地域范围内），无资格参加本项目的采购活动。</w:t>
      </w:r>
    </w:p>
    <w:p w14:paraId="6A879A19">
      <w:pPr>
        <w:pStyle w:val="4"/>
        <w:widowControl/>
        <w:spacing w:beforeAutospacing="0" w:afterAutospacing="0" w:line="383" w:lineRule="atLeast"/>
        <w:ind w:firstLine="540"/>
        <w:jc w:val="both"/>
        <w:rPr>
          <w:rFonts w:hint="eastAsia" w:ascii="宋体" w:hAnsi="宋体" w:eastAsia="宋体" w:cs="宋体"/>
          <w:spacing w:val="8"/>
          <w:sz w:val="24"/>
          <w:szCs w:val="24"/>
          <w:shd w:val="clear" w:color="auto" w:fill="FFFFFF"/>
        </w:rPr>
      </w:pPr>
      <w:r>
        <w:rPr>
          <w:rFonts w:hint="eastAsia" w:ascii="宋体" w:hAnsi="宋体" w:eastAsia="宋体" w:cs="宋体"/>
          <w:spacing w:val="8"/>
          <w:sz w:val="24"/>
          <w:szCs w:val="24"/>
          <w:shd w:val="clear" w:color="auto" w:fill="FFFFFF"/>
        </w:rPr>
        <w:t>3.单位负责人为同一人或者存在控股、管理关系的不同单位，不得同时参加本项目的投标。为本项目提供整体设计、规范编制或者项目管理、监理、检测等服务的投标人，不得再参加本项目投标。</w:t>
      </w:r>
    </w:p>
    <w:p w14:paraId="2C538487">
      <w:pPr>
        <w:pStyle w:val="4"/>
        <w:widowControl/>
        <w:spacing w:beforeAutospacing="0" w:afterAutospacing="0" w:line="383" w:lineRule="atLeast"/>
        <w:ind w:firstLine="540"/>
        <w:jc w:val="both"/>
        <w:rPr>
          <w:rFonts w:hint="eastAsia" w:asciiTheme="minorEastAsia" w:hAnsiTheme="minorEastAsia" w:eastAsiaTheme="minorEastAsia" w:cstheme="minorEastAsia"/>
          <w:spacing w:val="8"/>
          <w:highlight w:val="none"/>
          <w:shd w:val="clear" w:color="auto" w:fill="FFFFFF"/>
        </w:rPr>
      </w:pPr>
      <w:r>
        <w:rPr>
          <w:rFonts w:hint="eastAsia" w:asciiTheme="minorEastAsia" w:hAnsiTheme="minorEastAsia" w:eastAsiaTheme="minorEastAsia" w:cstheme="minorEastAsia"/>
          <w:spacing w:val="8"/>
          <w:highlight w:val="none"/>
          <w:shd w:val="clear" w:color="auto" w:fill="FFFFFF"/>
        </w:rPr>
        <w:t>4.向采购代理机构购买了招标文件并登记备案。</w:t>
      </w:r>
    </w:p>
    <w:p w14:paraId="12714B88">
      <w:pPr>
        <w:pStyle w:val="4"/>
        <w:widowControl/>
        <w:spacing w:beforeAutospacing="0" w:afterAutospacing="0" w:line="383" w:lineRule="atLeast"/>
        <w:ind w:firstLine="540"/>
        <w:jc w:val="both"/>
        <w:rPr>
          <w:rFonts w:hint="eastAsia" w:asciiTheme="minorEastAsia" w:hAnsiTheme="minorEastAsia" w:eastAsiaTheme="minorEastAsia" w:cstheme="minorEastAsia"/>
          <w:spacing w:val="8"/>
          <w:highlight w:val="none"/>
          <w:shd w:val="clear" w:color="auto" w:fill="FFFFFF"/>
        </w:rPr>
      </w:pPr>
      <w:r>
        <w:rPr>
          <w:rFonts w:hint="eastAsia" w:asciiTheme="minorEastAsia" w:hAnsiTheme="minorEastAsia" w:eastAsiaTheme="minorEastAsia" w:cstheme="minorEastAsia"/>
          <w:spacing w:val="8"/>
          <w:highlight w:val="none"/>
          <w:shd w:val="clear" w:color="auto" w:fill="FFFFFF"/>
        </w:rPr>
        <w:t>5.请投标人在汇款时务必注明所投标项目的招标编号及款项用途，否则，因款项用途不明导致投标无效等后果由投标人自行承担。</w:t>
      </w:r>
    </w:p>
    <w:p w14:paraId="65A6706E">
      <w:pPr>
        <w:pStyle w:val="4"/>
        <w:widowControl/>
        <w:spacing w:beforeAutospacing="0" w:afterAutospacing="0" w:line="383" w:lineRule="atLeast"/>
        <w:ind w:firstLine="540"/>
        <w:jc w:val="both"/>
        <w:rPr>
          <w:rFonts w:hint="eastAsia" w:asciiTheme="minorEastAsia" w:hAnsiTheme="minorEastAsia" w:eastAsiaTheme="minorEastAsia" w:cstheme="minorEastAsia"/>
          <w:spacing w:val="8"/>
          <w:highlight w:val="none"/>
          <w:shd w:val="clear" w:color="auto" w:fill="FFFFFF"/>
        </w:rPr>
      </w:pPr>
      <w:r>
        <w:rPr>
          <w:rFonts w:hint="eastAsia" w:asciiTheme="minorEastAsia" w:hAnsiTheme="minorEastAsia" w:eastAsiaTheme="minorEastAsia" w:cstheme="minorEastAsia"/>
          <w:spacing w:val="8"/>
          <w:highlight w:val="none"/>
          <w:shd w:val="clear" w:color="auto" w:fill="FFFFFF"/>
        </w:rPr>
        <w:t>6.接收标书款的银行账户信息：</w:t>
      </w:r>
    </w:p>
    <w:p w14:paraId="496C34C2">
      <w:pPr>
        <w:pStyle w:val="4"/>
        <w:widowControl/>
        <w:spacing w:beforeAutospacing="0" w:afterAutospacing="0" w:line="383" w:lineRule="atLeast"/>
        <w:ind w:firstLine="540"/>
        <w:jc w:val="both"/>
        <w:rPr>
          <w:rFonts w:hint="eastAsia" w:asciiTheme="minorEastAsia" w:hAnsiTheme="minorEastAsia" w:eastAsiaTheme="minorEastAsia" w:cstheme="minorEastAsia"/>
          <w:spacing w:val="8"/>
          <w:highlight w:val="none"/>
          <w:shd w:val="clear" w:color="auto" w:fill="FFFFFF"/>
        </w:rPr>
      </w:pPr>
      <w:r>
        <w:rPr>
          <w:rFonts w:hint="eastAsia" w:asciiTheme="minorEastAsia" w:hAnsiTheme="minorEastAsia" w:eastAsiaTheme="minorEastAsia" w:cstheme="minorEastAsia"/>
          <w:spacing w:val="8"/>
          <w:highlight w:val="none"/>
          <w:shd w:val="clear" w:color="auto" w:fill="FFFFFF"/>
        </w:rPr>
        <w:t>账户名称：国信国际工程咨询集团股份有限公司浙江分公司</w:t>
      </w:r>
    </w:p>
    <w:p w14:paraId="58E14985">
      <w:pPr>
        <w:pStyle w:val="4"/>
        <w:widowControl/>
        <w:spacing w:beforeAutospacing="0" w:afterAutospacing="0" w:line="383" w:lineRule="atLeast"/>
        <w:ind w:firstLine="540"/>
        <w:jc w:val="both"/>
        <w:rPr>
          <w:rFonts w:hint="eastAsia" w:asciiTheme="minorEastAsia" w:hAnsiTheme="minorEastAsia" w:eastAsiaTheme="minorEastAsia" w:cstheme="minorEastAsia"/>
          <w:spacing w:val="8"/>
          <w:highlight w:val="none"/>
          <w:shd w:val="clear" w:color="auto" w:fill="FFFFFF"/>
        </w:rPr>
      </w:pPr>
      <w:r>
        <w:rPr>
          <w:rFonts w:hint="eastAsia" w:asciiTheme="minorEastAsia" w:hAnsiTheme="minorEastAsia" w:eastAsiaTheme="minorEastAsia" w:cstheme="minorEastAsia"/>
          <w:spacing w:val="8"/>
          <w:highlight w:val="none"/>
          <w:shd w:val="clear" w:color="auto" w:fill="FFFFFF"/>
        </w:rPr>
        <w:t>开户银行：招商银行杭州解放支行</w:t>
      </w:r>
    </w:p>
    <w:p w14:paraId="0420312B">
      <w:pPr>
        <w:pStyle w:val="4"/>
        <w:widowControl/>
        <w:spacing w:beforeAutospacing="0" w:afterAutospacing="0" w:line="383" w:lineRule="atLeast"/>
        <w:ind w:firstLine="540"/>
        <w:jc w:val="both"/>
        <w:rPr>
          <w:rFonts w:hint="eastAsia" w:ascii="宋体" w:hAnsi="宋体" w:eastAsia="宋体" w:cs="宋体"/>
          <w:spacing w:val="8"/>
          <w:sz w:val="24"/>
          <w:szCs w:val="24"/>
          <w:shd w:val="clear" w:color="auto" w:fill="FFFFFF"/>
        </w:rPr>
      </w:pPr>
      <w:r>
        <w:rPr>
          <w:rFonts w:hint="eastAsia" w:asciiTheme="minorEastAsia" w:hAnsiTheme="minorEastAsia" w:eastAsiaTheme="minorEastAsia" w:cstheme="minorEastAsia"/>
          <w:spacing w:val="8"/>
          <w:highlight w:val="none"/>
          <w:shd w:val="clear" w:color="auto" w:fill="FFFFFF"/>
        </w:rPr>
        <w:t>账    号：</w:t>
      </w:r>
      <w:r>
        <w:rPr>
          <w:rFonts w:ascii="宋体" w:hAnsi="宋体" w:eastAsia="宋体" w:cs="宋体"/>
          <w:sz w:val="24"/>
          <w:szCs w:val="24"/>
        </w:rPr>
        <w:t>5719046795104042600013466</w:t>
      </w:r>
    </w:p>
    <w:p w14:paraId="783235B0">
      <w:pPr>
        <w:pStyle w:val="2"/>
        <w:keepNext w:val="0"/>
        <w:keepLines w:val="0"/>
        <w:widowControl/>
        <w:spacing w:before="0" w:after="0" w:line="360" w:lineRule="atLeast"/>
        <w:rPr>
          <w:rFonts w:hint="eastAsia" w:ascii="宋体" w:hAnsi="宋体" w:eastAsia="宋体" w:cs="宋体"/>
          <w:sz w:val="24"/>
          <w:szCs w:val="24"/>
        </w:rPr>
      </w:pPr>
      <w:bookmarkStart w:id="7" w:name="_Toc24546"/>
      <w:r>
        <w:rPr>
          <w:rFonts w:hint="eastAsia" w:ascii="宋体" w:hAnsi="宋体" w:eastAsia="宋体" w:cs="宋体"/>
          <w:b w:val="0"/>
          <w:color w:val="333333"/>
          <w:spacing w:val="8"/>
          <w:sz w:val="24"/>
          <w:szCs w:val="24"/>
          <w:shd w:val="clear" w:color="auto" w:fill="FFFFFF"/>
        </w:rPr>
        <w:t>七、对本次招标提出询问，请按以下方式联系。</w:t>
      </w:r>
      <w:bookmarkEnd w:id="7"/>
    </w:p>
    <w:p w14:paraId="51B53AB1">
      <w:pPr>
        <w:pStyle w:val="4"/>
        <w:widowControl/>
        <w:spacing w:beforeAutospacing="0" w:afterAutospacing="0"/>
        <w:ind w:firstLine="512" w:firstLineChars="200"/>
        <w:rPr>
          <w:rFonts w:hint="eastAsia" w:ascii="宋体" w:hAnsi="宋体" w:eastAsia="宋体" w:cs="宋体"/>
          <w:sz w:val="24"/>
          <w:szCs w:val="24"/>
        </w:rPr>
      </w:pPr>
      <w:r>
        <w:rPr>
          <w:rFonts w:hint="eastAsia" w:ascii="宋体" w:hAnsi="宋体" w:eastAsia="宋体" w:cs="宋体"/>
          <w:color w:val="333333"/>
          <w:spacing w:val="8"/>
          <w:sz w:val="24"/>
          <w:szCs w:val="24"/>
          <w:shd w:val="clear" w:color="auto" w:fill="FFFFFF"/>
        </w:rPr>
        <w:t>1.采购人信息</w:t>
      </w:r>
    </w:p>
    <w:p w14:paraId="5B2DAA90">
      <w:pPr>
        <w:pStyle w:val="4"/>
        <w:widowControl/>
        <w:spacing w:beforeAutospacing="0" w:afterAutospacing="0"/>
        <w:ind w:firstLine="768" w:firstLineChars="300"/>
        <w:rPr>
          <w:rFonts w:hint="eastAsia" w:ascii="宋体" w:hAnsi="宋体" w:eastAsia="宋体" w:cs="宋体"/>
          <w:color w:val="333333"/>
          <w:spacing w:val="8"/>
          <w:sz w:val="24"/>
          <w:szCs w:val="24"/>
          <w:shd w:val="clear" w:color="auto" w:fill="FFFFFF"/>
        </w:rPr>
      </w:pPr>
      <w:r>
        <w:rPr>
          <w:rFonts w:hint="eastAsia" w:ascii="宋体" w:hAnsi="宋体" w:eastAsia="宋体" w:cs="宋体"/>
          <w:color w:val="333333"/>
          <w:spacing w:val="8"/>
          <w:sz w:val="24"/>
          <w:szCs w:val="24"/>
          <w:shd w:val="clear" w:color="auto" w:fill="FFFFFF"/>
        </w:rPr>
        <w:t>名 称：中华人民共和国杭州萧山机场海关</w:t>
      </w:r>
    </w:p>
    <w:p w14:paraId="0B13E4E8">
      <w:pPr>
        <w:pStyle w:val="4"/>
        <w:widowControl/>
        <w:spacing w:beforeAutospacing="0" w:afterAutospacing="0"/>
        <w:ind w:firstLine="768" w:firstLineChars="300"/>
        <w:rPr>
          <w:rFonts w:hint="default" w:ascii="宋体" w:hAnsi="宋体" w:eastAsia="宋体" w:cs="宋体"/>
          <w:color w:val="333333"/>
          <w:spacing w:val="8"/>
          <w:sz w:val="24"/>
          <w:szCs w:val="24"/>
          <w:shd w:val="clear" w:color="auto" w:fill="FFFFFF"/>
          <w:lang w:val="en-US" w:eastAsia="zh-CN"/>
        </w:rPr>
      </w:pPr>
      <w:r>
        <w:rPr>
          <w:rFonts w:hint="eastAsia" w:ascii="宋体" w:hAnsi="宋体" w:eastAsia="宋体" w:cs="宋体"/>
          <w:color w:val="333333"/>
          <w:spacing w:val="8"/>
          <w:sz w:val="24"/>
          <w:szCs w:val="24"/>
          <w:shd w:val="clear" w:color="auto" w:fill="FFFFFF"/>
        </w:rPr>
        <w:t>地址：</w:t>
      </w:r>
      <w:r>
        <w:rPr>
          <w:rFonts w:hint="eastAsia" w:ascii="宋体" w:hAnsi="宋体" w:eastAsia="宋体" w:cs="宋体"/>
          <w:color w:val="333333"/>
          <w:spacing w:val="8"/>
          <w:sz w:val="24"/>
          <w:szCs w:val="24"/>
          <w:shd w:val="clear" w:color="auto" w:fill="FFFFFF"/>
          <w:lang w:val="en-US" w:eastAsia="zh-CN"/>
        </w:rPr>
        <w:t>浙江省杭州市萧山区杭州萧山国际机场海关大楼</w:t>
      </w:r>
    </w:p>
    <w:p w14:paraId="29756341">
      <w:pPr>
        <w:pStyle w:val="4"/>
        <w:widowControl/>
        <w:spacing w:beforeAutospacing="0" w:afterAutospacing="0"/>
        <w:ind w:firstLine="768" w:firstLineChars="300"/>
        <w:rPr>
          <w:rFonts w:hint="default" w:ascii="宋体" w:hAnsi="宋体" w:eastAsia="宋体" w:cs="宋体"/>
          <w:color w:val="333333"/>
          <w:spacing w:val="8"/>
          <w:sz w:val="24"/>
          <w:szCs w:val="24"/>
          <w:shd w:val="clear" w:color="auto" w:fill="FFFFFF"/>
          <w:lang w:val="en-US" w:eastAsia="zh-CN"/>
        </w:rPr>
      </w:pPr>
      <w:r>
        <w:rPr>
          <w:rFonts w:hint="eastAsia" w:ascii="宋体" w:hAnsi="宋体" w:eastAsia="宋体" w:cs="宋体"/>
          <w:color w:val="333333"/>
          <w:spacing w:val="8"/>
          <w:sz w:val="24"/>
          <w:szCs w:val="24"/>
          <w:shd w:val="clear" w:color="auto" w:fill="FFFFFF"/>
        </w:rPr>
        <w:t>联系方式：</w:t>
      </w:r>
      <w:r>
        <w:rPr>
          <w:rFonts w:hint="eastAsia" w:ascii="宋体" w:hAnsi="宋体" w:cs="宋体"/>
          <w:color w:val="333333"/>
          <w:spacing w:val="8"/>
          <w:sz w:val="24"/>
          <w:szCs w:val="24"/>
          <w:shd w:val="clear" w:color="auto" w:fill="FFFFFF"/>
          <w:lang w:val="en-US" w:eastAsia="zh-CN"/>
        </w:rPr>
        <w:t>厉先生，0571-85307151</w:t>
      </w:r>
    </w:p>
    <w:p w14:paraId="1CC2ECF8">
      <w:pPr>
        <w:pStyle w:val="4"/>
        <w:widowControl/>
        <w:spacing w:beforeAutospacing="0" w:afterAutospacing="0"/>
        <w:ind w:firstLine="512" w:firstLineChars="200"/>
        <w:rPr>
          <w:rFonts w:hint="eastAsia" w:ascii="宋体" w:hAnsi="宋体" w:eastAsia="宋体" w:cs="宋体"/>
          <w:color w:val="333333"/>
          <w:spacing w:val="8"/>
          <w:sz w:val="24"/>
          <w:szCs w:val="24"/>
          <w:shd w:val="clear" w:color="auto" w:fill="FFFFFF"/>
        </w:rPr>
      </w:pPr>
      <w:r>
        <w:rPr>
          <w:rFonts w:hint="eastAsia" w:ascii="宋体" w:hAnsi="宋体" w:eastAsia="宋体" w:cs="宋体"/>
          <w:color w:val="333333"/>
          <w:spacing w:val="8"/>
          <w:sz w:val="24"/>
          <w:szCs w:val="24"/>
          <w:shd w:val="clear" w:color="auto" w:fill="FFFFFF"/>
        </w:rPr>
        <w:t>2.采购代理机构信息</w:t>
      </w:r>
    </w:p>
    <w:p w14:paraId="10C37C6B">
      <w:pPr>
        <w:pStyle w:val="4"/>
        <w:widowControl/>
        <w:spacing w:beforeAutospacing="0" w:afterAutospacing="0"/>
        <w:ind w:firstLine="768" w:firstLineChars="300"/>
        <w:rPr>
          <w:rFonts w:hint="eastAsia" w:ascii="宋体" w:hAnsi="宋体" w:eastAsia="宋体" w:cs="宋体"/>
          <w:color w:val="333333"/>
          <w:spacing w:val="8"/>
          <w:sz w:val="24"/>
          <w:szCs w:val="24"/>
          <w:shd w:val="clear" w:color="auto" w:fill="FFFFFF"/>
        </w:rPr>
      </w:pPr>
      <w:r>
        <w:rPr>
          <w:rFonts w:hint="eastAsia" w:ascii="宋体" w:hAnsi="宋体" w:eastAsia="宋体" w:cs="宋体"/>
          <w:color w:val="333333"/>
          <w:spacing w:val="8"/>
          <w:sz w:val="24"/>
          <w:szCs w:val="24"/>
          <w:shd w:val="clear" w:color="auto" w:fill="FFFFFF"/>
        </w:rPr>
        <w:t>名 称：国信国际工程咨询集团股份有限公司</w:t>
      </w:r>
    </w:p>
    <w:p w14:paraId="4AC3628B">
      <w:pPr>
        <w:pStyle w:val="4"/>
        <w:widowControl/>
        <w:spacing w:beforeAutospacing="0" w:afterAutospacing="0"/>
        <w:ind w:firstLine="768" w:firstLineChars="300"/>
        <w:rPr>
          <w:rFonts w:hint="eastAsia" w:ascii="宋体" w:hAnsi="宋体" w:eastAsia="宋体" w:cs="宋体"/>
          <w:color w:val="333333"/>
          <w:spacing w:val="8"/>
          <w:sz w:val="24"/>
          <w:szCs w:val="24"/>
          <w:shd w:val="clear" w:color="auto" w:fill="FFFFFF"/>
        </w:rPr>
      </w:pPr>
      <w:r>
        <w:rPr>
          <w:rFonts w:hint="eastAsia" w:ascii="宋体" w:hAnsi="宋体" w:eastAsia="宋体" w:cs="宋体"/>
          <w:color w:val="333333"/>
          <w:spacing w:val="8"/>
          <w:sz w:val="24"/>
          <w:szCs w:val="24"/>
          <w:shd w:val="clear" w:color="auto" w:fill="FFFFFF"/>
        </w:rPr>
        <w:t>地</w:t>
      </w:r>
      <w:r>
        <w:rPr>
          <w:rFonts w:hint="eastAsia" w:ascii="宋体" w:hAnsi="宋体" w:eastAsia="宋体" w:cs="宋体"/>
          <w:color w:val="333333"/>
          <w:spacing w:val="8"/>
          <w:sz w:val="24"/>
          <w:szCs w:val="24"/>
          <w:shd w:val="clear" w:color="auto" w:fill="FFFFFF"/>
          <w:lang w:val="en-US" w:eastAsia="zh-CN"/>
        </w:rPr>
        <w:t xml:space="preserve"> </w:t>
      </w:r>
      <w:r>
        <w:rPr>
          <w:rFonts w:hint="eastAsia" w:ascii="宋体" w:hAnsi="宋体" w:eastAsia="宋体" w:cs="宋体"/>
          <w:color w:val="333333"/>
          <w:spacing w:val="8"/>
          <w:sz w:val="24"/>
          <w:szCs w:val="24"/>
          <w:shd w:val="clear" w:color="auto" w:fill="FFFFFF"/>
        </w:rPr>
        <w:t>址：浙江省杭州市文一西路1218号恒生科技园1号楼4层</w:t>
      </w:r>
    </w:p>
    <w:p w14:paraId="5A9E7D12">
      <w:pPr>
        <w:pStyle w:val="4"/>
        <w:widowControl/>
        <w:spacing w:beforeAutospacing="0" w:afterAutospacing="0"/>
        <w:ind w:firstLine="768" w:firstLineChars="300"/>
        <w:rPr>
          <w:rFonts w:hint="eastAsia" w:ascii="宋体" w:hAnsi="宋体" w:eastAsia="宋体" w:cs="宋体"/>
          <w:color w:val="333333"/>
          <w:spacing w:val="8"/>
          <w:sz w:val="24"/>
          <w:szCs w:val="24"/>
          <w:shd w:val="clear" w:color="auto" w:fill="FFFFFF"/>
        </w:rPr>
      </w:pPr>
      <w:r>
        <w:rPr>
          <w:rFonts w:hint="eastAsia" w:ascii="宋体" w:hAnsi="宋体" w:eastAsia="宋体" w:cs="宋体"/>
          <w:color w:val="333333"/>
          <w:spacing w:val="8"/>
          <w:sz w:val="24"/>
          <w:szCs w:val="24"/>
          <w:shd w:val="clear" w:color="auto" w:fill="FFFFFF"/>
        </w:rPr>
        <w:t>联系方式：陈工，王工</w:t>
      </w:r>
      <w:r>
        <w:rPr>
          <w:rFonts w:hint="eastAsia" w:ascii="宋体" w:hAnsi="宋体" w:eastAsia="宋体" w:cs="宋体"/>
          <w:color w:val="333333"/>
          <w:spacing w:val="8"/>
          <w:sz w:val="24"/>
          <w:szCs w:val="24"/>
          <w:shd w:val="clear" w:color="auto" w:fill="FFFFFF"/>
          <w:lang w:eastAsia="zh-CN"/>
        </w:rPr>
        <w:t>，0571-88395120</w:t>
      </w:r>
      <w:r>
        <w:rPr>
          <w:rFonts w:hint="eastAsia" w:ascii="宋体" w:hAnsi="宋体" w:cs="宋体"/>
          <w:color w:val="333333"/>
          <w:spacing w:val="8"/>
          <w:sz w:val="24"/>
          <w:szCs w:val="24"/>
          <w:shd w:val="clear" w:color="auto" w:fill="FFFFFF"/>
          <w:lang w:eastAsia="zh-CN"/>
        </w:rPr>
        <w:t>，</w:t>
      </w:r>
      <w:r>
        <w:rPr>
          <w:rFonts w:hint="eastAsia" w:ascii="宋体" w:hAnsi="宋体" w:eastAsia="宋体" w:cs="宋体"/>
          <w:color w:val="333333"/>
          <w:spacing w:val="8"/>
          <w:sz w:val="24"/>
          <w:szCs w:val="24"/>
          <w:shd w:val="clear" w:color="auto" w:fill="FFFFFF"/>
          <w:lang w:eastAsia="zh-CN"/>
        </w:rPr>
        <w:t>0571-88392875</w:t>
      </w:r>
    </w:p>
    <w:p w14:paraId="13105A03">
      <w:pPr>
        <w:pStyle w:val="4"/>
        <w:widowControl/>
        <w:spacing w:beforeAutospacing="0" w:afterAutospacing="0"/>
        <w:ind w:firstLine="512" w:firstLineChars="200"/>
        <w:rPr>
          <w:rFonts w:hint="eastAsia" w:ascii="宋体" w:hAnsi="宋体" w:eastAsia="宋体" w:cs="宋体"/>
          <w:color w:val="333333"/>
          <w:spacing w:val="8"/>
          <w:sz w:val="24"/>
          <w:szCs w:val="24"/>
          <w:shd w:val="clear" w:color="auto" w:fill="FFFFFF"/>
        </w:rPr>
      </w:pPr>
      <w:r>
        <w:rPr>
          <w:rFonts w:hint="eastAsia" w:ascii="宋体" w:hAnsi="宋体" w:eastAsia="宋体" w:cs="宋体"/>
          <w:color w:val="333333"/>
          <w:spacing w:val="8"/>
          <w:sz w:val="24"/>
          <w:szCs w:val="24"/>
          <w:shd w:val="clear" w:color="auto" w:fill="FFFFFF"/>
        </w:rPr>
        <w:t>3.项目联系方式</w:t>
      </w:r>
    </w:p>
    <w:p w14:paraId="7B3731FC">
      <w:pPr>
        <w:pStyle w:val="4"/>
        <w:widowControl/>
        <w:spacing w:beforeAutospacing="0" w:afterAutospacing="0"/>
        <w:ind w:firstLine="768" w:firstLineChars="300"/>
        <w:rPr>
          <w:rFonts w:hint="default" w:ascii="宋体" w:hAnsi="宋体" w:eastAsia="宋体" w:cs="宋体"/>
          <w:color w:val="333333"/>
          <w:spacing w:val="8"/>
          <w:sz w:val="24"/>
          <w:szCs w:val="24"/>
          <w:shd w:val="clear" w:color="auto" w:fill="FFFFFF"/>
          <w:lang w:val="en-US" w:eastAsia="zh-CN"/>
        </w:rPr>
      </w:pPr>
      <w:r>
        <w:rPr>
          <w:rFonts w:hint="eastAsia" w:ascii="宋体" w:hAnsi="宋体" w:eastAsia="宋体" w:cs="宋体"/>
          <w:color w:val="333333"/>
          <w:spacing w:val="8"/>
          <w:sz w:val="24"/>
          <w:szCs w:val="24"/>
          <w:shd w:val="clear" w:color="auto" w:fill="FFFFFF"/>
        </w:rPr>
        <w:t>项目联系人：</w:t>
      </w:r>
      <w:r>
        <w:rPr>
          <w:rFonts w:hint="eastAsia" w:ascii="宋体" w:hAnsi="宋体" w:eastAsia="宋体" w:cs="宋体"/>
          <w:color w:val="333333"/>
          <w:spacing w:val="8"/>
          <w:sz w:val="24"/>
          <w:szCs w:val="24"/>
          <w:shd w:val="clear" w:color="auto" w:fill="FFFFFF"/>
          <w:lang w:val="en-US" w:eastAsia="zh-CN"/>
        </w:rPr>
        <w:t>陈丹丹</w:t>
      </w:r>
    </w:p>
    <w:p w14:paraId="750E8FE8">
      <w:pPr>
        <w:pStyle w:val="4"/>
        <w:widowControl/>
        <w:spacing w:beforeAutospacing="0" w:afterAutospacing="0"/>
        <w:ind w:firstLine="768" w:firstLineChars="300"/>
      </w:pPr>
      <w:r>
        <w:rPr>
          <w:rFonts w:hint="eastAsia" w:ascii="宋体" w:hAnsi="宋体" w:eastAsia="宋体" w:cs="宋体"/>
          <w:color w:val="333333"/>
          <w:spacing w:val="8"/>
          <w:sz w:val="24"/>
          <w:szCs w:val="24"/>
          <w:shd w:val="clear" w:color="auto" w:fill="FFFFFF"/>
        </w:rPr>
        <w:t>电</w:t>
      </w:r>
      <w:r>
        <w:rPr>
          <w:rFonts w:hint="eastAsia" w:ascii="宋体" w:hAnsi="宋体" w:eastAsia="宋体" w:cs="宋体"/>
          <w:color w:val="333333"/>
          <w:spacing w:val="8"/>
          <w:sz w:val="24"/>
          <w:szCs w:val="24"/>
          <w:shd w:val="clear" w:color="auto" w:fill="FFFFFF"/>
          <w:lang w:val="en-US" w:eastAsia="zh-CN"/>
        </w:rPr>
        <w:t xml:space="preserve"> </w:t>
      </w:r>
      <w:r>
        <w:rPr>
          <w:rFonts w:hint="eastAsia" w:ascii="宋体" w:hAnsi="宋体" w:eastAsia="宋体" w:cs="宋体"/>
          <w:color w:val="333333"/>
          <w:spacing w:val="8"/>
          <w:sz w:val="24"/>
          <w:szCs w:val="24"/>
          <w:shd w:val="clear" w:color="auto" w:fill="FFFFFF"/>
        </w:rPr>
        <w:t>话：</w:t>
      </w:r>
      <w:r>
        <w:rPr>
          <w:rFonts w:hint="eastAsia" w:ascii="宋体" w:hAnsi="宋体" w:eastAsia="宋体" w:cs="宋体"/>
          <w:color w:val="333333"/>
          <w:spacing w:val="8"/>
          <w:sz w:val="24"/>
          <w:szCs w:val="24"/>
          <w:shd w:val="clear" w:color="auto" w:fill="FFFFFF"/>
          <w:lang w:val="en-US" w:eastAsia="zh-CN"/>
        </w:rPr>
        <w:t>13958476646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801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2026-06-29T08:29:43Z</dcterms:created>
  <dc:creator>75665</dc:creator>
  <cp:lastModifiedBy>国信</cp:lastModifiedBy>
  <dcterms:modified xsi:type="dcterms:W3CDTF">2026-06-29T08:30:02Z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eyJoZGlkIjoiMzEwNTM5NzYwMDRjMzkwZTVkZjY2ODkwMGIxNGU0OTUiLCJ1c2VySWQiOiIxNzY0MTQ3OTE2In0=</vt:lpwstr>
  </property>
  <property fmtid="{D5CDD505-2E9C-101B-9397-08002B2CF9AE}" pid="4" name="ICV">
    <vt:lpwstr>EF4EB81450E34025A99BA06EDE7566CC_12</vt:lpwstr>
  </property>
</Properties>
</file>