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jc w:val="center"/>
        <w:rPr>
          <w:rFonts w:ascii="宋体" w:eastAsia="宋体" w:cs="宋体" w:hint="eastAsia"/>
          <w:b/>
          <w:bCs/>
          <w:sz w:val="32"/>
          <w:szCs w:val="32"/>
        </w:rPr>
      </w:pPr>
      <w:r>
        <w:rPr>
          <w:rFonts w:ascii="宋体" w:eastAsia="宋体" w:cs="宋体" w:hint="eastAsia"/>
          <w:b/>
          <w:bCs/>
          <w:sz w:val="32"/>
          <w:szCs w:val="32"/>
        </w:rPr>
        <w:t>杭州国际旅行卫生保健中心（杭州海关口岸门诊部）关于2026年综合类试剂及相关耗材供货服务的公开招标公告</w:t>
      </w:r>
    </w:p>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sz w:val="24"/>
          <w:szCs w:val="24"/>
        </w:rPr>
        <w:t>项目概况</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杭州国际旅行卫生保健中心（杭州海关口岸门诊部）2026年综合类试剂及相关耗材供货服务 招标项目的潜在投标人应在杭州市文晖路42号现代置业大厦西楼1802室获取招标文件，并于2026年04月24日 09点30分（北京时间）前递交投标文件。</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一、项目基本情况</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项目编号：CTZB-2026040051</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项目名称：杭州国际旅行卫生保健中心（杭州海关口岸门诊部）2026年综合类试剂及相关耗材供货服务</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预算金额：87.000000 万元（人民币）</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最高限价（如有）：87.000000 万元（人民币）</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采购需求：</w:t>
      </w:r>
    </w:p>
    <w:tbl>
      <w:tblPr>
        <w:jc w:val="left"/>
        <w:tblInd w:w="-9" w:type="dxa"/>
        <w:tblW w:w="9705" w:type="dxa"/>
        <w:tblBorders>
          <w:top w:val="none" w:sz="0" w:space="0" w:color="auto"/>
          <w:left w:val="none" w:sz="0" w:space="0" w:color="auto"/>
          <w:bottom w:val="none" w:sz="0" w:space="0" w:color="auto"/>
          <w:right w:val="none" w:sz="0" w:space="0" w:color="auto"/>
          <w:insideH w:val="outset" w:sz="6" w:space="0" w:color="auto"/>
          <w:insideV w:val="outset" w:sz="6" w:space="0" w:color="auto"/>
        </w:tblBorders>
        <w:shd w:val="clear" w:color="auto" w:fill="FFFFFF"/>
        <w:tblCellMar>
          <w:top w:w="15" w:type="dxa"/>
          <w:left w:w="15" w:type="dxa"/>
          <w:bottom w:w="15" w:type="dxa"/>
          <w:right w:w="15" w:type="dxa"/>
        </w:tblCellMar>
      </w:tblPr>
      <w:tblGrid>
        <w:gridCol w:w="791"/>
        <w:gridCol w:w="2412"/>
        <w:gridCol w:w="889"/>
        <w:gridCol w:w="3936"/>
        <w:gridCol w:w="777"/>
        <w:gridCol w:w="900"/>
      </w:tblGrid>
      <w:tr>
        <w:tc>
          <w:tcPr>
            <w:tcW w:w="791"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标项</w:t>
            </w:r>
          </w:p>
        </w:tc>
        <w:tc>
          <w:tcPr>
            <w:tcW w:w="2412"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标项名称</w:t>
            </w:r>
          </w:p>
        </w:tc>
        <w:tc>
          <w:tcPr>
            <w:tcW w:w="889"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数量</w:t>
            </w:r>
          </w:p>
        </w:tc>
        <w:tc>
          <w:tcPr>
            <w:tcW w:w="3936"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简要规格描述或项目基本概况介绍、用途</w:t>
            </w:r>
          </w:p>
        </w:tc>
        <w:tc>
          <w:tcPr>
            <w:tcW w:w="777"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预算金额</w:t>
            </w:r>
          </w:p>
        </w:tc>
        <w:tc>
          <w:tcPr>
            <w:tcW w:w="900"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备注</w:t>
            </w:r>
          </w:p>
        </w:tc>
      </w:tr>
      <w:tr>
        <w:trPr>
          <w:trHeight w:val="90"/>
        </w:trPr>
        <w:tc>
          <w:tcPr>
            <w:tcW w:w="791"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1</w:t>
            </w:r>
          </w:p>
        </w:tc>
        <w:tc>
          <w:tcPr>
            <w:tcW w:w="24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2026年综合类试剂及相关耗材供货服务</w:t>
            </w:r>
          </w:p>
        </w:tc>
        <w:tc>
          <w:tcPr>
            <w:tcW w:w="889"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1项</w:t>
            </w:r>
          </w:p>
        </w:tc>
        <w:tc>
          <w:tcPr>
            <w:tcW w:w="393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本项目采购内容为：2026年综合类试剂及相关耗材的年度供货服务。详见招标文件《第三章 采购需求》。</w:t>
            </w:r>
          </w:p>
        </w:tc>
        <w:tc>
          <w:tcPr>
            <w:tcW w:w="777"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87万元</w:t>
            </w:r>
          </w:p>
        </w:tc>
        <w:tc>
          <w:tcPr>
            <w:tcW w:w="9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pPr>
              <w:spacing w:line="360" w:lineRule="auto"/>
              <w:jc w:val="center"/>
              <w:rPr>
                <w:rFonts w:ascii="宋体" w:eastAsia="宋体" w:cs="宋体" w:hint="eastAsia"/>
                <w:sz w:val="24"/>
                <w:szCs w:val="24"/>
              </w:rPr>
            </w:pPr>
            <w:r>
              <w:rPr>
                <w:rFonts w:ascii="宋体" w:eastAsia="宋体" w:cs="宋体" w:hint="eastAsia"/>
                <w:sz w:val="24"/>
                <w:szCs w:val="24"/>
              </w:rPr>
              <w:t>/</w:t>
            </w:r>
          </w:p>
        </w:tc>
      </w:tr>
    </w:tbl>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sz w:val="24"/>
          <w:szCs w:val="24"/>
        </w:rPr>
        <w:t>合同履行期限：1年</w:t>
      </w:r>
    </w:p>
    <w:p>
      <w:pPr>
        <w:spacing w:line="360" w:lineRule="auto"/>
        <w:rPr>
          <w:rFonts w:ascii="宋体" w:eastAsia="宋体" w:cs="宋体" w:hint="eastAsia"/>
          <w:sz w:val="24"/>
          <w:szCs w:val="24"/>
        </w:rPr>
      </w:pPr>
      <w:r>
        <w:rPr>
          <w:rFonts w:ascii="宋体" w:eastAsia="宋体" w:cs="宋体" w:hint="eastAsia"/>
          <w:sz w:val="24"/>
          <w:szCs w:val="24"/>
        </w:rPr>
        <w:t>本项目( 不接受  )联合体投标。</w:t>
      </w:r>
    </w:p>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b/>
          <w:bCs/>
          <w:sz w:val="24"/>
          <w:szCs w:val="24"/>
        </w:rPr>
        <w:t>二、申请人的资格要求：</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1.满足《中华人民共和国政府采购法》第二十二条规定；</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2.落实政府采购政策需满足的资格要求：无</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3.本项目的特定资格要求：未被“信用中国”（www.creditchina.gov.cn）、中国政府采购网（www.ccgp.gov.cn）列入失信被执行人名单、重大税收违法案件当事人名单、政府采购严重违法失信行为记录名单。</w:t>
      </w:r>
    </w:p>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b/>
          <w:bCs/>
          <w:sz w:val="24"/>
          <w:szCs w:val="24"/>
        </w:rPr>
        <w:t>三、获取招标文件</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时间：2026年04月03日至 2026年04月10日，每天上午8:30至12:00，下午12:00至17:00。（北京时间，法定节假日除外）</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地点：杭州市文晖路42号现代置业大厦西楼1802室</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方式：现场获取或将获取采购文件所需资料及获取采购文件费用汇款单扫描件发送至3416747715@qq.com并致电采购代理机构联系人获取。</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售价：￥500.0 元，本公告包含的招标文件售价总和</w:t>
      </w:r>
    </w:p>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b/>
          <w:bCs/>
          <w:sz w:val="24"/>
          <w:szCs w:val="24"/>
        </w:rPr>
        <w:t>四、提交投标文件截止时间、开标时间和地点</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提交投标文件截止时间：2026年04月24日 09点30分（北京时间）</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开标时间：2026年04月24日 09点30分（北京时间）</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地点：杭州市文晖路42号现代置业大厦西楼17楼开标室二</w:t>
      </w:r>
    </w:p>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b/>
          <w:bCs/>
          <w:sz w:val="24"/>
          <w:szCs w:val="24"/>
        </w:rPr>
        <w:t>五、公告期限</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自本公告发布之日起5个工作日。</w:t>
      </w:r>
    </w:p>
    <w:p>
      <w:pPr>
        <w:spacing w:line="360" w:lineRule="auto"/>
        <w:rPr>
          <w:rFonts w:ascii="宋体" w:eastAsia="宋体" w:cs="宋体" w:hint="eastAsia"/>
          <w:sz w:val="24"/>
          <w:szCs w:val="24"/>
        </w:rPr>
      </w:pPr>
    </w:p>
    <w:p>
      <w:pPr>
        <w:spacing w:line="360" w:lineRule="auto"/>
        <w:rPr>
          <w:rFonts w:ascii="宋体" w:eastAsia="宋体" w:cs="宋体" w:hint="eastAsia"/>
          <w:b/>
          <w:bCs/>
          <w:sz w:val="24"/>
          <w:szCs w:val="24"/>
        </w:rPr>
      </w:pPr>
      <w:r>
        <w:rPr>
          <w:rFonts w:ascii="宋体" w:eastAsia="宋体" w:cs="宋体" w:hint="eastAsia"/>
          <w:b/>
          <w:bCs/>
          <w:sz w:val="24"/>
          <w:szCs w:val="24"/>
        </w:rPr>
        <w:t>六、其他补充事宜</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1.供应商获取采购文件时应提交的资料：</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（1）介绍信或法人（单位）授权委托书；</w:t>
      </w:r>
    </w:p>
    <w:p>
      <w:pPr>
        <w:spacing w:line="360" w:lineRule="auto"/>
        <w:ind w:firstLineChars="200" w:firstLine="480"/>
        <w:rPr>
          <w:rFonts w:ascii="宋体" w:eastAsia="宋体" w:cs="宋体" w:hint="eastAsia"/>
          <w:sz w:val="24"/>
          <w:szCs w:val="24"/>
        </w:rPr>
      </w:pPr>
      <w:r>
        <w:rPr>
          <w:rFonts w:ascii="宋体" w:eastAsia="宋体" w:cs="宋体" w:hint="eastAsia"/>
          <w:sz w:val="24"/>
          <w:szCs w:val="24"/>
        </w:rPr>
        <w:t>（2）采购文件获取登记表（格式见“中国政府采购网”公告附件）；</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其他：转账打款时必须注明项目名称</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户 名：浙江省成套招标代理有限公司</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开 户：中信银行杭州西湖支行</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账 号：7331610182600126385</w:t>
      </w:r>
    </w:p>
    <w:p>
      <w:pPr>
        <w:spacing w:line="360" w:lineRule="auto"/>
        <w:rPr>
          <w:rFonts w:ascii="宋体" w:eastAsia="宋体" w:cs="宋体" w:hint="eastAsia"/>
          <w:sz w:val="24"/>
          <w:szCs w:val="24"/>
        </w:rPr>
      </w:pP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2.供应商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3.其他事项：</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（1）采购项目需要落实的采购政策：具体详见采购文件第二章投标须知“二、落实的采购政策”。</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（2）“关联供应商参加本项目采购活动的限制”的规定见第二章投标须知第1.12款规定。</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（3）本项目不收取投标保证金。</w:t>
      </w:r>
    </w:p>
    <w:p>
      <w:pPr>
        <w:spacing w:line="360" w:lineRule="auto"/>
        <w:ind w:firstLineChars="100" w:firstLine="240"/>
        <w:rPr>
          <w:rFonts w:ascii="宋体" w:eastAsia="宋体" w:cs="宋体" w:hint="eastAsia"/>
          <w:sz w:val="24"/>
          <w:szCs w:val="24"/>
        </w:rPr>
      </w:pPr>
      <w:r>
        <w:rPr>
          <w:rFonts w:ascii="宋体" w:eastAsia="宋体" w:cs="宋体" w:hint="eastAsia"/>
          <w:sz w:val="24"/>
          <w:szCs w:val="24"/>
        </w:rPr>
        <w:t>4.本项目质疑联系人：冯东东，0571-85331293</w:t>
      </w:r>
    </w:p>
    <w:p>
      <w:pPr>
        <w:spacing w:line="360" w:lineRule="auto"/>
        <w:rPr>
          <w:rFonts w:ascii="宋体" w:eastAsia="宋体" w:cs="宋体" w:hint="eastAsia"/>
          <w:sz w:val="24"/>
          <w:szCs w:val="24"/>
        </w:rPr>
      </w:pPr>
    </w:p>
    <w:p>
      <w:pPr>
        <w:spacing w:line="360" w:lineRule="auto"/>
        <w:rPr>
          <w:rFonts w:ascii="宋体" w:eastAsia="宋体" w:cs="宋体" w:hint="eastAsia"/>
          <w:sz w:val="24"/>
          <w:szCs w:val="24"/>
        </w:rPr>
      </w:pPr>
      <w:r>
        <w:rPr>
          <w:rFonts w:ascii="宋体" w:eastAsia="宋体" w:cs="宋体" w:hint="eastAsia"/>
          <w:b/>
          <w:bCs/>
          <w:sz w:val="24"/>
          <w:szCs w:val="24"/>
        </w:rPr>
        <w:t>七、对本次招标提出询问，请按以下方式联系。</w:t>
      </w:r>
    </w:p>
    <w:p>
      <w:pPr>
        <w:spacing w:line="360" w:lineRule="auto"/>
        <w:rPr>
          <w:rFonts w:ascii="宋体" w:eastAsia="宋体" w:cs="宋体" w:hint="eastAsia"/>
          <w:sz w:val="24"/>
          <w:szCs w:val="24"/>
        </w:rPr>
      </w:pPr>
      <w:r>
        <w:rPr>
          <w:rFonts w:ascii="宋体" w:eastAsia="宋体" w:cs="宋体" w:hint="eastAsia"/>
          <w:sz w:val="24"/>
          <w:szCs w:val="24"/>
        </w:rPr>
        <w:t>1.采购人信息</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名 称：杭州国际旅行卫生保健中心（杭州海关口岸门诊部）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地址：杭州市文三路2号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联系方式：夏老师，0571-56085005　　　　　　</w:t>
      </w:r>
    </w:p>
    <w:p>
      <w:pPr>
        <w:spacing w:line="360" w:lineRule="auto"/>
        <w:rPr>
          <w:rFonts w:ascii="宋体" w:eastAsia="宋体" w:cs="宋体" w:hint="eastAsia"/>
          <w:sz w:val="24"/>
          <w:szCs w:val="24"/>
        </w:rPr>
      </w:pPr>
      <w:r>
        <w:rPr>
          <w:rFonts w:ascii="宋体" w:eastAsia="宋体" w:cs="宋体" w:hint="eastAsia"/>
          <w:sz w:val="24"/>
          <w:szCs w:val="24"/>
        </w:rPr>
        <w:t>2.采购代理机构信息</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名 称：浙江省成套招标代理有限公司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地　址：杭州市文晖路42号现代置业大厦西楼17-18楼　　　　　　　　　　　　</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联系方式：张诗颖，18758864492　　　　　　　　　　　　</w:t>
      </w:r>
    </w:p>
    <w:p>
      <w:pPr>
        <w:spacing w:line="360" w:lineRule="auto"/>
        <w:rPr>
          <w:rFonts w:ascii="宋体" w:eastAsia="宋体" w:cs="宋体" w:hint="eastAsia"/>
          <w:sz w:val="24"/>
          <w:szCs w:val="24"/>
        </w:rPr>
      </w:pPr>
      <w:r>
        <w:rPr>
          <w:rFonts w:ascii="宋体" w:eastAsia="宋体" w:cs="宋体" w:hint="eastAsia"/>
          <w:sz w:val="24"/>
          <w:szCs w:val="24"/>
        </w:rPr>
        <w:t>3.项目联系方式</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项目联系人：张诗颖</w:t>
      </w:r>
    </w:p>
    <w:p>
      <w:pPr>
        <w:spacing w:line="360" w:lineRule="auto"/>
        <w:ind w:left="0" w:firstLineChars="91" w:firstLine="218"/>
        <w:rPr>
          <w:rFonts w:ascii="宋体" w:eastAsia="宋体" w:cs="宋体" w:hint="eastAsia"/>
          <w:sz w:val="24"/>
          <w:szCs w:val="24"/>
        </w:rPr>
      </w:pPr>
      <w:r>
        <w:rPr>
          <w:rFonts w:ascii="宋体" w:eastAsia="宋体" w:cs="宋体" w:hint="eastAsia"/>
          <w:sz w:val="24"/>
          <w:szCs w:val="24"/>
        </w:rPr>
        <w:t>电　话：　　18758864492</w:t>
      </w:r>
    </w:p>
    <w:sectPr>
      <w:pgSz w:w="11906" w:h="16838"/>
      <w:pgMar w:top="1440" w:right="1701" w:bottom="1440" w:left="1134"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2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 w:type="paragraph" w:customStyle="1" w:styleId="123">
    <w:name w:val="样式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1</Pages>
  <Words>48</Words>
  <Characters>51</Characters>
  <Lines>2</Lines>
  <Paragraphs>1</Paragraphs>
  <CharactersWithSpaces>51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成套招标 张诗颖</dc:creator>
  <cp:lastModifiedBy>夏林兵</cp:lastModifiedBy>
  <cp:revision>1</cp:revision>
  <dcterms:created xsi:type="dcterms:W3CDTF">2026-04-02T10:57:00Z</dcterms:created>
  <dcterms:modified xsi:type="dcterms:W3CDTF">2026-04-02T11:32:25Z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ICV">
    <vt:lpwstr>A3AC7FD6060B4CE29E3D61D45760A3E1_11</vt:lpwstr>
  </property>
  <property fmtid="{D5CDD505-2E9C-101B-9397-08002B2CF9AE}" pid="4" name="KSOTemplateDocerSaveRecord">
    <vt:lpwstr>eyJoZGlkIjoiMDc4MjBhOWU5Y2U0MGEzZWE1YTkzNjBiMzc4OTkwNDMiLCJ1c2VySWQiOiIyMjkxMDE0NDgifQ==</vt:lpwstr>
  </property>
</Properties>
</file>