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仿宋_GB2312" w:eastAsia="仿宋_GB2312" w:cs="仿宋_GB2312"/>
          <w:sz w:val="32"/>
          <w:szCs w:val="32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金华海关综合技术服务中心202</w:t>
      </w:r>
      <w:r>
        <w:rPr>
          <w:rFonts w:ascii="方正小标宋_GBK" w:eastAsia="方正小标宋_GBK" w:cs="方正小标宋_GBK"/>
          <w:sz w:val="44"/>
          <w:szCs w:val="44"/>
        </w:rPr>
        <w:t>6</w:t>
      </w:r>
      <w:r>
        <w:rPr>
          <w:rFonts w:ascii="方正小标宋_GBK" w:eastAsia="方正小标宋_GBK" w:cs="方正小标宋_GBK" w:hint="eastAsia"/>
          <w:sz w:val="44"/>
          <w:szCs w:val="44"/>
        </w:rPr>
        <w:t>年</w:t>
      </w:r>
      <w:r>
        <w:rPr>
          <w:rFonts w:ascii="方正小标宋_GBK" w:eastAsia="方正小标宋_GBK" w:cs="方正小标宋_GBK"/>
          <w:sz w:val="44"/>
          <w:szCs w:val="44"/>
        </w:rPr>
        <w:t>3</w:t>
      </w:r>
      <w:r>
        <w:rPr>
          <w:rFonts w:ascii="方正小标宋_GBK" w:eastAsia="方正小标宋_GBK" w:cs="方正小标宋_GBK" w:hint="eastAsia"/>
          <w:sz w:val="44"/>
          <w:szCs w:val="44"/>
        </w:rPr>
        <w:t>月至</w:t>
      </w:r>
      <w:r>
        <w:rPr>
          <w:rFonts w:ascii="方正小标宋_GBK" w:eastAsia="方正小标宋_GBK" w:cs="方正小标宋_GBK"/>
          <w:sz w:val="44"/>
          <w:szCs w:val="44"/>
        </w:rPr>
        <w:t>5</w:t>
      </w:r>
      <w:r>
        <w:rPr>
          <w:rFonts w:ascii="方正小标宋_GBK" w:eastAsia="方正小标宋_GBK" w:cs="方正小标宋_GBK" w:hint="eastAsia"/>
          <w:sz w:val="44"/>
          <w:szCs w:val="44"/>
        </w:rPr>
        <w:t>月政府采购意向</w:t>
      </w:r>
      <w:bookmarkStart w:id="0" w:name="_GoBack"/>
      <w:bookmarkEnd w:id="0"/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00"/>
        <w:rPr>
          <w:rFonts w:ascii="仿宋_GB2312" w:eastAsia="仿宋_GB2312" w:cs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>为便于供应商及时了解政府采购信息，根据《财政部关于开展政府采购意向公开工作的通知》（财库〔2020〕10号）等有关规定，现将金华海关综合技术服务中心202</w:t>
      </w:r>
      <w:r>
        <w:rPr>
          <w:rFonts w:ascii="仿宋_GB2312" w:eastAsia="仿宋_GB2312" w:cs="仿宋_GB2312"/>
          <w:sz w:val="30"/>
          <w:szCs w:val="30"/>
        </w:rPr>
        <w:t>6</w:t>
      </w:r>
      <w:r>
        <w:rPr>
          <w:rFonts w:ascii="仿宋_GB2312" w:eastAsia="仿宋_GB2312" w:cs="仿宋_GB2312" w:hint="eastAsia"/>
          <w:sz w:val="30"/>
          <w:szCs w:val="30"/>
        </w:rPr>
        <w:t>年</w:t>
      </w:r>
      <w:r>
        <w:rPr>
          <w:rFonts w:ascii="仿宋_GB2312" w:eastAsia="仿宋_GB2312" w:cs="仿宋_GB2312"/>
          <w:sz w:val="30"/>
          <w:szCs w:val="30"/>
        </w:rPr>
        <w:t>3</w:t>
      </w:r>
      <w:r>
        <w:rPr>
          <w:rFonts w:ascii="仿宋_GB2312" w:eastAsia="仿宋_GB2312" w:cs="仿宋_GB2312" w:hint="eastAsia"/>
          <w:sz w:val="30"/>
          <w:szCs w:val="30"/>
        </w:rPr>
        <w:t>月至</w:t>
      </w:r>
      <w:r>
        <w:rPr>
          <w:rFonts w:ascii="仿宋_GB2312" w:eastAsia="仿宋_GB2312" w:cs="仿宋_GB2312"/>
          <w:sz w:val="30"/>
          <w:szCs w:val="30"/>
        </w:rPr>
        <w:t>5</w:t>
      </w:r>
      <w:r>
        <w:rPr>
          <w:rFonts w:ascii="仿宋_GB2312" w:eastAsia="仿宋_GB2312" w:cs="仿宋_GB2312" w:hint="eastAsia"/>
          <w:sz w:val="30"/>
          <w:szCs w:val="30"/>
        </w:rPr>
        <w:t>月采购意向公开如下：</w:t>
      </w:r>
    </w:p>
    <w:tbl>
      <w:tblPr>
        <w:jc w:val="left"/>
        <w:tblInd w:w="0" w:type="dxa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2694"/>
        <w:gridCol w:w="1559"/>
        <w:gridCol w:w="1701"/>
        <w:gridCol w:w="992"/>
      </w:tblGrid>
      <w:tr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备注</w:t>
            </w:r>
          </w:p>
        </w:tc>
      </w:tr>
      <w:tr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/>
                <w:sz w:val="24"/>
                <w:szCs w:val="32"/>
              </w:rPr>
              <w:t>2026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年金华海关食堂生鲜食材采购及配送项目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该项目为202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6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年金华海关食堂生鲜食材采购及配送项目，具体是采购两个职工食堂生鲜食材采购及配送服务供应商，服务有效期限1年（经考核合格可续签1年）。服务地点为金华海关（李渔路1159号和宋濂路1000号）。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ind w:firstLineChars="200" w:firstLine="480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/>
                <w:sz w:val="24"/>
                <w:szCs w:val="32"/>
              </w:rPr>
              <w:t>180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.00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202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6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3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月至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5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月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  <w:tr>
        <w:trPr>
          <w:trHeight w:val="686"/>
        </w:trPr>
        <w:tc>
          <w:tcPr>
            <w:tcW w:w="53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27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……</w:t>
            </w:r>
          </w:p>
        </w:tc>
        <w:tc>
          <w:tcPr>
            <w:tcW w:w="269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  <w:tr>
        <w:trPr>
          <w:trHeight w:val="696"/>
        </w:trPr>
        <w:tc>
          <w:tcPr>
            <w:tcW w:w="53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27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……</w:t>
            </w:r>
          </w:p>
        </w:tc>
        <w:tc>
          <w:tcPr>
            <w:tcW w:w="269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00"/>
        <w:rPr>
          <w:rFonts w:ascii="仿宋_GB2312" w:eastAsia="仿宋_GB2312" w:cs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300" w:firstLine="900"/>
        <w:jc w:val="right"/>
        <w:rPr>
          <w:rFonts w:ascii="仿宋_GB2312" w:eastAsia="仿宋_GB2312" w:cs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 xml:space="preserve">                                                      金华海关综合技术服务中心</w:t>
      </w:r>
    </w:p>
    <w:p>
      <w:pPr>
        <w:ind w:firstLineChars="1700" w:firstLine="5100"/>
        <w:rPr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>202</w:t>
      </w:r>
      <w:r>
        <w:rPr>
          <w:rFonts w:ascii="仿宋_GB2312" w:eastAsia="仿宋_GB2312" w:cs="仿宋_GB2312"/>
          <w:sz w:val="30"/>
          <w:szCs w:val="30"/>
        </w:rPr>
        <w:t>6</w:t>
      </w:r>
      <w:r>
        <w:rPr>
          <w:rFonts w:ascii="仿宋_GB2312" w:eastAsia="仿宋_GB2312" w:cs="仿宋_GB2312" w:hint="eastAsia"/>
          <w:sz w:val="30"/>
          <w:szCs w:val="30"/>
        </w:rPr>
        <w:t>年</w:t>
      </w:r>
      <w:r>
        <w:rPr>
          <w:rFonts w:ascii="仿宋_GB2312" w:eastAsia="仿宋_GB2312" w:cs="仿宋_GB2312"/>
          <w:sz w:val="30"/>
          <w:szCs w:val="30"/>
        </w:rPr>
        <w:t>1</w:t>
      </w:r>
      <w:r>
        <w:rPr>
          <w:rFonts w:ascii="仿宋_GB2312" w:eastAsia="仿宋_GB2312" w:cs="仿宋_GB2312" w:hint="eastAsia"/>
          <w:sz w:val="30"/>
          <w:szCs w:val="30"/>
        </w:rPr>
        <w:t>月</w:t>
      </w:r>
      <w:r>
        <w:rPr>
          <w:rFonts w:ascii="仿宋_GB2312" w:eastAsia="仿宋_GB2312" w:cs="仿宋_GB2312"/>
          <w:sz w:val="30"/>
          <w:szCs w:val="30"/>
        </w:rPr>
        <w:t>20</w:t>
      </w:r>
      <w:r>
        <w:rPr>
          <w:rFonts w:ascii="仿宋_GB2312" w:eastAsia="仿宋_GB2312" w:cs="仿宋_GB2312" w:hint="eastAsia"/>
          <w:sz w:val="30"/>
          <w:szCs w:val="30"/>
        </w:rPr>
        <w:t xml:space="preserve">日  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roman"/>
    <w:pitch w:val="variable"/>
    <w:sig w:usb0="00000000" w:usb1="00000000" w:usb2="0000001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231</TotalTime>
  <Application>Yozo_Office</Application>
  <Pages>1</Pages>
  <Words>338</Words>
  <Characters>372</Characters>
  <Lines>53</Lines>
  <Paragraphs>20</Paragraphs>
  <CharactersWithSpaces>428</CharactersWithSpaces>
  <Company>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MyPC</dc:creator>
  <cp:lastModifiedBy>张丹瑜</cp:lastModifiedBy>
  <cp:revision>5</cp:revision>
  <dcterms:created xsi:type="dcterms:W3CDTF">2025-06-23T03:27:00Z</dcterms:created>
  <dcterms:modified xsi:type="dcterms:W3CDTF">2026-01-20T03:01:35Z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2052-11.8.2.8721</vt:lpwstr>
  </property>
  <property fmtid="{D5CDD505-2E9C-101B-9397-08002B2CF9AE}" pid="3" name="ICV">
    <vt:lpwstr>BF54A579FE13461C8920F058D8F22711_11</vt:lpwstr>
  </property>
  <property fmtid="{D5CDD505-2E9C-101B-9397-08002B2CF9AE}" pid="4" name="KSOTemplateDocerSaveRecord">
    <vt:lpwstr>eyJoZGlkIjoiMDkxOWFjNGE1NGU2ZWVlMTJjODA4OTEzNTc1ZmU3MmYifQ==</vt:lpwstr>
  </property>
</Properties>
</file>