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3BA699">
      <w:pPr>
        <w:jc w:val="center"/>
        <w:rPr>
          <w:rFonts w:hint="eastAsia"/>
          <w:b/>
          <w:bCs/>
          <w:sz w:val="36"/>
          <w:szCs w:val="36"/>
        </w:rPr>
      </w:pPr>
      <w:r>
        <w:rPr>
          <w:rFonts w:hint="eastAsia"/>
          <w:b/>
          <w:bCs/>
          <w:sz w:val="36"/>
          <w:szCs w:val="36"/>
        </w:rPr>
        <w:t>浙江省建设工程设备招标有限公司关于中华人民共和国钱江海关驻下沙办事处食堂原材料供应商采购项目（重新招标）公开招标公告</w:t>
      </w:r>
    </w:p>
    <w:p w14:paraId="23B688AD">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项目概况</w:t>
      </w:r>
    </w:p>
    <w:p w14:paraId="4EC2064C">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lang w:eastAsia="zh-CN"/>
        </w:rPr>
        <w:t>中华人民共和国钱江海关驻下沙办事处食堂原材料供应商采购项目（重新招标）</w:t>
      </w:r>
      <w:r>
        <w:rPr>
          <w:rFonts w:hint="eastAsia" w:cs="宋体"/>
          <w:color w:val="auto"/>
          <w:sz w:val="24"/>
          <w:szCs w:val="24"/>
          <w:highlight w:val="none"/>
        </w:rPr>
        <w:t>招标项目的潜在投标人应在杭州市上城区环站东路97号云峰大厦1幢13楼获取招标文件，并于</w:t>
      </w:r>
      <w:r>
        <w:rPr>
          <w:rFonts w:hint="eastAsia" w:cs="宋体"/>
          <w:color w:val="auto"/>
          <w:sz w:val="24"/>
          <w:szCs w:val="24"/>
          <w:highlight w:val="none"/>
          <w:lang w:eastAsia="zh-CN"/>
        </w:rPr>
        <w:t>2026年01月26日</w:t>
      </w:r>
      <w:r>
        <w:rPr>
          <w:rFonts w:hint="eastAsia" w:cs="宋体"/>
          <w:color w:val="auto"/>
          <w:sz w:val="24"/>
          <w:szCs w:val="24"/>
          <w:highlight w:val="none"/>
          <w:lang w:val="en-US" w:eastAsia="zh-CN"/>
        </w:rPr>
        <w:t>14点00分</w:t>
      </w:r>
      <w:r>
        <w:rPr>
          <w:rFonts w:hint="eastAsia" w:cs="宋体"/>
          <w:color w:val="auto"/>
          <w:sz w:val="24"/>
          <w:szCs w:val="24"/>
          <w:highlight w:val="none"/>
        </w:rPr>
        <w:t>（北京时间）前递交投标文件。</w:t>
      </w:r>
    </w:p>
    <w:p w14:paraId="7908CD6D">
      <w:pPr>
        <w:pStyle w:val="3"/>
        <w:spacing w:line="360" w:lineRule="auto"/>
        <w:ind w:firstLine="663" w:firstLineChars="275"/>
        <w:rPr>
          <w:rFonts w:hint="eastAsia" w:cs="宋体"/>
          <w:b/>
          <w:bCs/>
          <w:color w:val="auto"/>
          <w:sz w:val="24"/>
          <w:szCs w:val="24"/>
          <w:highlight w:val="none"/>
        </w:rPr>
      </w:pPr>
      <w:r>
        <w:rPr>
          <w:rFonts w:hint="eastAsia" w:cs="宋体"/>
          <w:b/>
          <w:bCs/>
          <w:color w:val="auto"/>
          <w:sz w:val="24"/>
          <w:szCs w:val="24"/>
          <w:highlight w:val="none"/>
        </w:rPr>
        <w:t>一、项目基本情况</w:t>
      </w:r>
    </w:p>
    <w:p w14:paraId="410B40EC">
      <w:pPr>
        <w:pStyle w:val="3"/>
        <w:spacing w:line="360" w:lineRule="auto"/>
        <w:ind w:firstLine="660" w:firstLineChars="275"/>
        <w:rPr>
          <w:rFonts w:hint="eastAsia" w:eastAsia="宋体" w:cs="宋体"/>
          <w:color w:val="auto"/>
          <w:sz w:val="24"/>
          <w:szCs w:val="24"/>
          <w:highlight w:val="none"/>
          <w:lang w:eastAsia="zh-CN"/>
        </w:rPr>
      </w:pPr>
      <w:r>
        <w:rPr>
          <w:rFonts w:hint="eastAsia" w:cs="宋体"/>
          <w:color w:val="auto"/>
          <w:sz w:val="24"/>
          <w:szCs w:val="24"/>
          <w:highlight w:val="none"/>
        </w:rPr>
        <w:t>项目编号：</w:t>
      </w:r>
      <w:r>
        <w:rPr>
          <w:rFonts w:hint="eastAsia" w:cs="宋体"/>
          <w:color w:val="auto"/>
          <w:sz w:val="24"/>
          <w:szCs w:val="24"/>
          <w:highlight w:val="none"/>
          <w:lang w:eastAsia="zh-CN"/>
        </w:rPr>
        <w:t>ZJZBC-25-8178-1</w:t>
      </w:r>
    </w:p>
    <w:p w14:paraId="4411E96A">
      <w:pPr>
        <w:pStyle w:val="3"/>
        <w:spacing w:line="360" w:lineRule="auto"/>
        <w:ind w:firstLine="660" w:firstLineChars="275"/>
        <w:rPr>
          <w:rFonts w:hint="eastAsia" w:eastAsia="宋体" w:cs="宋体"/>
          <w:color w:val="auto"/>
          <w:sz w:val="24"/>
          <w:szCs w:val="24"/>
          <w:highlight w:val="none"/>
          <w:lang w:eastAsia="zh-CN"/>
        </w:rPr>
      </w:pPr>
      <w:r>
        <w:rPr>
          <w:rFonts w:hint="eastAsia" w:cs="宋体"/>
          <w:color w:val="auto"/>
          <w:sz w:val="24"/>
          <w:szCs w:val="24"/>
          <w:highlight w:val="none"/>
        </w:rPr>
        <w:t>项目名称：</w:t>
      </w:r>
      <w:r>
        <w:rPr>
          <w:rFonts w:hint="eastAsia" w:cs="宋体"/>
          <w:color w:val="auto"/>
          <w:sz w:val="24"/>
          <w:szCs w:val="24"/>
          <w:highlight w:val="none"/>
          <w:lang w:eastAsia="zh-CN"/>
        </w:rPr>
        <w:t>中华人民共和</w:t>
      </w:r>
      <w:bookmarkStart w:id="2" w:name="_GoBack"/>
      <w:bookmarkEnd w:id="2"/>
      <w:r>
        <w:rPr>
          <w:rFonts w:hint="eastAsia" w:cs="宋体"/>
          <w:color w:val="auto"/>
          <w:sz w:val="24"/>
          <w:szCs w:val="24"/>
          <w:highlight w:val="none"/>
          <w:lang w:eastAsia="zh-CN"/>
        </w:rPr>
        <w:t>国钱江海关驻下沙办事处食堂原材料供应商采购项目（重新招标）</w:t>
      </w:r>
    </w:p>
    <w:p w14:paraId="27763665">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预算金额：</w:t>
      </w:r>
      <w:r>
        <w:rPr>
          <w:rFonts w:hint="eastAsia" w:cs="宋体"/>
          <w:color w:val="auto"/>
          <w:sz w:val="24"/>
          <w:szCs w:val="24"/>
          <w:highlight w:val="none"/>
          <w:lang w:eastAsia="zh-CN"/>
        </w:rPr>
        <w:t>84.00万元</w:t>
      </w:r>
      <w:r>
        <w:rPr>
          <w:rFonts w:hint="eastAsia" w:cs="宋体"/>
          <w:color w:val="auto"/>
          <w:sz w:val="24"/>
          <w:szCs w:val="24"/>
          <w:highlight w:val="none"/>
        </w:rPr>
        <w:t>（人民币）</w:t>
      </w:r>
    </w:p>
    <w:p w14:paraId="20C21950">
      <w:pPr>
        <w:pStyle w:val="3"/>
        <w:shd w:val="clear"/>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采购需求：</w:t>
      </w:r>
      <w:bookmarkStart w:id="0" w:name="_Toc23254"/>
      <w:bookmarkStart w:id="1" w:name="_Toc24986"/>
      <w:r>
        <w:rPr>
          <w:rFonts w:hint="eastAsia" w:cs="宋体"/>
          <w:color w:val="auto"/>
          <w:sz w:val="24"/>
          <w:szCs w:val="24"/>
          <w:highlight w:val="none"/>
          <w:lang w:val="en-US" w:eastAsia="zh-CN"/>
        </w:rPr>
        <w:t>为了给钱江海关驻下沙办事处工作人员带来更健康的用餐，现为钱江海关驻下沙办事处食堂采购供应原材料的供应商，原材料包括粮油、调味品类；水果、蔬菜、豆制品类、乳制品、干货、腌腊制品类、禽、蛋、水产类；肉类、冻货</w:t>
      </w:r>
      <w:bookmarkEnd w:id="0"/>
      <w:bookmarkEnd w:id="1"/>
      <w:r>
        <w:rPr>
          <w:rFonts w:hint="eastAsia" w:cs="宋体"/>
          <w:color w:val="auto"/>
          <w:sz w:val="24"/>
          <w:szCs w:val="24"/>
          <w:highlight w:val="none"/>
          <w:lang w:val="en-US" w:eastAsia="zh-CN"/>
        </w:rPr>
        <w:t>，</w:t>
      </w:r>
      <w:r>
        <w:rPr>
          <w:rFonts w:hint="eastAsia" w:cs="宋体"/>
          <w:color w:val="auto"/>
          <w:sz w:val="24"/>
          <w:szCs w:val="24"/>
          <w:highlight w:val="none"/>
        </w:rPr>
        <w:t>具体详见采购文件</w:t>
      </w:r>
      <w:r>
        <w:rPr>
          <w:rFonts w:hint="eastAsia" w:cs="宋体"/>
          <w:color w:val="auto"/>
          <w:sz w:val="24"/>
          <w:szCs w:val="24"/>
          <w:highlight w:val="none"/>
          <w:lang w:eastAsia="zh-CN"/>
        </w:rPr>
        <w:t>。</w:t>
      </w:r>
    </w:p>
    <w:p w14:paraId="0093F985">
      <w:pPr>
        <w:pStyle w:val="3"/>
        <w:shd w:val="clear"/>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合同履行期限：</w:t>
      </w:r>
      <w:r>
        <w:rPr>
          <w:rFonts w:hint="eastAsia" w:cs="宋体"/>
          <w:color w:val="auto"/>
          <w:sz w:val="24"/>
          <w:szCs w:val="24"/>
          <w:highlight w:val="none"/>
          <w:lang w:val="en-US" w:eastAsia="zh-CN"/>
        </w:rPr>
        <w:t>二年（合同一年一签。</w:t>
      </w:r>
      <w:r>
        <w:rPr>
          <w:rFonts w:hint="eastAsia" w:ascii="宋体" w:cs="宋体"/>
          <w:color w:val="auto"/>
          <w:sz w:val="24"/>
          <w:szCs w:val="24"/>
          <w:highlight w:val="none"/>
        </w:rPr>
        <w:t>即上一年服务</w:t>
      </w:r>
      <w:r>
        <w:rPr>
          <w:rFonts w:hint="eastAsia" w:ascii="宋体" w:cs="宋体"/>
          <w:color w:val="auto"/>
          <w:sz w:val="24"/>
          <w:szCs w:val="24"/>
          <w:highlight w:val="none"/>
          <w:lang w:val="en-US" w:eastAsia="zh-CN"/>
        </w:rPr>
        <w:t>经采购人考核</w:t>
      </w:r>
      <w:r>
        <w:rPr>
          <w:rFonts w:hint="eastAsia" w:ascii="宋体" w:cs="宋体"/>
          <w:color w:val="auto"/>
          <w:sz w:val="24"/>
          <w:szCs w:val="24"/>
          <w:highlight w:val="none"/>
        </w:rPr>
        <w:t>满足续约条件，续签</w:t>
      </w:r>
      <w:r>
        <w:rPr>
          <w:rFonts w:hint="eastAsia" w:ascii="宋体" w:cs="宋体"/>
          <w:color w:val="auto"/>
          <w:sz w:val="24"/>
          <w:szCs w:val="24"/>
          <w:highlight w:val="none"/>
          <w:lang w:val="en-US" w:eastAsia="zh-CN"/>
        </w:rPr>
        <w:t>下</w:t>
      </w:r>
      <w:r>
        <w:rPr>
          <w:rFonts w:hint="eastAsia" w:ascii="宋体" w:cs="宋体"/>
          <w:color w:val="auto"/>
          <w:sz w:val="24"/>
          <w:szCs w:val="24"/>
          <w:highlight w:val="none"/>
        </w:rPr>
        <w:t>一年</w:t>
      </w:r>
      <w:r>
        <w:rPr>
          <w:rFonts w:hint="eastAsia" w:ascii="宋体" w:cs="宋体"/>
          <w:color w:val="auto"/>
          <w:sz w:val="24"/>
          <w:szCs w:val="24"/>
          <w:highlight w:val="none"/>
          <w:lang w:val="en-US" w:eastAsia="zh-CN"/>
        </w:rPr>
        <w:t>合同</w:t>
      </w:r>
      <w:r>
        <w:rPr>
          <w:rFonts w:hint="eastAsia" w:cs="宋体"/>
          <w:color w:val="auto"/>
          <w:sz w:val="24"/>
          <w:szCs w:val="24"/>
          <w:highlight w:val="none"/>
          <w:lang w:val="en-US" w:eastAsia="zh-CN"/>
        </w:rPr>
        <w:t>）。</w:t>
      </w:r>
    </w:p>
    <w:p w14:paraId="370FB2C8">
      <w:pPr>
        <w:pStyle w:val="3"/>
        <w:shd w:val="clear"/>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本项目（不接受）联合体投标。</w:t>
      </w:r>
    </w:p>
    <w:p w14:paraId="7958D4FE">
      <w:pPr>
        <w:pStyle w:val="3"/>
        <w:shd w:val="clear"/>
        <w:spacing w:line="360" w:lineRule="auto"/>
        <w:ind w:firstLine="663" w:firstLineChars="275"/>
        <w:rPr>
          <w:rFonts w:hint="eastAsia" w:cs="宋体"/>
          <w:b/>
          <w:bCs/>
          <w:color w:val="auto"/>
          <w:sz w:val="24"/>
          <w:szCs w:val="24"/>
          <w:highlight w:val="none"/>
        </w:rPr>
      </w:pPr>
      <w:r>
        <w:rPr>
          <w:rFonts w:hint="eastAsia" w:cs="宋体"/>
          <w:b/>
          <w:bCs/>
          <w:color w:val="auto"/>
          <w:sz w:val="24"/>
          <w:szCs w:val="24"/>
          <w:highlight w:val="none"/>
        </w:rPr>
        <w:t>二、申请人的资格要求：</w:t>
      </w:r>
    </w:p>
    <w:p w14:paraId="19781BE1">
      <w:pPr>
        <w:pStyle w:val="3"/>
        <w:shd w:val="clear"/>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1.满足《中华人民共和国政府采购法》第二十二条规定；</w:t>
      </w:r>
    </w:p>
    <w:p w14:paraId="39B268E4">
      <w:pPr>
        <w:pStyle w:val="3"/>
        <w:shd w:val="clear"/>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2.落实政府采购政策需满足的资格要求：</w:t>
      </w:r>
      <w:r>
        <w:rPr>
          <w:rFonts w:hint="eastAsia" w:cs="宋体"/>
          <w:color w:val="auto"/>
          <w:sz w:val="24"/>
          <w:szCs w:val="24"/>
          <w:highlight w:val="none"/>
          <w:lang w:val="en-US" w:eastAsia="zh-CN"/>
        </w:rPr>
        <w:t>服务全部由符合政策要求的中小企业承接，提供中小企业声明函</w:t>
      </w:r>
      <w:r>
        <w:rPr>
          <w:rFonts w:hint="eastAsia" w:cs="宋体"/>
          <w:color w:val="auto"/>
          <w:sz w:val="24"/>
          <w:szCs w:val="24"/>
          <w:highlight w:val="none"/>
        </w:rPr>
        <w:t>；</w:t>
      </w:r>
    </w:p>
    <w:p w14:paraId="7E5EB8D6">
      <w:pPr>
        <w:pStyle w:val="3"/>
        <w:shd w:val="clear"/>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3.本项目的特定资格要求：</w:t>
      </w:r>
      <w:r>
        <w:rPr>
          <w:rFonts w:hint="eastAsia" w:cs="宋体"/>
          <w:color w:val="auto"/>
          <w:sz w:val="24"/>
          <w:szCs w:val="24"/>
          <w:highlight w:val="none"/>
          <w:lang w:val="en-US" w:eastAsia="zh-CN"/>
        </w:rPr>
        <w:t>供应商具有有效的《食品生产许可证》或《食品经营许可证》或同等含义的相关证书。（国家另有规定的，从其规定）</w:t>
      </w:r>
      <w:r>
        <w:rPr>
          <w:rFonts w:hint="eastAsia" w:cs="宋体"/>
          <w:color w:val="auto"/>
          <w:sz w:val="24"/>
          <w:szCs w:val="24"/>
          <w:highlight w:val="none"/>
        </w:rPr>
        <w:t>。</w:t>
      </w:r>
    </w:p>
    <w:p w14:paraId="3613B734">
      <w:pPr>
        <w:pStyle w:val="3"/>
        <w:spacing w:line="360" w:lineRule="auto"/>
        <w:ind w:firstLine="663" w:firstLineChars="275"/>
        <w:rPr>
          <w:rFonts w:hint="eastAsia" w:cs="宋体"/>
          <w:b/>
          <w:bCs/>
          <w:color w:val="auto"/>
          <w:sz w:val="24"/>
          <w:szCs w:val="24"/>
          <w:highlight w:val="none"/>
        </w:rPr>
      </w:pPr>
      <w:r>
        <w:rPr>
          <w:rFonts w:hint="eastAsia" w:cs="宋体"/>
          <w:b/>
          <w:bCs/>
          <w:color w:val="auto"/>
          <w:sz w:val="24"/>
          <w:szCs w:val="24"/>
          <w:highlight w:val="none"/>
        </w:rPr>
        <w:t>三、获取招标文件</w:t>
      </w:r>
    </w:p>
    <w:p w14:paraId="74B9ED3E">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时间：</w:t>
      </w:r>
      <w:r>
        <w:rPr>
          <w:rFonts w:hint="eastAsia" w:cs="宋体"/>
          <w:color w:val="auto"/>
          <w:sz w:val="24"/>
          <w:szCs w:val="24"/>
          <w:highlight w:val="none"/>
          <w:lang w:eastAsia="zh-CN"/>
        </w:rPr>
        <w:t>2026年01月04至2026年01月11日</w:t>
      </w:r>
      <w:r>
        <w:rPr>
          <w:rFonts w:hint="eastAsia" w:cs="宋体"/>
          <w:color w:val="auto"/>
          <w:sz w:val="24"/>
          <w:szCs w:val="24"/>
          <w:highlight w:val="none"/>
        </w:rPr>
        <w:t>，每天上午9:00至12:00，下午1:30至下午5:00。（北京时间，法定节假日除外）</w:t>
      </w:r>
    </w:p>
    <w:p w14:paraId="477998A6">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地点：杭州市上城区环站东路97号云峰大厦1幢13楼。</w:t>
      </w:r>
    </w:p>
    <w:p w14:paraId="6B13CB0A">
      <w:pPr>
        <w:pStyle w:val="3"/>
        <w:spacing w:line="360" w:lineRule="auto"/>
        <w:ind w:firstLine="660" w:firstLineChars="275"/>
        <w:rPr>
          <w:rFonts w:hint="eastAsia" w:cs="宋体"/>
          <w:bCs/>
          <w:color w:val="auto"/>
          <w:sz w:val="24"/>
          <w:szCs w:val="24"/>
          <w:highlight w:val="none"/>
        </w:rPr>
      </w:pPr>
      <w:r>
        <w:rPr>
          <w:rFonts w:hint="eastAsia" w:cs="宋体"/>
          <w:color w:val="auto"/>
          <w:sz w:val="24"/>
          <w:szCs w:val="24"/>
          <w:highlight w:val="none"/>
        </w:rPr>
        <w:t>方式：现场报名或邮件报名。</w:t>
      </w:r>
      <w:r>
        <w:rPr>
          <w:rFonts w:hint="eastAsia" w:cs="宋体"/>
          <w:bCs/>
          <w:color w:val="auto"/>
          <w:sz w:val="24"/>
          <w:szCs w:val="24"/>
          <w:highlight w:val="none"/>
        </w:rPr>
        <w:t>鼓励投标人通过邮件报名，可将报名费公对公转帐至以下帐户：浙江省建设工程设备招标有限公司，开户银行：中信银行西湖支行，银行账号：7331610182600010016或支付宝账号：zjzctc@sina.com，并</w:t>
      </w:r>
      <w:r>
        <w:rPr>
          <w:rFonts w:hint="eastAsia" w:cs="宋体"/>
          <w:bCs/>
          <w:color w:val="auto"/>
          <w:sz w:val="24"/>
          <w:szCs w:val="24"/>
          <w:highlight w:val="none"/>
        </w:rPr>
        <w:fldChar w:fldCharType="begin"/>
      </w:r>
      <w:r>
        <w:rPr>
          <w:color w:val="auto"/>
          <w:highlight w:val="none"/>
        </w:rPr>
        <w:instrText xml:space="preserve">HYPERLINK "mailto:或将转帐凭证及报名资料扫描件发送至邮箱55562143@qq.com"</w:instrText>
      </w:r>
      <w:r>
        <w:rPr>
          <w:rFonts w:hint="eastAsia" w:cs="宋体"/>
          <w:bCs/>
          <w:color w:val="auto"/>
          <w:sz w:val="24"/>
          <w:szCs w:val="24"/>
          <w:highlight w:val="none"/>
        </w:rPr>
        <w:fldChar w:fldCharType="separate"/>
      </w:r>
      <w:r>
        <w:rPr>
          <w:rFonts w:hint="eastAsia" w:cs="宋体"/>
          <w:bCs/>
          <w:color w:val="auto"/>
          <w:sz w:val="24"/>
          <w:szCs w:val="24"/>
          <w:highlight w:val="none"/>
        </w:rPr>
        <w:t>将转帐凭证及报名资料扫描件（营业执照及授权委托书）发送至邮箱623230765@qq.com</w:t>
      </w:r>
      <w:r>
        <w:rPr>
          <w:rFonts w:hint="eastAsia" w:cs="宋体"/>
          <w:bCs/>
          <w:color w:val="auto"/>
          <w:sz w:val="24"/>
          <w:szCs w:val="24"/>
          <w:highlight w:val="none"/>
        </w:rPr>
        <w:fldChar w:fldCharType="end"/>
      </w:r>
      <w:r>
        <w:rPr>
          <w:rFonts w:hint="eastAsia" w:cs="宋体"/>
          <w:bCs/>
          <w:color w:val="auto"/>
          <w:sz w:val="24"/>
          <w:szCs w:val="24"/>
          <w:highlight w:val="none"/>
        </w:rPr>
        <w:t>。邮件报名的务必注明所投标项和联系方式，并在报名后联系项目负责人进行确认。</w:t>
      </w:r>
    </w:p>
    <w:p w14:paraId="7A1B8E28">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售价：￥500.0 元，本公告包含的招标文件售价总和。</w:t>
      </w:r>
    </w:p>
    <w:p w14:paraId="1E7D97CD">
      <w:pPr>
        <w:pStyle w:val="3"/>
        <w:spacing w:line="360" w:lineRule="auto"/>
        <w:ind w:firstLine="663" w:firstLineChars="275"/>
        <w:rPr>
          <w:rFonts w:hint="eastAsia" w:cs="宋体"/>
          <w:b/>
          <w:bCs/>
          <w:color w:val="auto"/>
          <w:sz w:val="24"/>
          <w:szCs w:val="24"/>
          <w:highlight w:val="none"/>
        </w:rPr>
      </w:pPr>
      <w:r>
        <w:rPr>
          <w:rFonts w:hint="eastAsia" w:cs="宋体"/>
          <w:b/>
          <w:bCs/>
          <w:color w:val="auto"/>
          <w:sz w:val="24"/>
          <w:szCs w:val="24"/>
          <w:highlight w:val="none"/>
        </w:rPr>
        <w:t>四、提交投标文件截止时间、开标时间和地点</w:t>
      </w:r>
    </w:p>
    <w:p w14:paraId="3C0D633A">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提交投标文件截止时间：</w:t>
      </w:r>
      <w:r>
        <w:rPr>
          <w:rFonts w:hint="eastAsia" w:cs="宋体"/>
          <w:color w:val="auto"/>
          <w:sz w:val="24"/>
          <w:szCs w:val="24"/>
          <w:highlight w:val="none"/>
          <w:lang w:eastAsia="zh-CN"/>
        </w:rPr>
        <w:t>2026年01月26日14点00分</w:t>
      </w:r>
      <w:r>
        <w:rPr>
          <w:rFonts w:hint="eastAsia" w:cs="宋体"/>
          <w:color w:val="auto"/>
          <w:sz w:val="24"/>
          <w:szCs w:val="24"/>
          <w:highlight w:val="none"/>
        </w:rPr>
        <w:t>（北京时间）。</w:t>
      </w:r>
    </w:p>
    <w:p w14:paraId="1DEB1F5D">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开标时间：</w:t>
      </w:r>
      <w:r>
        <w:rPr>
          <w:rFonts w:hint="eastAsia" w:cs="宋体"/>
          <w:color w:val="auto"/>
          <w:sz w:val="24"/>
          <w:szCs w:val="24"/>
          <w:highlight w:val="none"/>
          <w:lang w:eastAsia="zh-CN"/>
        </w:rPr>
        <w:t>2026年01月26日14点00分</w:t>
      </w:r>
      <w:r>
        <w:rPr>
          <w:rFonts w:hint="eastAsia" w:cs="宋体"/>
          <w:color w:val="auto"/>
          <w:sz w:val="24"/>
          <w:szCs w:val="24"/>
          <w:highlight w:val="none"/>
        </w:rPr>
        <w:t>（北京时间）。</w:t>
      </w:r>
    </w:p>
    <w:p w14:paraId="79B0CD42">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地点：杭州市上城区环站东路97号云峰大厦1幢13楼开标室。</w:t>
      </w:r>
    </w:p>
    <w:p w14:paraId="34000FA0">
      <w:pPr>
        <w:pStyle w:val="3"/>
        <w:spacing w:line="360" w:lineRule="auto"/>
        <w:ind w:firstLine="663" w:firstLineChars="275"/>
        <w:rPr>
          <w:rFonts w:hint="eastAsia" w:cs="宋体"/>
          <w:b/>
          <w:bCs/>
          <w:color w:val="auto"/>
          <w:sz w:val="24"/>
          <w:szCs w:val="24"/>
          <w:highlight w:val="none"/>
        </w:rPr>
      </w:pPr>
      <w:r>
        <w:rPr>
          <w:rFonts w:hint="eastAsia" w:cs="宋体"/>
          <w:b/>
          <w:bCs/>
          <w:color w:val="auto"/>
          <w:sz w:val="24"/>
          <w:szCs w:val="24"/>
          <w:highlight w:val="none"/>
        </w:rPr>
        <w:t>五、公告期限</w:t>
      </w:r>
    </w:p>
    <w:p w14:paraId="4706EC4D">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自本公告发布之日起5个工作日。</w:t>
      </w:r>
    </w:p>
    <w:p w14:paraId="636FA1C1">
      <w:pPr>
        <w:pStyle w:val="3"/>
        <w:spacing w:line="360" w:lineRule="auto"/>
        <w:ind w:firstLine="663" w:firstLineChars="275"/>
        <w:rPr>
          <w:rFonts w:hint="eastAsia" w:cs="宋体"/>
          <w:b/>
          <w:bCs/>
          <w:color w:val="auto"/>
          <w:sz w:val="24"/>
          <w:szCs w:val="24"/>
          <w:highlight w:val="none"/>
        </w:rPr>
      </w:pPr>
      <w:r>
        <w:rPr>
          <w:rFonts w:hint="eastAsia" w:cs="宋体"/>
          <w:b/>
          <w:bCs/>
          <w:color w:val="auto"/>
          <w:sz w:val="24"/>
          <w:szCs w:val="24"/>
          <w:highlight w:val="none"/>
        </w:rPr>
        <w:t>六、其他补充事宜</w:t>
      </w:r>
    </w:p>
    <w:p w14:paraId="3D96356A">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1.投标人认为采购文件使自己的权益受到损害的，可以提出质疑。对采购文件提出质疑的，应当在获取采购文件届满之日起7个工作日内以书面形式向采购人、采购代理机构提出。</w:t>
      </w:r>
    </w:p>
    <w:p w14:paraId="3167F318">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2.根据《财政部关于在政府采购活动中查询及使用信用记录的通知》（财库〔2016〕125号）相关规定，采购组织机构将在投标截止时间后统一通过“信用中国”网站（www.creditchina.gov.cn）、中国政府采购网（www.ccgp.gov.cn）等渠道查询投标人信用记录，对投标人信用记录进行甄别。凡列入失信被执行人、重大税收违法案件当事人名单、政府采购严重违法失信行为记录名单及其他不符合《中华人民共和国政府采购法》第二十二条规定条件的投标人，一律拒绝其参加本次政府采购活动。</w:t>
      </w:r>
    </w:p>
    <w:p w14:paraId="135ABFA4">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3.拒绝单位负责人为同一人或者存在直接控股、管理关系或存在采购文件中明确限制的不同投标人参加同一合同项下的政府采购活动。</w:t>
      </w:r>
    </w:p>
    <w:p w14:paraId="545C77BB">
      <w:pPr>
        <w:pStyle w:val="3"/>
        <w:spacing w:line="360" w:lineRule="auto"/>
        <w:ind w:firstLine="663" w:firstLineChars="275"/>
        <w:rPr>
          <w:rFonts w:hint="eastAsia" w:cs="宋体"/>
          <w:b/>
          <w:bCs/>
          <w:color w:val="auto"/>
          <w:sz w:val="24"/>
          <w:szCs w:val="24"/>
          <w:highlight w:val="none"/>
        </w:rPr>
      </w:pPr>
      <w:r>
        <w:rPr>
          <w:rFonts w:hint="eastAsia" w:cs="宋体"/>
          <w:b/>
          <w:bCs/>
          <w:color w:val="auto"/>
          <w:sz w:val="24"/>
          <w:szCs w:val="24"/>
          <w:highlight w:val="none"/>
        </w:rPr>
        <w:t>七、对本次招标提出询问，请按以下方式联系。</w:t>
      </w:r>
    </w:p>
    <w:p w14:paraId="498A8B1D">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1.采购人信息</w:t>
      </w:r>
    </w:p>
    <w:p w14:paraId="3854EFFC">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名 称：</w:t>
      </w:r>
      <w:r>
        <w:rPr>
          <w:rFonts w:hint="eastAsia" w:cs="宋体"/>
          <w:color w:val="auto"/>
          <w:sz w:val="24"/>
          <w:szCs w:val="24"/>
          <w:highlight w:val="none"/>
          <w:lang w:eastAsia="zh-CN"/>
        </w:rPr>
        <w:t>中华人民共和国钱江海关</w:t>
      </w:r>
      <w:r>
        <w:rPr>
          <w:rFonts w:hint="eastAsia" w:cs="宋体"/>
          <w:color w:val="auto"/>
          <w:sz w:val="24"/>
          <w:szCs w:val="24"/>
          <w:highlight w:val="none"/>
        </w:rPr>
        <w:t>　　　　　</w:t>
      </w:r>
    </w:p>
    <w:p w14:paraId="6B88AB31">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地址：</w:t>
      </w:r>
      <w:r>
        <w:rPr>
          <w:rFonts w:hint="eastAsia" w:asciiTheme="minorEastAsia" w:hAnsiTheme="minorEastAsia" w:eastAsiaTheme="minorEastAsia"/>
          <w:color w:val="auto"/>
          <w:sz w:val="24"/>
          <w:highlight w:val="none"/>
        </w:rPr>
        <w:t>杭州市文三路2号</w:t>
      </w:r>
      <w:r>
        <w:rPr>
          <w:rFonts w:hint="eastAsia" w:cs="宋体"/>
          <w:color w:val="auto"/>
          <w:sz w:val="24"/>
          <w:szCs w:val="24"/>
          <w:highlight w:val="none"/>
        </w:rPr>
        <w:t>　　　　　　　　</w:t>
      </w:r>
    </w:p>
    <w:p w14:paraId="53F9A600">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联系方式：</w:t>
      </w:r>
      <w:r>
        <w:rPr>
          <w:rFonts w:hint="eastAsia" w:asciiTheme="minorEastAsia" w:hAnsiTheme="minorEastAsia" w:eastAsiaTheme="minorEastAsia"/>
          <w:color w:val="auto"/>
          <w:sz w:val="24"/>
          <w:highlight w:val="none"/>
          <w:lang w:val="en-US" w:eastAsia="zh-CN"/>
        </w:rPr>
        <w:t>鲁女士</w:t>
      </w:r>
      <w:r>
        <w:rPr>
          <w:rFonts w:hint="eastAsia" w:cs="宋体"/>
          <w:color w:val="auto"/>
          <w:sz w:val="24"/>
          <w:szCs w:val="24"/>
          <w:highlight w:val="none"/>
        </w:rPr>
        <w:t xml:space="preserve">  </w:t>
      </w:r>
      <w:r>
        <w:rPr>
          <w:rFonts w:hint="eastAsia" w:asciiTheme="minorEastAsia" w:hAnsiTheme="minorEastAsia" w:eastAsiaTheme="minorEastAsia"/>
          <w:color w:val="auto"/>
          <w:sz w:val="24"/>
          <w:highlight w:val="none"/>
          <w:lang w:val="en-US" w:eastAsia="zh-CN"/>
        </w:rPr>
        <w:t>0571-56663230</w:t>
      </w:r>
      <w:r>
        <w:rPr>
          <w:rFonts w:hint="eastAsia" w:cs="宋体"/>
          <w:color w:val="auto"/>
          <w:sz w:val="24"/>
          <w:szCs w:val="24"/>
          <w:highlight w:val="none"/>
        </w:rPr>
        <w:t xml:space="preserve">     　　　　　　</w:t>
      </w:r>
    </w:p>
    <w:p w14:paraId="186C0C0B">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2.采购代理机构信息</w:t>
      </w:r>
    </w:p>
    <w:p w14:paraId="07980104">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名 称：浙江省建设工程设备招标有限公司　　　　　　　　　　　　</w:t>
      </w:r>
    </w:p>
    <w:p w14:paraId="56A4947D">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地　址：杭州市上城区环站东路97号云峰大厦1幢13楼　　　　　　　　　　　　</w:t>
      </w:r>
    </w:p>
    <w:p w14:paraId="70496F5A">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联系方式：郭鹏飞、邵逸青</w:t>
      </w:r>
      <w:r>
        <w:rPr>
          <w:rFonts w:hint="eastAsia" w:cs="宋体"/>
          <w:color w:val="auto"/>
          <w:sz w:val="24"/>
          <w:szCs w:val="24"/>
          <w:highlight w:val="none"/>
          <w:lang w:eastAsia="zh-CN"/>
        </w:rPr>
        <w:t>、</w:t>
      </w:r>
      <w:r>
        <w:rPr>
          <w:rFonts w:hint="eastAsia" w:cs="宋体"/>
          <w:color w:val="auto"/>
          <w:sz w:val="24"/>
          <w:szCs w:val="24"/>
          <w:highlight w:val="none"/>
          <w:lang w:val="en-US" w:eastAsia="zh-CN"/>
        </w:rPr>
        <w:t>孙先平</w:t>
      </w:r>
      <w:r>
        <w:rPr>
          <w:rFonts w:hint="eastAsia" w:cs="宋体"/>
          <w:color w:val="auto"/>
          <w:sz w:val="24"/>
          <w:szCs w:val="24"/>
          <w:highlight w:val="none"/>
        </w:rPr>
        <w:t xml:space="preserve"> 0571-87630281、</w:t>
      </w:r>
      <w:r>
        <w:rPr>
          <w:rFonts w:hint="eastAsia" w:cs="宋体"/>
          <w:bCs/>
          <w:color w:val="auto"/>
          <w:sz w:val="24"/>
          <w:szCs w:val="24"/>
          <w:highlight w:val="none"/>
        </w:rPr>
        <w:t>13605702227</w:t>
      </w:r>
      <w:r>
        <w:rPr>
          <w:rFonts w:hint="eastAsia" w:cs="宋体"/>
          <w:color w:val="auto"/>
          <w:sz w:val="24"/>
          <w:szCs w:val="24"/>
          <w:highlight w:val="none"/>
        </w:rPr>
        <w:t>　　　　　　　　　　　　</w:t>
      </w:r>
    </w:p>
    <w:p w14:paraId="1B5ABC3E">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3.项目联系方式</w:t>
      </w:r>
    </w:p>
    <w:p w14:paraId="2F521E95">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项目联系人：郭鹏飞、邵逸青</w:t>
      </w:r>
      <w:r>
        <w:rPr>
          <w:rFonts w:hint="eastAsia" w:cs="宋体"/>
          <w:color w:val="auto"/>
          <w:sz w:val="24"/>
          <w:szCs w:val="24"/>
          <w:highlight w:val="none"/>
          <w:lang w:eastAsia="zh-CN"/>
        </w:rPr>
        <w:t>、</w:t>
      </w:r>
      <w:r>
        <w:rPr>
          <w:rFonts w:hint="eastAsia" w:cs="宋体"/>
          <w:color w:val="auto"/>
          <w:sz w:val="24"/>
          <w:szCs w:val="24"/>
          <w:highlight w:val="none"/>
          <w:lang w:val="en-US" w:eastAsia="zh-CN"/>
        </w:rPr>
        <w:t>孙先平</w:t>
      </w:r>
    </w:p>
    <w:p w14:paraId="57872CB5">
      <w:pPr>
        <w:ind w:firstLine="720" w:firstLineChars="300"/>
        <w:rPr>
          <w:color w:val="auto"/>
          <w:highlight w:val="none"/>
        </w:rPr>
      </w:pPr>
      <w:r>
        <w:rPr>
          <w:rFonts w:hint="eastAsia" w:cs="宋体"/>
          <w:color w:val="auto"/>
          <w:kern w:val="0"/>
          <w:sz w:val="24"/>
          <w:szCs w:val="24"/>
          <w:highlight w:val="none"/>
        </w:rPr>
        <w:t>电　    话</w:t>
      </w:r>
      <w:r>
        <w:rPr>
          <w:rFonts w:hint="eastAsia" w:ascii="宋体" w:hAnsi="Times New Roman" w:eastAsia="宋体" w:cs="宋体"/>
          <w:snapToGrid w:val="0"/>
          <w:color w:val="auto"/>
          <w:kern w:val="28"/>
          <w:sz w:val="24"/>
          <w:szCs w:val="24"/>
          <w:highlight w:val="none"/>
          <w:lang w:val="en-US" w:eastAsia="zh-CN" w:bidi="ar-SA"/>
        </w:rPr>
        <w:t>：0571-87630281、13605702227</w:t>
      </w:r>
    </w:p>
    <w:p w14:paraId="5A0E1DC1">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6201F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spacing w:line="480" w:lineRule="exact"/>
      <w:ind w:firstLine="480" w:firstLineChars="200"/>
    </w:pPr>
    <w:rPr>
      <w:rFonts w:ascii="宋体" w:hAnsi="宋体"/>
      <w:sz w:val="24"/>
    </w:rPr>
  </w:style>
  <w:style w:type="paragraph" w:styleId="3">
    <w:name w:val="Normal Indent"/>
    <w:basedOn w:val="1"/>
    <w:qFormat/>
    <w:uiPriority w:val="0"/>
    <w:pPr>
      <w:widowControl/>
      <w:snapToGrid w:val="0"/>
      <w:spacing w:line="480" w:lineRule="exact"/>
      <w:ind w:firstLine="567"/>
    </w:pPr>
    <w:rPr>
      <w:rFonts w:ascii="宋体"/>
      <w:snapToGrid w:val="0"/>
      <w:color w:val="000000"/>
      <w:kern w:val="28"/>
      <w:sz w:val="2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2026-01-04T04:51:04Z</dcterms:created>
  <dc:creator>Administrator</dc:creator>
  <cp:lastModifiedBy>青衫之交</cp:lastModifiedBy>
  <dcterms:modified xsi:type="dcterms:W3CDTF">2026-01-04T04:51:50Z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eyJoZGlkIjoiMjljNjA4NzM3N2Y0ZTNkYWM1Mjk0OTFmZDQzNTQyYzYiLCJ1c2VySWQiOiIyOTY5NDQ0OTAifQ==</vt:lpwstr>
  </property>
  <property fmtid="{D5CDD505-2E9C-101B-9397-08002B2CF9AE}" pid="4" name="ICV">
    <vt:lpwstr>6A7F873F86174330826685D3BF4859FA_12</vt:lpwstr>
  </property>
</Properties>
</file>