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360" w:lineRule="auto"/>
        <w:jc w:val="center"/>
        <w:rPr>
          <w:rFonts w:ascii="Times New Roman" w:hAnsi="Times New Roman"/>
          <w:b/>
          <w:color w:val="auto"/>
          <w:sz w:val="32"/>
          <w:szCs w:val="32"/>
          <w:highlight w:val="auto"/>
        </w:rPr>
      </w:pPr>
      <w:bookmarkStart w:id="0" w:name="_GoBack"/>
      <w:bookmarkEnd w:id="0"/>
      <w:r>
        <w:rPr>
          <w:rFonts w:hint="eastAsia"/>
          <w:b/>
          <w:color w:val="auto"/>
          <w:sz w:val="32"/>
          <w:szCs w:val="32"/>
          <w:lang w:eastAsia="zh-CN"/>
          <w:highlight w:val="auto"/>
        </w:rPr>
        <w:t>金华海关手持式X光荧光光谱分析仪采购项目</w:t>
      </w:r>
      <w:r>
        <w:rPr>
          <w:rFonts w:hint="eastAsia"/>
          <w:b/>
          <w:color w:val="auto"/>
          <w:sz w:val="32"/>
          <w:szCs w:val="32"/>
          <w:highlight w:val="auto"/>
        </w:rPr>
        <w:t>竞标公告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ind w:firstLineChars="200" w:firstLine="480"/>
        <w:jc w:val="left"/>
        <w:textAlignment w:val="auto"/>
        <w:rPr>
          <w:rFonts w:ascii="宋体" w:cs="宋体"/>
          <w:b/>
          <w:color w:val="auto"/>
          <w:sz w:val="24"/>
          <w:szCs w:val="24"/>
          <w:highlight w:val="auto"/>
        </w:rPr>
      </w:pPr>
      <w:r>
        <w:rPr>
          <w:rFonts w:ascii="宋体" w:cs="宋体" w:hint="eastAsia"/>
          <w:color w:val="auto"/>
          <w:sz w:val="24"/>
          <w:szCs w:val="24"/>
          <w:lang w:eastAsia="zh-CN"/>
          <w:highlight w:val="auto"/>
        </w:rPr>
        <w:t>浙江中通通信有限公司</w:t>
      </w:r>
      <w:r>
        <w:rPr>
          <w:rFonts w:ascii="宋体" w:cs="宋体" w:hint="eastAsia"/>
          <w:color w:val="auto"/>
          <w:sz w:val="24"/>
          <w:szCs w:val="24"/>
          <w:highlight w:val="auto"/>
        </w:rPr>
        <w:t>受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中华人民共和国金华海关</w:t>
      </w:r>
      <w:r>
        <w:rPr>
          <w:rFonts w:ascii="宋体" w:cs="宋体" w:hint="eastAsia"/>
          <w:color w:val="auto"/>
          <w:sz w:val="24"/>
          <w:szCs w:val="24"/>
          <w:highlight w:val="auto"/>
        </w:rPr>
        <w:t>的委托，现就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金华海关手持式X光荧光光谱分析仪采购项目</w:t>
      </w:r>
      <w:r>
        <w:rPr>
          <w:rFonts w:ascii="宋体" w:cs="宋体" w:hint="eastAsia"/>
          <w:color w:val="auto"/>
          <w:sz w:val="24"/>
          <w:szCs w:val="24"/>
          <w:highlight w:val="auto"/>
        </w:rPr>
        <w:t>进行</w:t>
      </w:r>
      <w:r>
        <w:rPr>
          <w:rFonts w:ascii="宋体" w:cs="宋体" w:hint="eastAsia"/>
          <w:snapToGrid w:val="0"/>
          <w:color w:val="auto"/>
          <w:kern w:val="0"/>
          <w:sz w:val="24"/>
          <w:szCs w:val="24"/>
          <w:highlight w:val="auto"/>
        </w:rPr>
        <w:t>竞标</w:t>
      </w:r>
      <w:r>
        <w:rPr>
          <w:rFonts w:ascii="宋体" w:cs="宋体" w:hint="eastAsia"/>
          <w:color w:val="auto"/>
          <w:sz w:val="24"/>
          <w:szCs w:val="24"/>
          <w:highlight w:val="auto"/>
        </w:rPr>
        <w:t>采购，欢迎合格的</w:t>
      </w:r>
      <w:r>
        <w:rPr>
          <w:rFonts w:ascii="宋体" w:cs="宋体"/>
          <w:color w:val="auto"/>
          <w:sz w:val="24"/>
          <w:szCs w:val="24"/>
          <w:highlight w:val="auto"/>
        </w:rPr>
        <w:t>供</w:t>
      </w:r>
      <w:r>
        <w:rPr>
          <w:rFonts w:ascii="宋体" w:cs="宋体" w:hint="eastAsia"/>
          <w:snapToGrid w:val="0"/>
          <w:color w:val="auto"/>
          <w:kern w:val="0"/>
          <w:sz w:val="24"/>
          <w:szCs w:val="24"/>
          <w:highlight w:val="auto"/>
        </w:rPr>
        <w:t>应商前来参加竞标。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 w:val="0"/>
        <w:spacing w:line="500" w:lineRule="exact"/>
        <w:ind w:left="0" w:firstLineChars="200" w:firstLine="480"/>
        <w:jc w:val="left"/>
        <w:textAlignment w:val="auto"/>
        <w:rPr>
          <w:rFonts w:ascii="宋体" w:cs="宋体"/>
          <w:b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项目编号：</w:t>
      </w:r>
      <w:r>
        <w:rPr>
          <w:rFonts w:ascii="宋体" w:cs="宋体" w:hint="eastAsia"/>
          <w:b/>
          <w:bCs/>
          <w:color w:val="auto"/>
          <w:sz w:val="24"/>
          <w:szCs w:val="24"/>
          <w:lang w:eastAsia="zh-CN"/>
          <w:highlight w:val="auto"/>
        </w:rPr>
        <w:t>ZJZT-2025-16217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color w:val="auto"/>
          <w:sz w:val="24"/>
          <w:szCs w:val="24"/>
          <w:highlight w:val="auto"/>
        </w:rPr>
        <w:t>二、组织类型：</w:t>
      </w:r>
      <w:r>
        <w:rPr>
          <w:rFonts w:ascii="宋体" w:cs="宋体" w:hint="eastAsia"/>
          <w:color w:val="auto"/>
          <w:sz w:val="24"/>
          <w:szCs w:val="24"/>
          <w:highlight w:val="auto"/>
        </w:rPr>
        <w:t>单位竞标采购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color w:val="auto"/>
          <w:sz w:val="24"/>
          <w:szCs w:val="24"/>
          <w:highlight w:val="auto"/>
        </w:rPr>
        <w:t>三、组织方式：</w:t>
      </w:r>
      <w:r>
        <w:rPr>
          <w:rFonts w:ascii="宋体" w:cs="宋体" w:hint="eastAsia"/>
          <w:color w:val="auto"/>
          <w:sz w:val="24"/>
          <w:szCs w:val="24"/>
          <w:highlight w:val="auto"/>
        </w:rPr>
        <w:t>竞标采购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afterLines="50" w:after="156" w:line="500" w:lineRule="exact"/>
        <w:ind w:firstLineChars="200" w:firstLine="480"/>
        <w:textAlignment w:val="auto"/>
        <w:rPr>
          <w:rFonts w:ascii="宋体" w:cs="宋体"/>
          <w:b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四、竞标内容及数量</w:t>
      </w:r>
    </w:p>
    <w:tbl>
      <w:tblPr>
        <w:jc w:val="left"/>
        <w:tblInd w:w="0" w:type="dxa"/>
        <w:tblW w:w="10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828"/>
        <w:gridCol w:w="2204"/>
        <w:gridCol w:w="2174"/>
        <w:gridCol w:w="2355"/>
      </w:tblGrid>
      <w:tr>
        <w:trPr>
          <w:trHeight w:val="993"/>
        </w:trPr>
        <w:tc>
          <w:tcPr>
            <w:tcW w:w="756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500" w:lineRule="exact"/>
              <w:ind w:leftChars="0" w:left="0" w:firstLineChars="0" w:firstLine="0"/>
              <w:jc w:val="center"/>
              <w:textAlignment w:val="auto"/>
              <w:rPr>
                <w:rFonts w:cs="宋体"/>
                <w:b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cs="宋体" w:hint="eastAsia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82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500" w:lineRule="exact"/>
              <w:ind w:leftChars="0" w:left="0" w:firstLineChars="0" w:firstLine="0"/>
              <w:jc w:val="center"/>
              <w:textAlignment w:val="auto"/>
              <w:rPr>
                <w:rFonts w:cs="宋体"/>
                <w:b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cs="宋体" w:hint="eastAsia"/>
                <w:color w:val="auto"/>
                <w:sz w:val="24"/>
                <w:szCs w:val="24"/>
                <w:highlight w:val="auto"/>
              </w:rPr>
              <w:t>采购项目</w:t>
            </w:r>
          </w:p>
        </w:tc>
        <w:tc>
          <w:tcPr>
            <w:tcW w:w="220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500" w:lineRule="exact"/>
              <w:ind w:leftChars="0" w:left="0" w:firstLineChars="0" w:firstLine="0"/>
              <w:jc w:val="center"/>
              <w:textAlignment w:val="auto"/>
              <w:rPr>
                <w:rFonts w:cs="宋体"/>
                <w:b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cs="宋体" w:hint="eastAsia"/>
                <w:color w:val="auto"/>
                <w:kern w:val="0"/>
                <w:sz w:val="24"/>
                <w:szCs w:val="24"/>
                <w:highlight w:val="auto"/>
              </w:rPr>
              <w:t>采购需求</w:t>
            </w:r>
          </w:p>
        </w:tc>
        <w:tc>
          <w:tcPr>
            <w:tcW w:w="21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00" w:lineRule="exact"/>
              <w:jc w:val="center"/>
              <w:textAlignment w:val="auto"/>
              <w:rPr>
                <w:rFonts w:ascii="宋体" w:cs="宋体"/>
                <w:b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cs="宋体" w:hint="eastAsia"/>
                <w:color w:val="auto"/>
                <w:sz w:val="24"/>
                <w:szCs w:val="24"/>
                <w:highlight w:val="auto"/>
              </w:rPr>
              <w:t>数量及单位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00" w:lineRule="exact"/>
              <w:jc w:val="center"/>
              <w:textAlignment w:val="auto"/>
              <w:rPr>
                <w:rFonts w:ascii="宋体" w:cs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cs="宋体" w:hint="eastAsia"/>
                <w:color w:val="auto"/>
                <w:sz w:val="24"/>
                <w:szCs w:val="24"/>
                <w:highlight w:val="auto"/>
              </w:rPr>
              <w:t>最高限价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00" w:lineRule="exact"/>
              <w:jc w:val="center"/>
              <w:textAlignment w:val="auto"/>
              <w:rPr>
                <w:rFonts w:ascii="宋体" w:cs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cs="宋体" w:hint="eastAsia"/>
                <w:color w:val="auto"/>
                <w:sz w:val="24"/>
                <w:szCs w:val="24"/>
                <w:highlight w:val="auto"/>
              </w:rPr>
              <w:t>（万元）</w:t>
            </w:r>
          </w:p>
        </w:tc>
      </w:tr>
      <w:tr>
        <w:trPr>
          <w:trHeight w:val="1441"/>
        </w:trPr>
        <w:tc>
          <w:tcPr>
            <w:tcW w:w="756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500" w:lineRule="exact"/>
              <w:ind w:leftChars="0" w:left="0" w:firstLineChars="0" w:firstLine="0"/>
              <w:jc w:val="center"/>
              <w:textAlignment w:val="auto"/>
              <w:rPr>
                <w:rFonts w:cs="宋体"/>
                <w:color w:val="auto"/>
                <w:sz w:val="24"/>
                <w:szCs w:val="24"/>
                <w:highlight w:val="auto"/>
              </w:rPr>
            </w:pPr>
            <w:r>
              <w:rPr>
                <w:rFonts w:cs="宋体"/>
                <w:color w:val="auto"/>
                <w:sz w:val="24"/>
                <w:szCs w:val="24"/>
                <w:highlight w:val="auto"/>
              </w:rPr>
              <w:t>1</w:t>
            </w:r>
          </w:p>
        </w:tc>
        <w:tc>
          <w:tcPr>
            <w:tcW w:w="282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500" w:lineRule="exact"/>
              <w:ind w:leftChars="0" w:left="0" w:firstLineChars="0" w:firstLine="0"/>
              <w:jc w:val="center"/>
              <w:textAlignment w:val="auto"/>
              <w:rPr>
                <w:rFonts w:ascii="Calibri" w:eastAsia="宋体" w:hAnsi="Calibri" w:hint="eastAsia"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Calibri" w:hAnsi="Calibri" w:hint="eastAsia"/>
                <w:color w:val="auto"/>
                <w:sz w:val="24"/>
                <w:szCs w:val="24"/>
                <w:lang w:eastAsia="zh-CN"/>
                <w:highlight w:val="auto"/>
              </w:rPr>
              <w:t>金华海关手持式X光荧光光谱分析仪采购项目</w:t>
            </w:r>
          </w:p>
        </w:tc>
        <w:tc>
          <w:tcPr>
            <w:tcW w:w="22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00" w:lineRule="exact"/>
              <w:jc w:val="center"/>
              <w:textAlignment w:val="auto"/>
              <w:rPr>
                <w:rFonts w:ascii="宋体" w:cs="宋体"/>
                <w:color w:val="auto"/>
                <w:spacing w:val="-4"/>
                <w:sz w:val="24"/>
                <w:szCs w:val="24"/>
                <w:highlight w:val="auto"/>
              </w:rPr>
            </w:pPr>
            <w:r>
              <w:rPr>
                <w:rFonts w:ascii="宋体" w:cs="宋体" w:hint="eastAsia"/>
                <w:color w:val="auto"/>
                <w:spacing w:val="-4"/>
                <w:sz w:val="24"/>
                <w:szCs w:val="24"/>
                <w:highlight w:val="auto"/>
              </w:rPr>
              <w:t>详见采购需求</w:t>
            </w:r>
          </w:p>
        </w:tc>
        <w:tc>
          <w:tcPr>
            <w:tcW w:w="217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500" w:lineRule="exact"/>
              <w:ind w:leftChars="0" w:left="0" w:firstLineChars="100" w:firstLine="232"/>
              <w:jc w:val="center"/>
              <w:textAlignment w:val="auto"/>
              <w:rPr>
                <w:rFonts w:eastAsia="宋体" w:cs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cs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2套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00" w:lineRule="exact"/>
              <w:jc w:val="center"/>
              <w:textAlignment w:val="auto"/>
              <w:rPr>
                <w:rFonts w:ascii="宋体" w:eastAsia="宋体" w:cs="宋体"/>
                <w:color w:val="auto"/>
                <w:spacing w:val="-4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cs="宋体" w:hint="eastAsia"/>
                <w:color w:val="auto"/>
                <w:spacing w:val="-4"/>
                <w:sz w:val="24"/>
                <w:szCs w:val="24"/>
                <w:lang w:val="en-US" w:eastAsia="zh-CN"/>
                <w:highlight w:val="auto"/>
              </w:rPr>
              <w:t>34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480"/>
        <w:textAlignment w:val="auto"/>
        <w:rPr>
          <w:rFonts w:ascii="宋体" w:cs="宋体"/>
          <w:b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color w:val="auto"/>
          <w:sz w:val="24"/>
          <w:szCs w:val="24"/>
          <w:lang w:val="en-US" w:eastAsia="zh-CN"/>
          <w:highlight w:val="auto"/>
        </w:rPr>
        <w:t>五</w:t>
      </w:r>
      <w:r>
        <w:rPr>
          <w:rFonts w:ascii="宋体" w:cs="宋体" w:hint="eastAsia"/>
          <w:color w:val="auto"/>
          <w:sz w:val="24"/>
          <w:szCs w:val="24"/>
          <w:highlight w:val="auto"/>
        </w:rPr>
        <w:t>、</w:t>
      </w: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竞标供应商的资格要求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kern w:val="0"/>
          <w:sz w:val="24"/>
          <w:highlight w:val="auto"/>
        </w:rPr>
      </w:pPr>
      <w:r>
        <w:rPr>
          <w:rFonts w:ascii="宋体" w:cs="宋体" w:hint="eastAsia"/>
          <w:color w:val="auto"/>
          <w:kern w:val="0"/>
          <w:sz w:val="24"/>
          <w:highlight w:val="auto"/>
        </w:rPr>
        <w:t>1、具有独立承担民事责任的能力；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kern w:val="0"/>
          <w:sz w:val="24"/>
          <w:highlight w:val="auto"/>
        </w:rPr>
      </w:pPr>
      <w:r>
        <w:rPr>
          <w:rFonts w:ascii="宋体" w:cs="宋体" w:hint="eastAsia"/>
          <w:color w:val="auto"/>
          <w:kern w:val="0"/>
          <w:sz w:val="24"/>
          <w:highlight w:val="auto"/>
        </w:rPr>
        <w:t>2、具有良好的商业信誉和健全的财务会计制度；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kern w:val="0"/>
          <w:sz w:val="24"/>
          <w:highlight w:val="auto"/>
        </w:rPr>
      </w:pPr>
      <w:r>
        <w:rPr>
          <w:rFonts w:ascii="宋体" w:cs="宋体" w:hint="eastAsia"/>
          <w:color w:val="auto"/>
          <w:kern w:val="0"/>
          <w:sz w:val="24"/>
          <w:highlight w:val="auto"/>
        </w:rPr>
        <w:t>3、具有履行合同所必需的设备和专业技术能力；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kern w:val="0"/>
          <w:sz w:val="24"/>
          <w:highlight w:val="auto"/>
        </w:rPr>
      </w:pPr>
      <w:r>
        <w:rPr>
          <w:rFonts w:ascii="宋体" w:cs="宋体" w:hint="eastAsia"/>
          <w:color w:val="auto"/>
          <w:kern w:val="0"/>
          <w:sz w:val="24"/>
          <w:highlight w:val="auto"/>
        </w:rPr>
        <w:t>4、参加竞标活动前三年内，无依法缴纳税收和社会保障资金的不良记录；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kern w:val="0"/>
          <w:sz w:val="24"/>
          <w:highlight w:val="auto"/>
        </w:rPr>
      </w:pPr>
      <w:r>
        <w:rPr>
          <w:rFonts w:ascii="宋体" w:cs="宋体" w:hint="eastAsia"/>
          <w:color w:val="auto"/>
          <w:kern w:val="0"/>
          <w:sz w:val="24"/>
          <w:highlight w:val="auto"/>
        </w:rPr>
        <w:t>5、参加竞标活动前三年内，在经营活动中没有重大违法记录；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kern w:val="0"/>
          <w:sz w:val="24"/>
          <w:highlight w:val="auto"/>
        </w:rPr>
      </w:pPr>
      <w:r>
        <w:rPr>
          <w:rFonts w:ascii="宋体" w:cs="宋体" w:hint="eastAsia"/>
          <w:color w:val="auto"/>
          <w:kern w:val="0"/>
          <w:sz w:val="24"/>
          <w:highlight w:val="auto"/>
        </w:rPr>
        <w:t>6、法律、行政法规规定的其他条件。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/>
          <w:color w:val="auto"/>
          <w:kern w:val="0"/>
          <w:sz w:val="24"/>
          <w:lang w:val="en-US" w:eastAsia="zh-CN"/>
          <w:highlight w:val="auto"/>
        </w:rPr>
      </w:pPr>
      <w:r>
        <w:rPr>
          <w:rFonts w:ascii="宋体" w:cs="宋体" w:hint="eastAsia"/>
          <w:color w:val="auto"/>
          <w:kern w:val="0"/>
          <w:sz w:val="24"/>
          <w:highlight w:val="auto"/>
        </w:rPr>
        <w:t>7、未被“信用中国”（www.creditchina.gov.cn）、中国政府采购网（www.ccgp.gov.cn）、列入失信被执行人、重大税收违法案件当事人名单。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仿宋_GB2312" w:eastAsia="仿宋_GB2312" w:cs="仿宋_GB2312" w:hint="eastAsia"/>
          <w:color w:val="auto"/>
          <w:spacing w:val="2"/>
          <w:sz w:val="21"/>
          <w:szCs w:val="21"/>
          <w:lang w:eastAsia="zh-CN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lang w:val="en-US" w:eastAsia="zh-CN"/>
          <w:highlight w:val="auto"/>
        </w:rPr>
        <w:t>8</w:t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、具有有效的法人资格的营业执照，具有相应的资格和履约能力</w:t>
      </w:r>
      <w:r>
        <w:rPr>
          <w:rFonts w:ascii="宋体" w:eastAsia="宋体" w:cs="宋体" w:hint="eastAsia"/>
          <w:color w:val="auto"/>
          <w:kern w:val="0"/>
          <w:sz w:val="24"/>
          <w:lang w:eastAsia="zh-CN"/>
          <w:highlight w:val="auto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sz w:val="24"/>
          <w:szCs w:val="24"/>
          <w:highlight w:val="auto"/>
        </w:rPr>
      </w:pPr>
      <w:r>
        <w:rPr>
          <w:rFonts w:ascii="宋体" w:cs="宋体" w:hint="eastAsia"/>
          <w:color w:val="auto"/>
          <w:kern w:val="0"/>
          <w:sz w:val="24"/>
          <w:lang w:val="en-US" w:eastAsia="zh-CN"/>
          <w:highlight w:val="auto"/>
        </w:rPr>
        <w:t>9、</w:t>
      </w:r>
      <w:r>
        <w:rPr>
          <w:rFonts w:ascii="宋体" w:cs="宋体" w:hint="eastAsia"/>
          <w:color w:val="auto"/>
          <w:kern w:val="0"/>
          <w:sz w:val="24"/>
          <w:highlight w:val="auto"/>
        </w:rPr>
        <w:t>本项目不接受联合体投标。</w:t>
      </w:r>
    </w:p>
    <w:p>
      <w:pPr>
        <w:keepNext w:val="0"/>
        <w:keepLines w:val="0"/>
        <w:pageBreakBefore w:val="0"/>
        <w:widowControl w:val="0"/>
        <w:tabs>
          <w:tab w:val="left" w:pos="8100"/>
        </w:tabs>
        <w:kinsoku/>
        <w:wordWrap/>
        <w:overflowPunct/>
        <w:topLinePunct w:val="0"/>
        <w:bidi w:val="0"/>
        <w:spacing w:line="500" w:lineRule="exact"/>
        <w:ind w:firstLineChars="200" w:firstLine="480"/>
        <w:jc w:val="left"/>
        <w:textAlignment w:val="auto"/>
        <w:rPr>
          <w:rFonts w:ascii="宋体" w:cs="宋体"/>
          <w:b/>
          <w:color w:val="auto"/>
          <w:sz w:val="24"/>
          <w:highlight w:val="auto"/>
        </w:rPr>
      </w:pPr>
      <w:r>
        <w:rPr>
          <w:rFonts w:ascii="宋体" w:cs="宋体" w:hint="eastAsia"/>
          <w:b/>
          <w:color w:val="auto"/>
          <w:sz w:val="24"/>
          <w:szCs w:val="24"/>
          <w:lang w:val="en-US" w:eastAsia="zh-CN"/>
          <w:highlight w:val="auto"/>
        </w:rPr>
        <w:t>六</w:t>
      </w:r>
      <w:r>
        <w:rPr>
          <w:rFonts w:ascii="宋体" w:cs="宋体" w:hint="eastAsia"/>
          <w:b/>
          <w:color w:val="auto"/>
          <w:sz w:val="24"/>
          <w:szCs w:val="24"/>
          <w:highlight w:val="auto"/>
        </w:rPr>
        <w:t>、</w:t>
      </w:r>
      <w:r>
        <w:rPr>
          <w:rFonts w:ascii="宋体" w:cs="宋体" w:hint="eastAsia"/>
          <w:b/>
          <w:color w:val="auto"/>
          <w:sz w:val="24"/>
          <w:highlight w:val="auto"/>
        </w:rPr>
        <w:t>竞标文件发售：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color w:val="auto"/>
          <w:kern w:val="0"/>
          <w:sz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获取时间：</w:t>
      </w:r>
      <w:r>
        <w:rPr>
          <w:rFonts w:ascii="宋体" w:cs="宋体" w:hint="eastAsia"/>
          <w:b/>
          <w:bCs/>
          <w:color w:val="auto"/>
          <w:kern w:val="0"/>
          <w:sz w:val="24"/>
          <w:u w:val="single"/>
          <w:lang w:eastAsia="zh-CN"/>
          <w:highlight w:val="auto"/>
        </w:rPr>
        <w:t>2025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highlight w:val="auto"/>
        </w:rPr>
        <w:t>年</w:t>
      </w:r>
      <w:r>
        <w:rPr>
          <w:rFonts w:ascii="宋体" w:cs="宋体" w:hint="eastAsia"/>
          <w:b/>
          <w:bCs/>
          <w:color w:val="auto"/>
          <w:kern w:val="0"/>
          <w:sz w:val="24"/>
          <w:u w:val="single"/>
          <w:lang w:val="en-US" w:eastAsia="zh-CN"/>
          <w:highlight w:val="auto"/>
        </w:rPr>
        <w:t xml:space="preserve"> 10 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highlight w:val="auto"/>
        </w:rPr>
        <w:t>月</w:t>
      </w:r>
      <w:r>
        <w:rPr>
          <w:rFonts w:ascii="宋体" w:cs="宋体" w:hint="eastAsia"/>
          <w:b/>
          <w:bCs/>
          <w:color w:val="auto"/>
          <w:kern w:val="0"/>
          <w:sz w:val="24"/>
          <w:u w:val="single"/>
          <w:lang w:val="en-US" w:eastAsia="zh-CN"/>
          <w:highlight w:val="auto"/>
        </w:rPr>
        <w:t xml:space="preserve"> 29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lang w:val="en-US" w:eastAsia="zh-CN"/>
          <w:highlight w:val="auto"/>
        </w:rPr>
        <w:t xml:space="preserve"> 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highlight w:val="auto"/>
        </w:rPr>
        <w:t>日至</w:t>
      </w:r>
      <w:r>
        <w:rPr>
          <w:rFonts w:ascii="宋体" w:cs="宋体" w:hint="eastAsia"/>
          <w:b/>
          <w:bCs/>
          <w:color w:val="auto"/>
          <w:kern w:val="0"/>
          <w:sz w:val="24"/>
          <w:u w:val="single"/>
          <w:lang w:eastAsia="zh-CN"/>
          <w:highlight w:val="auto"/>
        </w:rPr>
        <w:t>2025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highlight w:val="auto"/>
        </w:rPr>
        <w:t>年</w:t>
      </w:r>
      <w:r>
        <w:rPr>
          <w:rFonts w:ascii="宋体" w:cs="宋体" w:hint="eastAsia"/>
          <w:b/>
          <w:bCs/>
          <w:color w:val="auto"/>
          <w:kern w:val="0"/>
          <w:sz w:val="24"/>
          <w:u w:val="single"/>
          <w:lang w:val="en-US" w:eastAsia="zh-CN"/>
          <w:highlight w:val="auto"/>
        </w:rPr>
        <w:t xml:space="preserve"> 11 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highlight w:val="auto"/>
        </w:rPr>
        <w:t>月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lang w:val="en-US" w:eastAsia="zh-CN"/>
          <w:highlight w:val="auto"/>
        </w:rPr>
        <w:t xml:space="preserve"> </w:t>
      </w:r>
      <w:r>
        <w:rPr>
          <w:rFonts w:ascii="宋体" w:cs="宋体" w:hint="eastAsia"/>
          <w:b/>
          <w:bCs/>
          <w:color w:val="auto"/>
          <w:kern w:val="0"/>
          <w:sz w:val="24"/>
          <w:u w:val="single"/>
          <w:lang w:val="en-US" w:eastAsia="zh-CN"/>
          <w:highlight w:val="auto"/>
        </w:rPr>
        <w:t>5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lang w:val="en-US" w:eastAsia="zh-CN"/>
          <w:highlight w:val="auto"/>
        </w:rPr>
        <w:t xml:space="preserve"> 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u w:val="single"/>
          <w:highlight w:val="auto"/>
        </w:rPr>
        <w:t>日</w:t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（双休日及法定节假日除外。），每日上午：8：30-11：00；下午：14：00-17：00，（北京时间，下同）。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color w:val="auto"/>
          <w:kern w:val="0"/>
          <w:sz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获取方式：凡有意参加者可登录浙江中通通信有限公司电子招投标平台https://zjzt.chinaccsscm.cn（已在该系统注册过的潜在应答人请直接登录系统（入口为“</w:t>
      </w:r>
      <w:r>
        <w:rPr>
          <w:rFonts w:ascii="宋体" w:eastAsia="宋体" w:cs="宋体" w:hint="eastAsia"/>
          <w:color w:val="auto"/>
          <w:kern w:val="0"/>
          <w:sz w:val="24"/>
          <w:lang w:eastAsia="zh-CN"/>
          <w:highlight w:val="auto"/>
        </w:rPr>
        <w:t>投标人</w:t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登录”）进行项目</w:t>
      </w:r>
      <w:r>
        <w:rPr>
          <w:rFonts w:ascii="宋体" w:eastAsia="宋体" w:cs="宋体" w:hint="eastAsia"/>
          <w:color w:val="auto"/>
          <w:kern w:val="0"/>
          <w:sz w:val="24"/>
          <w:lang w:eastAsia="zh-CN"/>
          <w:highlight w:val="auto"/>
        </w:rPr>
        <w:t>竞标文件</w:t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下载，未在该系统注册的潜在投标人请先注册（入口为“用户注册”-“</w:t>
      </w:r>
      <w:r>
        <w:rPr>
          <w:rFonts w:ascii="宋体" w:eastAsia="宋体" w:cs="宋体" w:hint="eastAsia"/>
          <w:color w:val="auto"/>
          <w:kern w:val="0"/>
          <w:sz w:val="24"/>
          <w:lang w:eastAsia="zh-CN"/>
          <w:highlight w:val="auto"/>
        </w:rPr>
        <w:t>投标人</w:t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注册”，机构类型选择“其他组织”，税号填写完整的统一社会信用代码，获取登录账号后登录系统进行文件下载）。注册免费，登录系统后可下载操作手册。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b/>
          <w:color w:val="auto"/>
          <w:sz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lang w:val="en-US" w:eastAsia="zh-CN"/>
          <w:highlight w:val="auto"/>
        </w:rPr>
        <w:t>竞标</w:t>
      </w:r>
      <w:r>
        <w:rPr>
          <w:rFonts w:ascii="宋体" w:eastAsia="宋体" w:cs="宋体" w:hint="eastAsia"/>
          <w:color w:val="auto"/>
          <w:kern w:val="0"/>
          <w:sz w:val="24"/>
          <w:lang w:eastAsia="zh-CN"/>
          <w:highlight w:val="auto"/>
        </w:rPr>
        <w:t>文件</w:t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费用：</w:t>
      </w:r>
      <w:r>
        <w:rPr>
          <w:rFonts w:ascii="宋体" w:cs="宋体" w:hint="eastAsia"/>
          <w:color w:val="auto"/>
          <w:kern w:val="0"/>
          <w:sz w:val="24"/>
          <w:lang w:val="en-US" w:eastAsia="zh-CN"/>
          <w:highlight w:val="auto"/>
        </w:rPr>
        <w:t>0</w:t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>元人民币。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ind w:firstLineChars="200" w:firstLine="480"/>
        <w:jc w:val="left"/>
        <w:textAlignment w:val="auto"/>
        <w:rPr>
          <w:rFonts w:ascii="宋体" w:cs="宋体"/>
          <w:b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bCs/>
          <w:color w:val="auto"/>
          <w:sz w:val="24"/>
          <w:szCs w:val="24"/>
          <w:lang w:val="en-US" w:eastAsia="zh-CN"/>
          <w:highlight w:val="auto"/>
        </w:rPr>
        <w:t>七</w:t>
      </w: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、竞标响应文件提交截止时间、地点和方式：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ind w:firstLineChars="200" w:firstLine="480"/>
        <w:jc w:val="left"/>
        <w:textAlignment w:val="auto"/>
        <w:rPr>
          <w:rFonts w:ascii="宋体" w:cs="宋体"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参加竞标的供应商应于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2025</w:t>
      </w:r>
      <w:r>
        <w:rPr>
          <w:rFonts w:ascii="宋体" w:cs="宋体" w:hint="eastAsia"/>
          <w:b/>
          <w:color w:val="auto"/>
          <w:sz w:val="24"/>
          <w:szCs w:val="24"/>
          <w:u w:val="single"/>
          <w:highlight w:val="auto"/>
        </w:rPr>
        <w:t>年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val="en-US" w:eastAsia="zh-CN"/>
          <w:highlight w:val="auto"/>
        </w:rPr>
        <w:t xml:space="preserve"> 11 </w:t>
      </w:r>
      <w:r>
        <w:rPr>
          <w:rFonts w:ascii="宋体" w:cs="宋体" w:hint="eastAsia"/>
          <w:b/>
          <w:color w:val="auto"/>
          <w:sz w:val="24"/>
          <w:szCs w:val="24"/>
          <w:u w:val="single"/>
          <w:highlight w:val="auto"/>
        </w:rPr>
        <w:t>月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val="en-US" w:eastAsia="zh-CN"/>
          <w:highlight w:val="auto"/>
        </w:rPr>
        <w:t xml:space="preserve"> 6 </w:t>
      </w:r>
      <w:r>
        <w:rPr>
          <w:rFonts w:ascii="宋体" w:cs="宋体" w:hint="eastAsia"/>
          <w:b/>
          <w:color w:val="auto"/>
          <w:sz w:val="24"/>
          <w:szCs w:val="24"/>
          <w:u w:val="single"/>
          <w:highlight w:val="auto"/>
        </w:rPr>
        <w:t>日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val="en-US" w:eastAsia="zh-CN"/>
          <w:highlight w:val="auto"/>
        </w:rPr>
        <w:t xml:space="preserve"> 14：30 </w:t>
      </w:r>
      <w:r>
        <w:rPr>
          <w:rFonts w:ascii="宋体" w:cs="宋体" w:hint="eastAsia"/>
          <w:b/>
          <w:color w:val="auto"/>
          <w:sz w:val="24"/>
          <w:szCs w:val="24"/>
          <w:highlight w:val="auto"/>
        </w:rPr>
        <w:t>时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前将响应文件密封送交到</w:t>
      </w:r>
      <w:r>
        <w:rPr>
          <w:rFonts w:ascii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中华人民共和国金华海关</w:t>
      </w:r>
      <w:r>
        <w:rPr>
          <w:rFonts w:ascii="宋体" w:hint="eastAsia"/>
          <w:b/>
          <w:color w:val="auto"/>
          <w:sz w:val="24"/>
          <w:szCs w:val="24"/>
          <w:u w:val="single"/>
          <w:highlight w:val="auto"/>
        </w:rPr>
        <w:t>（金华市李渔东路1159号）</w:t>
      </w:r>
      <w:r>
        <w:rPr>
          <w:rFonts w:ascii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12</w:t>
      </w:r>
      <w:r>
        <w:rPr>
          <w:rFonts w:ascii="宋体" w:hint="eastAsia"/>
          <w:b/>
          <w:color w:val="auto"/>
          <w:sz w:val="24"/>
          <w:szCs w:val="24"/>
          <w:u w:val="single"/>
          <w:lang w:val="en-US" w:eastAsia="zh-CN"/>
          <w:highlight w:val="auto"/>
        </w:rPr>
        <w:t>楼</w:t>
      </w:r>
      <w:r>
        <w:rPr>
          <w:rFonts w:ascii="宋体" w:hint="eastAsia"/>
          <w:b/>
          <w:color w:val="auto"/>
          <w:sz w:val="24"/>
          <w:szCs w:val="24"/>
          <w:u w:val="single"/>
          <w:highlight w:val="auto"/>
        </w:rPr>
        <w:t>会议室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，逾期送达作无效标处理。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b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bCs/>
          <w:color w:val="auto"/>
          <w:sz w:val="24"/>
          <w:szCs w:val="24"/>
          <w:lang w:val="en-US" w:eastAsia="zh-CN"/>
          <w:highlight w:val="auto"/>
        </w:rPr>
        <w:t>八</w:t>
      </w: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、竞标的时间及地点：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本次竞标将于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2025</w:t>
      </w:r>
      <w:r>
        <w:rPr>
          <w:rFonts w:ascii="宋体" w:cs="宋体" w:hint="eastAsia"/>
          <w:b/>
          <w:color w:val="auto"/>
          <w:sz w:val="24"/>
          <w:szCs w:val="24"/>
          <w:u w:val="single"/>
          <w:highlight w:val="auto"/>
        </w:rPr>
        <w:t>年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val="en-US" w:eastAsia="zh-CN"/>
          <w:highlight w:val="auto"/>
        </w:rPr>
        <w:t xml:space="preserve"> 11 </w:t>
      </w:r>
      <w:r>
        <w:rPr>
          <w:rFonts w:ascii="宋体" w:cs="宋体" w:hint="eastAsia"/>
          <w:b/>
          <w:color w:val="auto"/>
          <w:sz w:val="24"/>
          <w:szCs w:val="24"/>
          <w:u w:val="single"/>
          <w:highlight w:val="auto"/>
        </w:rPr>
        <w:t>月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val="en-US" w:eastAsia="zh-CN"/>
          <w:highlight w:val="auto"/>
        </w:rPr>
        <w:t xml:space="preserve"> 6 </w:t>
      </w:r>
      <w:r>
        <w:rPr>
          <w:rFonts w:ascii="宋体" w:cs="宋体" w:hint="eastAsia"/>
          <w:b/>
          <w:color w:val="auto"/>
          <w:sz w:val="24"/>
          <w:szCs w:val="24"/>
          <w:u w:val="single"/>
          <w:highlight w:val="auto"/>
        </w:rPr>
        <w:t>日</w:t>
      </w:r>
      <w:r>
        <w:rPr>
          <w:rFonts w:ascii="宋体" w:cs="宋体" w:hint="eastAsia"/>
          <w:b/>
          <w:color w:val="auto"/>
          <w:sz w:val="24"/>
          <w:szCs w:val="24"/>
          <w:u w:val="single"/>
          <w:lang w:val="en-US" w:eastAsia="zh-CN"/>
          <w:highlight w:val="auto"/>
        </w:rPr>
        <w:t xml:space="preserve"> 14：30 </w:t>
      </w:r>
      <w:r>
        <w:rPr>
          <w:rFonts w:ascii="宋体" w:cs="宋体" w:hint="eastAsia"/>
          <w:b/>
          <w:color w:val="auto"/>
          <w:sz w:val="24"/>
          <w:szCs w:val="24"/>
          <w:highlight w:val="auto"/>
        </w:rPr>
        <w:t>时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在</w:t>
      </w:r>
      <w:r>
        <w:rPr>
          <w:rFonts w:ascii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中华人民共和国金华海关</w:t>
      </w:r>
      <w:r>
        <w:rPr>
          <w:rFonts w:ascii="宋体" w:hint="eastAsia"/>
          <w:b/>
          <w:color w:val="auto"/>
          <w:sz w:val="24"/>
          <w:szCs w:val="24"/>
          <w:u w:val="single"/>
          <w:highlight w:val="auto"/>
        </w:rPr>
        <w:t>（金华市李渔东路1159号）</w:t>
      </w:r>
      <w:r>
        <w:rPr>
          <w:rFonts w:ascii="宋体" w:hint="eastAsia"/>
          <w:b/>
          <w:color w:val="auto"/>
          <w:sz w:val="24"/>
          <w:szCs w:val="24"/>
          <w:u w:val="single"/>
          <w:lang w:eastAsia="zh-CN"/>
          <w:highlight w:val="auto"/>
        </w:rPr>
        <w:t>12楼</w:t>
      </w:r>
      <w:r>
        <w:rPr>
          <w:rFonts w:ascii="宋体" w:hint="eastAsia"/>
          <w:b/>
          <w:color w:val="auto"/>
          <w:sz w:val="24"/>
          <w:szCs w:val="24"/>
          <w:u w:val="single"/>
          <w:highlight w:val="auto"/>
        </w:rPr>
        <w:t>会议室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举行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，参加竞标供应商的法定代表人（或其委托代理人）应随带本人身份证原件参加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竞标会议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bCs/>
          <w:color w:val="auto"/>
          <w:sz w:val="24"/>
          <w:szCs w:val="24"/>
          <w:lang w:val="en-US" w:eastAsia="zh-CN"/>
          <w:highlight w:val="auto"/>
        </w:rPr>
        <w:t>九</w:t>
      </w: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、公告地址：</w:t>
      </w:r>
      <w:r>
        <w:rPr>
          <w:rFonts w:ascii="宋体" w:cs="宋体"/>
          <w:bCs/>
          <w:color w:val="auto"/>
          <w:sz w:val="24"/>
          <w:szCs w:val="24"/>
          <w:highlight w:val="auto"/>
        </w:rPr>
        <w:fldChar w:fldCharType="begin"/>
      </w:r>
      <w:r>
        <w:instrText>HYPERLINK "http://hangzhou.customs.gov.cn/"</w:instrText>
      </w:r>
      <w:r>
        <w:rPr>
          <w:rFonts w:ascii="宋体" w:cs="宋体"/>
          <w:bCs/>
          <w:color w:val="auto"/>
          <w:sz w:val="24"/>
          <w:szCs w:val="24"/>
          <w:highlight w:val="auto"/>
        </w:rPr>
        <w:fldChar w:fldCharType="separate"/>
      </w:r>
      <w:r>
        <w:rPr>
          <w:rFonts w:ascii="宋体" w:cs="宋体"/>
          <w:bCs/>
          <w:color w:val="auto"/>
          <w:sz w:val="24"/>
          <w:szCs w:val="24"/>
          <w:highlight w:val="auto"/>
        </w:rPr>
        <w:t>中华人民共和国杭州海关</w:t>
      </w:r>
      <w:r>
        <w:rPr>
          <w:rFonts w:ascii="宋体" w:cs="宋体" w:hint="eastAsia"/>
          <w:bCs/>
          <w:color w:val="auto"/>
          <w:sz w:val="24"/>
          <w:szCs w:val="24"/>
          <w:lang w:eastAsia="zh-CN"/>
          <w:highlight w:val="auto"/>
        </w:rPr>
        <w:t>（http://hangzhou.customs.gov.cn）</w:t>
      </w:r>
      <w:r>
        <w:rPr>
          <w:rFonts w:ascii="宋体" w:cs="宋体"/>
          <w:bCs/>
          <w:color w:val="auto"/>
          <w:sz w:val="24"/>
          <w:szCs w:val="24"/>
          <w:highlight w:val="auto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b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十、</w:t>
      </w:r>
      <w:r>
        <w:rPr>
          <w:rFonts w:ascii="宋体" w:cs="宋体" w:hint="eastAsia"/>
          <w:b/>
          <w:color w:val="auto"/>
          <w:sz w:val="24"/>
          <w:szCs w:val="24"/>
          <w:highlight w:val="auto"/>
        </w:rPr>
        <w:t>其他事项：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供应商认为</w:t>
      </w:r>
      <w:r>
        <w:rPr>
          <w:rFonts w:ascii="宋体" w:cs="宋体" w:hint="eastAsia"/>
          <w:bCs/>
          <w:color w:val="auto"/>
          <w:sz w:val="24"/>
          <w:szCs w:val="24"/>
          <w:lang w:eastAsia="zh-CN"/>
          <w:highlight w:val="auto"/>
        </w:rPr>
        <w:t>竞标文件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使自己的权益受到损害的，可以自收到</w:t>
      </w:r>
      <w:r>
        <w:rPr>
          <w:rFonts w:ascii="宋体" w:cs="宋体" w:hint="eastAsia"/>
          <w:bCs/>
          <w:color w:val="auto"/>
          <w:sz w:val="24"/>
          <w:szCs w:val="24"/>
          <w:lang w:eastAsia="zh-CN"/>
          <w:highlight w:val="auto"/>
        </w:rPr>
        <w:t>竞标文件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之日（发售截止日之后收到</w:t>
      </w:r>
      <w:r>
        <w:rPr>
          <w:rFonts w:ascii="宋体" w:cs="宋体" w:hint="eastAsia"/>
          <w:bCs/>
          <w:color w:val="auto"/>
          <w:sz w:val="24"/>
          <w:szCs w:val="24"/>
          <w:lang w:eastAsia="zh-CN"/>
          <w:highlight w:val="auto"/>
        </w:rPr>
        <w:t>竞标文件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的，以发售截止日为准）或者</w:t>
      </w:r>
      <w:r>
        <w:rPr>
          <w:rFonts w:ascii="宋体" w:cs="宋体" w:hint="eastAsia"/>
          <w:bCs/>
          <w:color w:val="auto"/>
          <w:sz w:val="24"/>
          <w:szCs w:val="24"/>
          <w:lang w:eastAsia="zh-CN"/>
          <w:highlight w:val="auto"/>
        </w:rPr>
        <w:t>竞标文件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公告期限届满之日（</w:t>
      </w:r>
      <w:r>
        <w:rPr>
          <w:rFonts w:ascii="宋体" w:cs="宋体" w:hint="eastAsia"/>
          <w:bCs/>
          <w:color w:val="auto"/>
          <w:sz w:val="24"/>
          <w:szCs w:val="24"/>
          <w:lang w:eastAsia="zh-CN"/>
          <w:highlight w:val="auto"/>
        </w:rPr>
        <w:t>竞标公告</w:t>
      </w:r>
      <w:r>
        <w:rPr>
          <w:rFonts w:ascii="宋体" w:cs="宋体" w:hint="eastAsia"/>
          <w:bCs/>
          <w:color w:val="auto"/>
          <w:sz w:val="24"/>
          <w:szCs w:val="24"/>
          <w:highlight w:val="auto"/>
        </w:rPr>
        <w:t>为公告发布后至第4个工作日）起7个工作日内，以书面形式向采购人和采购代理机构提出质疑。</w:t>
      </w: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cs="宋体"/>
          <w:b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十</w:t>
      </w:r>
      <w:r>
        <w:rPr>
          <w:rFonts w:ascii="宋体" w:cs="宋体" w:hint="eastAsia"/>
          <w:b/>
          <w:bCs/>
          <w:color w:val="auto"/>
          <w:sz w:val="24"/>
          <w:szCs w:val="24"/>
          <w:lang w:val="en-US" w:eastAsia="zh-CN"/>
          <w:highlight w:val="auto"/>
        </w:rPr>
        <w:t>一</w:t>
      </w:r>
      <w:r>
        <w:rPr>
          <w:rFonts w:ascii="宋体" w:cs="宋体" w:hint="eastAsia"/>
          <w:b/>
          <w:bCs/>
          <w:color w:val="auto"/>
          <w:sz w:val="24"/>
          <w:szCs w:val="24"/>
          <w:highlight w:val="auto"/>
        </w:rPr>
        <w:t>、业务咨询：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  <w:t>采购人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：</w:t>
      </w:r>
      <w:r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  <w:t>中华人民共和国金华海关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项目联系人：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汪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先生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/>
          <w:bCs/>
          <w:color w:val="auto"/>
          <w:sz w:val="24"/>
          <w:szCs w:val="24"/>
          <w:lang w:val="en-US" w:eastAsia="zh-CN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联系电话：0579-83185234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质疑联系人：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曹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先生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/>
          <w:bCs/>
          <w:color w:val="auto"/>
          <w:sz w:val="24"/>
          <w:szCs w:val="24"/>
          <w:lang w:val="en-US" w:eastAsia="zh-CN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联系电话：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0579-82179109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代理机构：浙江中通通信有限公司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项目联系人：</w:t>
      </w:r>
      <w:r>
        <w:rPr>
          <w:rFonts w:ascii="宋体" w:eastAsia="宋体" w:cs="宋体" w:hint="eastAsia"/>
          <w:bCs/>
          <w:color w:val="auto"/>
          <w:sz w:val="24"/>
          <w:szCs w:val="24"/>
          <w:lang w:val="en-US" w:eastAsia="zh-CN"/>
          <w:highlight w:val="auto"/>
        </w:rPr>
        <w:t>洪妍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联系电话：</w:t>
      </w:r>
      <w:r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  <w:t>15258934740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电子邮箱：</w:t>
      </w:r>
      <w:r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  <w:t>hongyan.gyl@chinaccs.cn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质疑联系人：厉倩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联系电话：18395943322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jc w:val="right"/>
        <w:textAlignment w:val="auto"/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  <w:t>采购人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：</w:t>
      </w:r>
      <w:r>
        <w:rPr>
          <w:rFonts w:ascii="宋体" w:eastAsia="宋体" w:cs="宋体" w:hint="eastAsia"/>
          <w:bCs/>
          <w:color w:val="auto"/>
          <w:sz w:val="24"/>
          <w:szCs w:val="24"/>
          <w:lang w:eastAsia="zh-CN"/>
          <w:highlight w:val="auto"/>
        </w:rPr>
        <w:t>中华人民共和国金华海关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jc w:val="right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代理机构：浙江中通通信有限公司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00" w:lineRule="exact"/>
        <w:ind w:firstLineChars="200" w:firstLine="480"/>
        <w:jc w:val="right"/>
        <w:textAlignment w:val="auto"/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</w:pPr>
      <w:r>
        <w:rPr>
          <w:rFonts w:ascii="宋体" w:cs="宋体" w:hint="eastAsia"/>
          <w:bCs/>
          <w:color w:val="auto"/>
          <w:sz w:val="24"/>
          <w:szCs w:val="24"/>
          <w:lang w:eastAsia="zh-CN"/>
          <w:highlight w:val="auto"/>
        </w:rPr>
        <w:t>2025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年</w:t>
      </w:r>
      <w:r>
        <w:rPr>
          <w:rFonts w:ascii="宋体" w:eastAsia="宋体" w:cs="宋体" w:hint="eastAsia"/>
          <w:bCs/>
          <w:color w:val="auto"/>
          <w:sz w:val="24"/>
          <w:szCs w:val="24"/>
          <w:lang w:val="en-US" w:eastAsia="zh-CN"/>
          <w:highlight w:val="auto"/>
        </w:rPr>
        <w:t xml:space="preserve"> 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10</w:t>
      </w:r>
      <w:r>
        <w:rPr>
          <w:rFonts w:ascii="宋体" w:eastAsia="宋体" w:cs="宋体" w:hint="eastAsia"/>
          <w:bCs/>
          <w:color w:val="auto"/>
          <w:sz w:val="24"/>
          <w:szCs w:val="24"/>
          <w:lang w:val="en-US" w:eastAsia="zh-CN"/>
          <w:highlight w:val="auto"/>
        </w:rPr>
        <w:t xml:space="preserve"> 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月</w:t>
      </w:r>
      <w:r>
        <w:rPr>
          <w:rFonts w:ascii="宋体" w:eastAsia="宋体" w:cs="宋体" w:hint="eastAsia"/>
          <w:bCs/>
          <w:color w:val="auto"/>
          <w:sz w:val="24"/>
          <w:szCs w:val="24"/>
          <w:lang w:val="en-US" w:eastAsia="zh-CN"/>
          <w:highlight w:val="auto"/>
        </w:rPr>
        <w:t xml:space="preserve"> </w:t>
      </w:r>
      <w:r>
        <w:rPr>
          <w:rFonts w:ascii="宋体" w:cs="宋体" w:hint="eastAsia"/>
          <w:bCs/>
          <w:color w:val="auto"/>
          <w:sz w:val="24"/>
          <w:szCs w:val="24"/>
          <w:lang w:val="en-US" w:eastAsia="zh-CN"/>
          <w:highlight w:val="auto"/>
        </w:rPr>
        <w:t>29</w:t>
      </w:r>
      <w:r>
        <w:rPr>
          <w:rFonts w:ascii="宋体" w:eastAsia="宋体" w:cs="宋体" w:hint="eastAsia"/>
          <w:bCs/>
          <w:color w:val="auto"/>
          <w:sz w:val="24"/>
          <w:szCs w:val="24"/>
          <w:lang w:val="en-US" w:eastAsia="zh-CN"/>
          <w:highlight w:val="auto"/>
        </w:rPr>
        <w:t xml:space="preserve"> 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日</w:t>
      </w:r>
    </w:p>
    <w:p/>
    <w:sectPr>
      <w:pgSz w:w="11906" w:h="16838"/>
      <w:pgMar w:top="1440" w:right="1080" w:bottom="1440" w:left="108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0A5DBB"/>
    <w:multiLevelType w:val="singleLevel"/>
    <w:tmpl w:val="5A0A5DBB"/>
    <w:lvl w:ilvl="0">
      <w:start w:val="1"/>
      <w:numFmt w:val="chineseCounting"/>
      <w:lvlRestart w:val="0"/>
      <w:suff w:val="nothing"/>
      <w:lvlText w:val="%1、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autoRedefine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</w:style>
  <w:style w:type="paragraph" w:styleId="15">
    <w:name w:val="Body Text Indent"/>
    <w:basedOn w:val="0"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paragraph" w:styleId="16">
    <w:name w:val="Body Text First Indent 2"/>
    <w:basedOn w:val="15"/>
    <w:pPr>
      <w:autoSpaceDE w:val="0"/>
      <w:autoSpaceDN w:val="0"/>
      <w:adjustRightInd w:val="0"/>
      <w:spacing w:after="120"/>
      <w:ind w:leftChars="200" w:left="200" w:firstLineChars="200" w:firstLine="20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3</Pages>
  <Words>1167</Words>
  <Characters>1383</Characters>
  <Lines>66</Lines>
  <Paragraphs>53</Paragraphs>
  <CharactersWithSpaces>1408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</dc:creator>
  <cp:lastModifiedBy>张丹瑜</cp:lastModifiedBy>
  <cp:revision>1</cp:revision>
  <dcterms:created xsi:type="dcterms:W3CDTF">2025-10-27T02:13:00Z</dcterms:created>
  <dcterms:modified xsi:type="dcterms:W3CDTF">2025-10-29T06:29:19Z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07DC0D0A8CE24C1994FA11670EC4160F_11</vt:lpwstr>
  </property>
  <property fmtid="{D5CDD505-2E9C-101B-9397-08002B2CF9AE}" pid="4" name="KSOTemplateDocerSaveRecord">
    <vt:lpwstr>eyJoZGlkIjoiMTYxNzhlMjUyNWMyMjkwODk4MTk4MDBlODY3MWE3YzciLCJ1c2VySWQiOiIyNjI3Nzc2NTUifQ==</vt:lpwstr>
  </property>
</Properties>
</file>