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ascii="宋体" w:eastAsia="宋体" w:cs="宋体" w:hint="eastAsia"/>
          <w:b w:val="0"/>
          <w:color w:val="auto"/>
          <w:kern w:val="2"/>
          <w:sz w:val="24"/>
          <w:szCs w:val="30"/>
          <w:highlight w:val="auto"/>
        </w:rPr>
      </w:pPr>
      <w:bookmarkStart w:id="0" w:name="_GoBack"/>
      <w:bookmarkEnd w:id="0"/>
      <w:r>
        <w:rPr>
          <w:rFonts w:ascii="宋体" w:eastAsia="宋体" w:cs="宋体" w:hint="eastAsia"/>
          <w:color w:val="auto"/>
          <w:sz w:val="36"/>
          <w:lang w:val="en-US" w:eastAsia="zh-CN"/>
          <w:highlight w:val="auto"/>
        </w:rPr>
        <w:t>义乌国际旅行卫生保健中心海关智慧体检管理系统配套设施采购项目竞标</w:t>
      </w:r>
      <w:r>
        <w:rPr>
          <w:rFonts w:ascii="宋体" w:eastAsia="宋体" w:cs="宋体" w:hint="eastAsia"/>
          <w:color w:val="auto"/>
          <w:sz w:val="36"/>
          <w:highlight w:val="auto"/>
        </w:rPr>
        <w:t>采购公告</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i w:val="0"/>
          <w:iCs w:val="0"/>
          <w:caps w:val="0"/>
          <w:smallCaps w:val="0"/>
          <w:color w:val="auto"/>
          <w:spacing w:val="0"/>
          <w:sz w:val="24"/>
          <w:szCs w:val="24"/>
          <w:shd w:val="clear" w:color="auto" w:fill="auto"/>
          <w:highlight w:val="auto"/>
        </w:rPr>
        <w:t>经有关部门批准及根据</w:t>
      </w:r>
      <w:r>
        <w:rPr>
          <w:rFonts w:ascii="宋体" w:eastAsia="宋体" w:cs="宋体" w:hint="eastAsia"/>
          <w:i w:val="0"/>
          <w:iCs w:val="0"/>
          <w:caps w:val="0"/>
          <w:smallCaps w:val="0"/>
          <w:color w:val="auto"/>
          <w:spacing w:val="0"/>
          <w:sz w:val="24"/>
          <w:szCs w:val="24"/>
          <w:shd w:val="clear" w:color="auto" w:fill="auto"/>
          <w:lang w:eastAsia="zh-CN"/>
          <w:highlight w:val="auto"/>
        </w:rPr>
        <w:t>《杭州海关一般采购管理办法》</w:t>
      </w:r>
      <w:r>
        <w:rPr>
          <w:rFonts w:ascii="宋体" w:eastAsia="宋体" w:cs="宋体" w:hint="eastAsia"/>
          <w:i w:val="0"/>
          <w:iCs w:val="0"/>
          <w:caps w:val="0"/>
          <w:smallCaps w:val="0"/>
          <w:color w:val="auto"/>
          <w:spacing w:val="0"/>
          <w:sz w:val="24"/>
          <w:szCs w:val="24"/>
          <w:shd w:val="clear" w:color="auto" w:fill="auto"/>
          <w:highlight w:val="auto"/>
        </w:rPr>
        <w:t>《</w:t>
      </w:r>
      <w:r>
        <w:rPr>
          <w:rFonts w:ascii="宋体" w:eastAsia="宋体" w:cs="宋体" w:hint="eastAsia"/>
          <w:i w:val="0"/>
          <w:iCs w:val="0"/>
          <w:caps w:val="0"/>
          <w:smallCaps w:val="0"/>
          <w:color w:val="auto"/>
          <w:spacing w:val="0"/>
          <w:sz w:val="24"/>
          <w:szCs w:val="24"/>
          <w:shd w:val="clear" w:color="auto" w:fill="auto"/>
          <w:lang w:eastAsia="zh-CN"/>
          <w:highlight w:val="auto"/>
        </w:rPr>
        <w:t>义乌海关采购管理操作规程</w:t>
      </w:r>
      <w:r>
        <w:rPr>
          <w:rFonts w:ascii="宋体" w:eastAsia="宋体" w:cs="宋体" w:hint="eastAsia"/>
          <w:i w:val="0"/>
          <w:iCs w:val="0"/>
          <w:caps w:val="0"/>
          <w:smallCaps w:val="0"/>
          <w:color w:val="auto"/>
          <w:spacing w:val="0"/>
          <w:sz w:val="24"/>
          <w:szCs w:val="24"/>
          <w:shd w:val="clear" w:color="auto" w:fill="auto"/>
          <w:highlight w:val="auto"/>
        </w:rPr>
        <w:t>》有关规定</w:t>
      </w:r>
      <w:r>
        <w:rPr>
          <w:rFonts w:ascii="宋体" w:eastAsia="宋体" w:cs="宋体" w:hint="eastAsia"/>
          <w:color w:val="auto"/>
          <w:sz w:val="24"/>
          <w:highlight w:val="auto"/>
        </w:rPr>
        <w:t>，现就</w:t>
      </w:r>
      <w:r>
        <w:rPr>
          <w:rFonts w:ascii="宋体" w:eastAsia="宋体" w:cs="宋体" w:hint="eastAsia"/>
          <w:color w:val="auto"/>
          <w:sz w:val="24"/>
          <w:lang w:eastAsia="zh-CN"/>
          <w:highlight w:val="auto"/>
        </w:rPr>
        <w:t>义乌国际旅行卫生保健中心海关智慧体检管理系统配套设施采购项目</w:t>
      </w:r>
      <w:r>
        <w:rPr>
          <w:rFonts w:ascii="宋体" w:eastAsia="宋体" w:cs="宋体" w:hint="eastAsia"/>
          <w:color w:val="auto"/>
          <w:sz w:val="24"/>
          <w:highlight w:val="auto"/>
        </w:rPr>
        <w:t>进行</w:t>
      </w:r>
      <w:r>
        <w:rPr>
          <w:rFonts w:ascii="宋体" w:eastAsia="宋体" w:cs="宋体" w:hint="eastAsia"/>
          <w:color w:val="auto"/>
          <w:sz w:val="24"/>
          <w:lang w:eastAsia="zh-CN"/>
          <w:highlight w:val="auto"/>
        </w:rPr>
        <w:t>单位竞标采购（公开）</w:t>
      </w:r>
      <w:r>
        <w:rPr>
          <w:rFonts w:ascii="宋体" w:eastAsia="宋体" w:cs="宋体" w:hint="eastAsia"/>
          <w:color w:val="auto"/>
          <w:sz w:val="24"/>
          <w:highlight w:val="auto"/>
        </w:rPr>
        <w:t>，欢迎有能力的</w:t>
      </w:r>
      <w:r>
        <w:rPr>
          <w:rFonts w:ascii="宋体" w:eastAsia="宋体" w:cs="宋体" w:hint="eastAsia"/>
          <w:color w:val="auto"/>
          <w:sz w:val="24"/>
          <w:lang w:eastAsia="zh-CN"/>
          <w:highlight w:val="auto"/>
        </w:rPr>
        <w:t>投标人</w:t>
      </w:r>
      <w:r>
        <w:rPr>
          <w:rFonts w:ascii="宋体" w:eastAsia="宋体" w:cs="宋体" w:hint="eastAsia"/>
          <w:color w:val="auto"/>
          <w:sz w:val="24"/>
          <w:highlight w:val="auto"/>
        </w:rPr>
        <w:t>参加</w:t>
      </w:r>
      <w:r>
        <w:rPr>
          <w:rFonts w:ascii="宋体" w:eastAsia="宋体" w:cs="宋体" w:hint="eastAsia"/>
          <w:color w:val="auto"/>
          <w:sz w:val="24"/>
          <w:lang w:val="en-US" w:eastAsia="zh-CN"/>
          <w:highlight w:val="auto"/>
        </w:rPr>
        <w:t>竞标</w:t>
      </w:r>
      <w:r>
        <w:rPr>
          <w:rFonts w:ascii="宋体" w:eastAsia="宋体" w:cs="宋体" w:hint="eastAsia"/>
          <w:color w:val="auto"/>
          <w:sz w:val="24"/>
          <w:highlight w:val="auto"/>
        </w:rPr>
        <w:t>。</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lang w:eastAsia="zh-CN"/>
          <w:highlight w:val="auto"/>
        </w:rPr>
      </w:pPr>
      <w:r>
        <w:rPr>
          <w:rFonts w:ascii="宋体" w:eastAsia="宋体" w:cs="宋体" w:hint="eastAsia"/>
          <w:b/>
          <w:color w:val="auto"/>
          <w:sz w:val="24"/>
          <w:highlight w:val="auto"/>
        </w:rPr>
        <w:t>1.采购编号</w:t>
      </w:r>
      <w:r>
        <w:rPr>
          <w:rFonts w:ascii="宋体" w:eastAsia="宋体" w:cs="宋体" w:hint="eastAsia"/>
          <w:b/>
          <w:color w:val="auto"/>
          <w:sz w:val="24"/>
          <w:lang w:eastAsia="zh-CN"/>
          <w:highlight w:val="auto"/>
        </w:rPr>
        <w:t>：</w:t>
      </w:r>
      <w:r>
        <w:rPr>
          <w:rFonts w:ascii="宋体" w:eastAsia="宋体" w:cs="宋体" w:hint="eastAsia"/>
          <w:color w:val="auto"/>
          <w:sz w:val="24"/>
          <w:lang w:eastAsia="zh-CN"/>
          <w:highlight w:val="auto"/>
        </w:rPr>
        <w:t>ZJMD2025129JB</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b/>
          <w:color w:val="auto"/>
          <w:sz w:val="24"/>
          <w:highlight w:val="auto"/>
        </w:rPr>
        <w:t>2.采购内容及数量</w:t>
      </w:r>
      <w:r>
        <w:rPr>
          <w:rFonts w:ascii="宋体" w:eastAsia="宋体" w:cs="宋体" w:hint="eastAsia"/>
          <w:b/>
          <w:color w:val="auto"/>
          <w:sz w:val="24"/>
          <w:lang w:eastAsia="zh-CN"/>
          <w:highlight w:val="auto"/>
        </w:rPr>
        <w:t>：</w:t>
      </w:r>
      <w:r>
        <w:rPr>
          <w:rFonts w:ascii="宋体" w:eastAsia="宋体" w:cs="宋体" w:hint="eastAsia"/>
          <w:color w:val="auto"/>
          <w:sz w:val="24"/>
          <w:lang w:val="en-US" w:eastAsia="zh-CN"/>
          <w:highlight w:val="auto"/>
        </w:rPr>
        <w:t>义乌国际旅行卫生保健中心海关智慧体检管理系统配套设施采购</w:t>
      </w:r>
      <w:r>
        <w:rPr>
          <w:rFonts w:ascii="宋体" w:eastAsia="宋体" w:cs="宋体" w:hint="eastAsia"/>
          <w:color w:val="auto"/>
          <w:sz w:val="24"/>
          <w:lang w:eastAsia="zh-CN"/>
          <w:highlight w:val="auto"/>
        </w:rPr>
        <w:t>，</w:t>
      </w:r>
      <w:r>
        <w:rPr>
          <w:rFonts w:ascii="宋体" w:eastAsia="宋体" w:cs="宋体" w:hint="eastAsia"/>
          <w:color w:val="auto"/>
          <w:sz w:val="24"/>
          <w:highlight w:val="auto"/>
        </w:rPr>
        <w:t>具体内容及要求详见</w:t>
      </w:r>
      <w:r>
        <w:rPr>
          <w:rFonts w:ascii="宋体" w:eastAsia="宋体" w:cs="宋体" w:hint="eastAsia"/>
          <w:color w:val="auto"/>
          <w:sz w:val="24"/>
          <w:lang w:eastAsia="zh-CN"/>
          <w:highlight w:val="auto"/>
        </w:rPr>
        <w:t>竞标文件</w:t>
      </w:r>
      <w:r>
        <w:rPr>
          <w:rFonts w:ascii="宋体" w:eastAsia="宋体" w:cs="宋体" w:hint="eastAsia"/>
          <w:color w:val="auto"/>
          <w:sz w:val="24"/>
          <w:highlight w:val="auto"/>
        </w:rPr>
        <w:t>第三章《</w:t>
      </w:r>
      <w:r>
        <w:rPr>
          <w:rFonts w:ascii="宋体" w:eastAsia="宋体" w:cs="宋体" w:hint="eastAsia"/>
          <w:color w:val="auto"/>
          <w:sz w:val="24"/>
          <w:lang w:eastAsia="zh-CN"/>
          <w:highlight w:val="auto"/>
        </w:rPr>
        <w:t>竞标项目要求</w:t>
      </w:r>
      <w:r>
        <w:rPr>
          <w:rFonts w:ascii="宋体" w:eastAsia="宋体" w:cs="宋体" w:hint="eastAsia"/>
          <w:color w:val="auto"/>
          <w:sz w:val="24"/>
          <w:highlight w:val="auto"/>
        </w:rPr>
        <w:t>》。</w:t>
      </w:r>
    </w:p>
    <w:p>
      <w:pPr>
        <w:keepNext w:val="0"/>
        <w:keepLines w:val="0"/>
        <w:pageBreakBefore w:val="0"/>
        <w:widowControl w:val="0"/>
        <w:tabs>
          <w:tab w:val="left" w:pos="315"/>
        </w:tabs>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b/>
          <w:color w:val="auto"/>
          <w:sz w:val="24"/>
          <w:highlight w:val="auto"/>
        </w:rPr>
        <w:t>3.采购预算及最高限价</w:t>
      </w:r>
      <w:r>
        <w:rPr>
          <w:rFonts w:ascii="宋体" w:eastAsia="宋体" w:cs="宋体" w:hint="eastAsia"/>
          <w:b/>
          <w:color w:val="auto"/>
          <w:sz w:val="24"/>
          <w:lang w:eastAsia="zh-CN"/>
          <w:highlight w:val="auto"/>
        </w:rPr>
        <w:t>：</w:t>
      </w:r>
      <w:r>
        <w:rPr>
          <w:rFonts w:ascii="宋体" w:eastAsia="宋体" w:cs="宋体" w:hint="eastAsia"/>
          <w:color w:val="auto"/>
          <w:sz w:val="24"/>
          <w:lang w:val="en-US" w:eastAsia="zh-CN"/>
          <w:highlight w:val="auto"/>
        </w:rPr>
        <w:t>22</w:t>
      </w:r>
      <w:r>
        <w:rPr>
          <w:rFonts w:ascii="宋体" w:eastAsia="宋体" w:cs="宋体" w:hint="eastAsia"/>
          <w:bCs/>
          <w:color w:val="auto"/>
          <w:sz w:val="24"/>
          <w:highlight w:val="auto"/>
        </w:rPr>
        <w:t>万</w:t>
      </w:r>
      <w:r>
        <w:rPr>
          <w:rFonts w:ascii="宋体" w:eastAsia="宋体" w:cs="宋体" w:hint="eastAsia"/>
          <w:bCs/>
          <w:color w:val="auto"/>
          <w:sz w:val="24"/>
          <w:lang w:eastAsia="zh-CN"/>
          <w:highlight w:val="auto"/>
        </w:rPr>
        <w:t>元</w:t>
      </w:r>
      <w:r>
        <w:rPr>
          <w:rFonts w:ascii="宋体" w:eastAsia="宋体" w:cs="宋体" w:hint="eastAsia"/>
          <w:color w:val="auto"/>
          <w:sz w:val="24"/>
          <w:highlight w:val="auto"/>
        </w:rPr>
        <w:t>；本项目设有最高限价（即为预算价）。</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
          <w:color w:val="auto"/>
          <w:sz w:val="24"/>
          <w:lang w:eastAsia="zh-CN"/>
          <w:highlight w:val="auto"/>
        </w:rPr>
      </w:pPr>
      <w:r>
        <w:rPr>
          <w:rFonts w:ascii="宋体" w:eastAsia="宋体" w:cs="宋体" w:hint="eastAsia"/>
          <w:b/>
          <w:color w:val="auto"/>
          <w:sz w:val="24"/>
          <w:highlight w:val="auto"/>
        </w:rPr>
        <w:t>4.</w:t>
      </w:r>
      <w:r>
        <w:rPr>
          <w:rFonts w:ascii="宋体" w:eastAsia="宋体" w:cs="宋体" w:hint="eastAsia"/>
          <w:b/>
          <w:color w:val="auto"/>
          <w:sz w:val="24"/>
          <w:lang w:eastAsia="zh-CN"/>
          <w:highlight w:val="auto"/>
        </w:rPr>
        <w:t>投标人</w:t>
      </w:r>
      <w:r>
        <w:rPr>
          <w:rFonts w:ascii="宋体" w:eastAsia="宋体" w:cs="宋体" w:hint="eastAsia"/>
          <w:b/>
          <w:color w:val="auto"/>
          <w:sz w:val="24"/>
          <w:highlight w:val="auto"/>
        </w:rPr>
        <w:t>的资格要求</w:t>
      </w:r>
      <w:r>
        <w:rPr>
          <w:rFonts w:ascii="宋体" w:eastAsia="宋体" w:cs="宋体" w:hint="eastAsia"/>
          <w:b/>
          <w:color w:val="auto"/>
          <w:sz w:val="24"/>
          <w:lang w:eastAsia="zh-CN"/>
          <w:highlight w:val="auto"/>
        </w:rPr>
        <w:t>：</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highlight w:val="auto"/>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lang w:val="zh-CN"/>
          <w:highlight w:val="auto"/>
        </w:rPr>
      </w:pPr>
      <w:r>
        <w:rPr>
          <w:rFonts w:ascii="宋体" w:eastAsia="宋体" w:cs="宋体" w:hint="eastAsia"/>
          <w:color w:val="auto"/>
          <w:kern w:val="2"/>
          <w:sz w:val="24"/>
          <w:szCs w:val="24"/>
          <w:lang w:eastAsia="zh-CN"/>
          <w:highlight w:val="auto"/>
        </w:rPr>
        <w:t>（</w:t>
      </w:r>
      <w:r>
        <w:rPr>
          <w:rFonts w:ascii="宋体" w:eastAsia="宋体" w:cs="宋体" w:hint="eastAsia"/>
          <w:color w:val="auto"/>
          <w:kern w:val="2"/>
          <w:sz w:val="24"/>
          <w:szCs w:val="24"/>
          <w:lang w:val="en-US" w:eastAsia="zh-CN"/>
          <w:highlight w:val="auto"/>
        </w:rPr>
        <w:t>2</w:t>
      </w:r>
      <w:r>
        <w:rPr>
          <w:rFonts w:ascii="宋体" w:eastAsia="宋体" w:cs="宋体" w:hint="eastAsia"/>
          <w:color w:val="auto"/>
          <w:kern w:val="2"/>
          <w:sz w:val="24"/>
          <w:szCs w:val="24"/>
          <w:lang w:eastAsia="zh-CN"/>
          <w:highlight w:val="auto"/>
        </w:rPr>
        <w:t>）</w:t>
      </w:r>
      <w:r>
        <w:rPr>
          <w:rFonts w:ascii="宋体" w:eastAsia="宋体" w:cs="宋体" w:hint="eastAsia"/>
          <w:color w:val="auto"/>
          <w:kern w:val="2"/>
          <w:sz w:val="24"/>
          <w:szCs w:val="24"/>
          <w:lang w:val="zh-CN"/>
          <w:highlight w:val="auto"/>
        </w:rPr>
        <w:t>参加本次采购活动前三年内，在经营活动中没有重大违法记录；同时投标人无下列不良行为：在公开网站上能查到的被财政部或浙江省财政厅处理（或处罚）而处于暂停政府采购资格期的或处于暂停承接业务资格期的；或被国家级、浙江省级、义乌市级行业主管部门处罚处于暂停承接业务资格期的；或被义乌市政府采购监管部门列入不良行为还在公示期内的或者处于暂停政府采购资格期的企业；</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lang w:val="zh-CN"/>
          <w:highlight w:val="auto"/>
        </w:rPr>
      </w:pPr>
      <w:r>
        <w:rPr>
          <w:rFonts w:ascii="宋体" w:eastAsia="宋体" w:cs="宋体" w:hint="eastAsia"/>
          <w:color w:val="auto"/>
          <w:kern w:val="2"/>
          <w:sz w:val="24"/>
          <w:szCs w:val="24"/>
          <w:lang w:val="zh-CN"/>
          <w:highlight w:val="auto"/>
        </w:rPr>
        <w:t>（</w:t>
      </w:r>
      <w:r>
        <w:rPr>
          <w:rFonts w:ascii="宋体" w:eastAsia="宋体" w:cs="宋体" w:hint="eastAsia"/>
          <w:color w:val="auto"/>
          <w:kern w:val="2"/>
          <w:sz w:val="24"/>
          <w:szCs w:val="24"/>
          <w:lang w:val="en-US" w:eastAsia="zh-CN"/>
          <w:highlight w:val="auto"/>
        </w:rPr>
        <w:t>3</w:t>
      </w:r>
      <w:r>
        <w:rPr>
          <w:rFonts w:ascii="宋体" w:eastAsia="宋体" w:cs="宋体" w:hint="eastAsia"/>
          <w:color w:val="auto"/>
          <w:kern w:val="2"/>
          <w:sz w:val="24"/>
          <w:szCs w:val="24"/>
          <w:lang w:val="zh-CN"/>
          <w:highlight w:val="auto"/>
        </w:rPr>
        <w:t>）未被“信用中国”网站、中国政府采购网列入失信被执行人名单、重大税收违法案件当事人名单、政府采购严重违法失信行为记录名单（以采购代理机构在开标当天查询结果为准）；</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lang w:val="zh-CN"/>
          <w:highlight w:val="auto"/>
        </w:rPr>
      </w:pPr>
      <w:r>
        <w:rPr>
          <w:rFonts w:ascii="宋体" w:eastAsia="宋体" w:cs="宋体" w:hint="eastAsia"/>
          <w:color w:val="auto"/>
          <w:kern w:val="2"/>
          <w:sz w:val="24"/>
          <w:szCs w:val="24"/>
          <w:lang w:val="zh-CN"/>
          <w:highlight w:val="auto"/>
        </w:rPr>
        <w:t>（</w:t>
      </w:r>
      <w:r>
        <w:rPr>
          <w:rFonts w:ascii="宋体" w:eastAsia="宋体" w:cs="宋体" w:hint="eastAsia"/>
          <w:color w:val="auto"/>
          <w:kern w:val="2"/>
          <w:sz w:val="24"/>
          <w:szCs w:val="24"/>
          <w:lang w:val="en-US" w:eastAsia="zh-CN"/>
          <w:highlight w:val="auto"/>
        </w:rPr>
        <w:t>4</w:t>
      </w:r>
      <w:r>
        <w:rPr>
          <w:rFonts w:ascii="宋体" w:eastAsia="宋体" w:cs="宋体" w:hint="eastAsia"/>
          <w:color w:val="auto"/>
          <w:kern w:val="2"/>
          <w:sz w:val="24"/>
          <w:szCs w:val="24"/>
          <w:lang w:val="zh-CN"/>
          <w:highlight w:val="auto"/>
        </w:rPr>
        <w:t>）信誉要求：投标人自2022年1月1日起到中标公告期结束前无行贿犯罪记录（发放中标通知书前，采购人将在中国裁判文书网查询中标候选人的行贿犯罪记录，查询结果以网站页面显示内容为准）；</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lang w:val="zh-CN"/>
          <w:highlight w:val="auto"/>
        </w:rPr>
      </w:pPr>
      <w:r>
        <w:rPr>
          <w:rFonts w:ascii="宋体" w:eastAsia="宋体" w:cs="宋体" w:hint="eastAsia"/>
          <w:color w:val="auto"/>
          <w:kern w:val="2"/>
          <w:sz w:val="24"/>
          <w:szCs w:val="24"/>
          <w:lang w:val="zh-CN"/>
          <w:highlight w:val="auto"/>
        </w:rPr>
        <w:t>（</w:t>
      </w:r>
      <w:r>
        <w:rPr>
          <w:rFonts w:ascii="宋体" w:eastAsia="宋体" w:cs="宋体" w:hint="eastAsia"/>
          <w:color w:val="auto"/>
          <w:kern w:val="2"/>
          <w:sz w:val="24"/>
          <w:szCs w:val="24"/>
          <w:lang w:val="en-US" w:eastAsia="zh-CN"/>
          <w:highlight w:val="auto"/>
        </w:rPr>
        <w:t>5</w:t>
      </w:r>
      <w:r>
        <w:rPr>
          <w:rFonts w:ascii="宋体" w:eastAsia="宋体" w:cs="宋体" w:hint="eastAsia"/>
          <w:color w:val="auto"/>
          <w:kern w:val="2"/>
          <w:sz w:val="24"/>
          <w:szCs w:val="24"/>
          <w:lang w:val="zh-CN"/>
          <w:highlight w:val="auto"/>
        </w:rPr>
        <w:t xml:space="preserve">）信用要求：根据《浙江省公共信用信息管理条例》第二十六条的规定，未列入严重失信名单的（查询结果以开标当日网站页面显示为准）； </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lang w:val="zh-CN"/>
          <w:highlight w:val="auto"/>
        </w:rPr>
        <w:t>（</w:t>
      </w:r>
      <w:r>
        <w:rPr>
          <w:rFonts w:ascii="宋体" w:eastAsia="宋体" w:cs="宋体" w:hint="eastAsia"/>
          <w:color w:val="auto"/>
          <w:kern w:val="2"/>
          <w:sz w:val="24"/>
          <w:szCs w:val="24"/>
          <w:lang w:val="en-US" w:eastAsia="zh-CN"/>
          <w:highlight w:val="auto"/>
        </w:rPr>
        <w:t>6</w:t>
      </w:r>
      <w:r>
        <w:rPr>
          <w:rFonts w:ascii="宋体" w:eastAsia="宋体" w:cs="宋体" w:hint="eastAsia"/>
          <w:color w:val="auto"/>
          <w:kern w:val="2"/>
          <w:sz w:val="24"/>
          <w:szCs w:val="24"/>
          <w:lang w:val="zh-CN"/>
          <w:highlight w:val="auto"/>
        </w:rPr>
        <w:t>）本项目不接受联合体投标</w:t>
      </w:r>
      <w:r>
        <w:rPr>
          <w:rFonts w:ascii="宋体" w:eastAsia="宋体" w:cs="宋体" w:hint="eastAsia"/>
          <w:color w:val="auto"/>
          <w:kern w:val="2"/>
          <w:sz w:val="24"/>
          <w:szCs w:val="24"/>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
          <w:color w:val="auto"/>
          <w:sz w:val="24"/>
          <w:lang w:val="en-US" w:eastAsia="zh-CN"/>
          <w:highlight w:val="auto"/>
        </w:rPr>
      </w:pPr>
      <w:r>
        <w:rPr>
          <w:rFonts w:ascii="宋体" w:eastAsia="宋体" w:cs="宋体" w:hint="eastAsia"/>
          <w:b/>
          <w:color w:val="auto"/>
          <w:sz w:val="24"/>
          <w:lang w:val="en-US" w:eastAsia="zh-CN"/>
          <w:highlight w:val="auto"/>
        </w:rPr>
        <w:t>5.公告期限：</w:t>
      </w:r>
      <w:r>
        <w:rPr>
          <w:rFonts w:ascii="宋体" w:eastAsia="宋体" w:cs="宋体" w:hint="eastAsia"/>
          <w:b w:val="0"/>
          <w:bCs/>
          <w:color w:val="auto"/>
          <w:kern w:val="0"/>
          <w:sz w:val="24"/>
          <w:szCs w:val="24"/>
          <w:highlight w:val="auto"/>
        </w:rPr>
        <w:t>自本公告发布之日起5个工作日</w:t>
      </w:r>
      <w:r>
        <w:rPr>
          <w:rFonts w:ascii="宋体" w:eastAsia="宋体" w:cs="宋体" w:hint="eastAsia"/>
          <w:b w:val="0"/>
          <w:bCs/>
          <w:color w:val="auto"/>
          <w:sz w:val="24"/>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
          <w:color w:val="auto"/>
          <w:sz w:val="24"/>
          <w:lang w:eastAsia="zh-CN"/>
          <w:highlight w:val="auto"/>
        </w:rPr>
      </w:pPr>
      <w:r>
        <w:rPr>
          <w:rFonts w:ascii="宋体" w:eastAsia="宋体" w:cs="宋体" w:hint="eastAsia"/>
          <w:b/>
          <w:color w:val="auto"/>
          <w:sz w:val="24"/>
          <w:lang w:val="en-US" w:eastAsia="zh-CN"/>
          <w:highlight w:val="auto"/>
        </w:rPr>
        <w:t>6</w:t>
      </w:r>
      <w:r>
        <w:rPr>
          <w:rFonts w:ascii="宋体" w:eastAsia="宋体" w:cs="宋体" w:hint="eastAsia"/>
          <w:b/>
          <w:color w:val="auto"/>
          <w:sz w:val="24"/>
          <w:szCs w:val="24"/>
          <w:highlight w:val="auto"/>
        </w:rPr>
        <w:t>.</w:t>
      </w:r>
      <w:r>
        <w:rPr>
          <w:rFonts w:ascii="宋体" w:eastAsia="宋体" w:cs="宋体" w:hint="eastAsia"/>
          <w:b/>
          <w:color w:val="auto"/>
          <w:sz w:val="24"/>
          <w:highlight w:val="auto"/>
        </w:rPr>
        <w:t>发售</w:t>
      </w:r>
      <w:r>
        <w:rPr>
          <w:rFonts w:ascii="宋体" w:eastAsia="宋体" w:cs="宋体" w:hint="eastAsia"/>
          <w:b/>
          <w:color w:val="auto"/>
          <w:sz w:val="24"/>
          <w:lang w:eastAsia="zh-CN"/>
          <w:highlight w:val="auto"/>
        </w:rPr>
        <w:t>竞标文件</w:t>
      </w:r>
      <w:r>
        <w:rPr>
          <w:rFonts w:ascii="宋体" w:eastAsia="宋体" w:cs="宋体" w:hint="eastAsia"/>
          <w:b/>
          <w:color w:val="auto"/>
          <w:sz w:val="24"/>
          <w:highlight w:val="auto"/>
        </w:rPr>
        <w:t>时间和</w:t>
      </w:r>
      <w:r>
        <w:rPr>
          <w:rFonts w:ascii="宋体" w:eastAsia="宋体" w:cs="宋体" w:hint="eastAsia"/>
          <w:b/>
          <w:color w:val="auto"/>
          <w:sz w:val="24"/>
          <w:lang w:val="en-US" w:eastAsia="zh-CN"/>
          <w:highlight w:val="auto"/>
        </w:rPr>
        <w:t>方式</w:t>
      </w:r>
      <w:r>
        <w:rPr>
          <w:rFonts w:ascii="宋体" w:eastAsia="宋体" w:cs="宋体" w:hint="eastAsia"/>
          <w:b/>
          <w:color w:val="auto"/>
          <w:sz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获取时间</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符合条件单位请于2025年</w:t>
      </w:r>
      <w:r>
        <w:rPr>
          <w:rFonts w:eastAsia="宋体" w:cs="宋体" w:hint="eastAsia"/>
          <w:color w:val="auto"/>
          <w:sz w:val="24"/>
          <w:szCs w:val="24"/>
          <w:lang w:val="en-US" w:eastAsia="zh-CN"/>
          <w:highlight w:val="auto"/>
        </w:rPr>
        <w:t>9月16</w:t>
      </w:r>
      <w:r>
        <w:rPr>
          <w:rFonts w:ascii="宋体" w:eastAsia="宋体" w:cs="宋体" w:hint="eastAsia"/>
          <w:color w:val="auto"/>
          <w:sz w:val="24"/>
          <w:szCs w:val="24"/>
          <w:highlight w:val="auto"/>
        </w:rPr>
        <w:t>日至2025年</w:t>
      </w:r>
      <w:r>
        <w:rPr>
          <w:rFonts w:eastAsia="宋体" w:cs="宋体" w:hint="eastAsia"/>
          <w:color w:val="auto"/>
          <w:sz w:val="24"/>
          <w:szCs w:val="24"/>
          <w:lang w:val="en-US" w:eastAsia="zh-CN"/>
          <w:highlight w:val="auto"/>
        </w:rPr>
        <w:t>9月25</w:t>
      </w:r>
      <w:r>
        <w:rPr>
          <w:rFonts w:ascii="宋体" w:eastAsia="宋体" w:cs="宋体" w:hint="eastAsia"/>
          <w:color w:val="auto"/>
          <w:sz w:val="24"/>
          <w:szCs w:val="24"/>
          <w:highlight w:val="auto"/>
        </w:rPr>
        <w:t>日（8:30—11:30，14:00—17:00，周末、法定节假日除外）获取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每份收取资料工本费</w:t>
      </w:r>
      <w:r>
        <w:rPr>
          <w:rFonts w:ascii="宋体" w:eastAsia="宋体" w:cs="宋体" w:hint="eastAsia"/>
          <w:color w:val="auto"/>
          <w:sz w:val="24"/>
          <w:szCs w:val="24"/>
          <w:lang w:val="en-US" w:eastAsia="zh-CN"/>
          <w:highlight w:val="auto"/>
        </w:rPr>
        <w:t>500</w:t>
      </w:r>
      <w:r>
        <w:rPr>
          <w:rFonts w:ascii="宋体" w:eastAsia="宋体" w:cs="宋体" w:hint="eastAsia"/>
          <w:color w:val="auto"/>
          <w:sz w:val="24"/>
          <w:szCs w:val="24"/>
          <w:highlight w:val="auto"/>
        </w:rPr>
        <w:t>元人民币，售后不退，</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报名截止时间之后至开标前一天17:00，潜在的投标人仍可获取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，如对</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有疑问的，答疑时间按</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规定执行。潜在投标人应当按照规定方式获取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，未按照规定方式获取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的，不得对</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提起质疑投诉。</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获取方式</w:t>
      </w:r>
      <w:r>
        <w:rPr>
          <w:rFonts w:ascii="宋体" w:eastAsia="宋体" w:cs="宋体" w:hint="eastAsia"/>
          <w:color w:val="auto"/>
          <w:sz w:val="24"/>
          <w:szCs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方式一</w:t>
      </w:r>
      <w:r>
        <w:rPr>
          <w:rFonts w:ascii="宋体" w:eastAsia="宋体" w:cs="宋体" w:hint="eastAsia"/>
          <w:color w:val="auto"/>
          <w:sz w:val="24"/>
          <w:szCs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到浙江明达工程造价咨询有限公司（义乌市雪峰西路968号科技大楼B区6楼6-3办公室）提交报名资料并获取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方式二</w:t>
      </w:r>
      <w:r>
        <w:rPr>
          <w:rFonts w:ascii="宋体" w:eastAsia="宋体" w:cs="宋体" w:hint="eastAsia"/>
          <w:color w:val="auto"/>
          <w:sz w:val="24"/>
          <w:szCs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线上获取</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潜在投标人可以通过电子邮件形式进行在线报名，将报名资料发送至代理机构指定邮箱19078018@qq.com，报名受理回执将以电子邮件形式进行反馈（报名资料于当日17</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00点后收到的视为下一个工作日收到，报名资料上注明联系方式，否则因代理机构联系不上投标人而出现差错，</w:t>
      </w:r>
      <w:r>
        <w:rPr>
          <w:rFonts w:ascii="宋体" w:eastAsia="宋体" w:cs="宋体" w:hint="eastAsia"/>
          <w:color w:val="auto"/>
          <w:sz w:val="24"/>
          <w:szCs w:val="24"/>
          <w:lang w:eastAsia="zh-CN"/>
          <w:highlight w:val="auto"/>
        </w:rPr>
        <w:t>竞标</w:t>
      </w:r>
      <w:r>
        <w:rPr>
          <w:rFonts w:ascii="宋体" w:eastAsia="宋体" w:cs="宋体" w:hint="eastAsia"/>
          <w:color w:val="auto"/>
          <w:sz w:val="24"/>
          <w:szCs w:val="24"/>
          <w:highlight w:val="auto"/>
        </w:rPr>
        <w:t>人概不负责）。</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Cs/>
          <w:color w:val="auto"/>
          <w:sz w:val="24"/>
          <w:highlight w:val="auto"/>
        </w:rPr>
      </w:pPr>
      <w:r>
        <w:rPr>
          <w:rFonts w:ascii="宋体" w:eastAsia="宋体" w:cs="宋体" w:hint="eastAsia"/>
          <w:color w:val="auto"/>
          <w:sz w:val="24"/>
          <w:szCs w:val="24"/>
          <w:highlight w:val="auto"/>
        </w:rPr>
        <w:t>投标人认为</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使自己的权益受到损害的，可以自收到</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之日（发售截止日之后收到</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的，以发售截止日为准）或者</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公告期限届满之日（</w:t>
      </w:r>
      <w:r>
        <w:rPr>
          <w:rFonts w:ascii="宋体" w:eastAsia="宋体" w:cs="宋体" w:hint="eastAsia"/>
          <w:color w:val="auto"/>
          <w:sz w:val="24"/>
          <w:szCs w:val="24"/>
          <w:lang w:eastAsia="zh-CN"/>
          <w:highlight w:val="auto"/>
        </w:rPr>
        <w:t>竞标</w:t>
      </w:r>
      <w:r>
        <w:rPr>
          <w:rFonts w:ascii="宋体" w:eastAsia="宋体" w:cs="宋体" w:hint="eastAsia"/>
          <w:color w:val="auto"/>
          <w:sz w:val="24"/>
          <w:szCs w:val="24"/>
          <w:highlight w:val="auto"/>
        </w:rPr>
        <w:t>公告发布后的第6个工作日）起7个工作日内，以书面形式向采购人和采购代理机构提出质疑。质疑投标人对采购人、采购代理机构的答复不满意或者采购人、采购代理机构未在规定的时间内作出答复的，可以在答复期满后十五个工作日内向采购人监督管理部门投诉。</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b/>
          <w:color w:val="auto"/>
          <w:sz w:val="24"/>
          <w:lang w:eastAsia="zh-CN"/>
          <w:highlight w:val="auto"/>
        </w:rPr>
      </w:pPr>
      <w:r>
        <w:rPr>
          <w:rFonts w:ascii="宋体" w:eastAsia="宋体" w:cs="宋体" w:hint="eastAsia"/>
          <w:b/>
          <w:color w:val="auto"/>
          <w:sz w:val="24"/>
          <w:lang w:val="en-US" w:eastAsia="zh-CN"/>
          <w:highlight w:val="auto"/>
        </w:rPr>
        <w:t>7</w:t>
      </w:r>
      <w:r>
        <w:rPr>
          <w:rFonts w:ascii="宋体" w:eastAsia="宋体" w:cs="宋体" w:hint="eastAsia"/>
          <w:b/>
          <w:color w:val="auto"/>
          <w:sz w:val="24"/>
          <w:highlight w:val="auto"/>
        </w:rPr>
        <w:t>.获取</w:t>
      </w:r>
      <w:r>
        <w:rPr>
          <w:rFonts w:ascii="宋体" w:eastAsia="宋体" w:cs="宋体" w:hint="eastAsia"/>
          <w:b/>
          <w:color w:val="auto"/>
          <w:sz w:val="24"/>
          <w:lang w:eastAsia="zh-CN"/>
          <w:highlight w:val="auto"/>
        </w:rPr>
        <w:t>竞标文件</w:t>
      </w:r>
      <w:r>
        <w:rPr>
          <w:rFonts w:ascii="宋体" w:eastAsia="宋体" w:cs="宋体" w:hint="eastAsia"/>
          <w:b/>
          <w:color w:val="auto"/>
          <w:sz w:val="24"/>
          <w:highlight w:val="auto"/>
        </w:rPr>
        <w:t>时所需资料</w:t>
      </w:r>
      <w:r>
        <w:rPr>
          <w:rFonts w:ascii="宋体" w:eastAsia="宋体" w:cs="宋体" w:hint="eastAsia"/>
          <w:b/>
          <w:color w:val="auto"/>
          <w:sz w:val="24"/>
          <w:lang w:eastAsia="zh-CN"/>
          <w:highlight w:val="auto"/>
        </w:rPr>
        <w:t>：</w:t>
      </w:r>
      <w:r>
        <w:rPr>
          <w:rFonts w:ascii="宋体" w:eastAsia="宋体" w:cs="宋体" w:hint="eastAsia"/>
          <w:color w:val="auto"/>
          <w:sz w:val="24"/>
          <w:highlight w:val="auto"/>
        </w:rPr>
        <w:t>（复印件或扫描件加盖单位公章）</w:t>
      </w:r>
      <w:r>
        <w:rPr>
          <w:rFonts w:ascii="宋体" w:eastAsia="宋体" w:cs="宋体" w:hint="eastAsia"/>
          <w:color w:val="auto"/>
          <w:sz w:val="24"/>
          <w:lang w:eastAsia="zh-CN"/>
          <w:highlight w:val="auto"/>
        </w:rPr>
        <w:t>：</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pacing w:val="0"/>
          <w:sz w:val="24"/>
          <w:szCs w:val="22"/>
          <w:highlight w:val="auto"/>
        </w:rPr>
      </w:pPr>
      <w:r>
        <w:rPr>
          <w:rFonts w:ascii="宋体" w:eastAsia="宋体" w:cs="宋体" w:hint="eastAsia"/>
          <w:color w:val="auto"/>
          <w:spacing w:val="0"/>
          <w:sz w:val="24"/>
          <w:szCs w:val="22"/>
          <w:highlight w:val="auto"/>
        </w:rPr>
        <w:t>（1）单位营业执照副本；</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pacing w:val="0"/>
          <w:sz w:val="24"/>
          <w:szCs w:val="22"/>
          <w:highlight w:val="auto"/>
        </w:rPr>
      </w:pPr>
      <w:r>
        <w:rPr>
          <w:rFonts w:ascii="宋体" w:eastAsia="宋体" w:cs="宋体" w:hint="eastAsia"/>
          <w:color w:val="auto"/>
          <w:spacing w:val="0"/>
          <w:sz w:val="24"/>
          <w:szCs w:val="22"/>
          <w:highlight w:val="auto"/>
        </w:rPr>
        <w:t>（</w:t>
      </w:r>
      <w:r>
        <w:rPr>
          <w:rFonts w:ascii="宋体" w:eastAsia="宋体" w:cs="宋体" w:hint="eastAsia"/>
          <w:color w:val="auto"/>
          <w:spacing w:val="0"/>
          <w:sz w:val="24"/>
          <w:szCs w:val="22"/>
          <w:lang w:val="en-US" w:eastAsia="zh-CN"/>
          <w:highlight w:val="auto"/>
        </w:rPr>
        <w:t>2</w:t>
      </w:r>
      <w:r>
        <w:rPr>
          <w:rFonts w:ascii="宋体" w:eastAsia="宋体" w:cs="宋体" w:hint="eastAsia"/>
          <w:color w:val="auto"/>
          <w:spacing w:val="0"/>
          <w:sz w:val="24"/>
          <w:szCs w:val="22"/>
          <w:highlight w:val="auto"/>
        </w:rPr>
        <w:t>）法定代表人授权书及被授权人身份证（适用于授权代表使用）；</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pacing w:val="0"/>
          <w:sz w:val="24"/>
          <w:szCs w:val="22"/>
          <w:highlight w:val="auto"/>
        </w:rPr>
      </w:pPr>
      <w:r>
        <w:rPr>
          <w:rFonts w:ascii="宋体" w:eastAsia="宋体" w:cs="宋体" w:hint="eastAsia"/>
          <w:color w:val="auto"/>
          <w:spacing w:val="0"/>
          <w:sz w:val="24"/>
          <w:szCs w:val="22"/>
          <w:highlight w:val="auto"/>
        </w:rPr>
        <w:t>（</w:t>
      </w:r>
      <w:r>
        <w:rPr>
          <w:rFonts w:ascii="宋体" w:eastAsia="宋体" w:cs="宋体" w:hint="eastAsia"/>
          <w:color w:val="auto"/>
          <w:spacing w:val="0"/>
          <w:sz w:val="24"/>
          <w:szCs w:val="22"/>
          <w:lang w:val="en-US" w:eastAsia="zh-CN"/>
          <w:highlight w:val="auto"/>
        </w:rPr>
        <w:t>3</w:t>
      </w:r>
      <w:r>
        <w:rPr>
          <w:rFonts w:ascii="宋体" w:eastAsia="宋体" w:cs="宋体" w:hint="eastAsia"/>
          <w:color w:val="auto"/>
          <w:spacing w:val="0"/>
          <w:sz w:val="24"/>
          <w:szCs w:val="22"/>
          <w:highlight w:val="auto"/>
        </w:rPr>
        <w:t>）法定代表人证明书及法定代表人身份证（适用于法人代表使用）。</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b/>
          <w:color w:val="auto"/>
          <w:sz w:val="24"/>
          <w:lang w:val="en-US" w:eastAsia="zh-CN"/>
          <w:highlight w:val="auto"/>
        </w:rPr>
        <w:t>8</w:t>
      </w:r>
      <w:r>
        <w:rPr>
          <w:rFonts w:ascii="宋体" w:eastAsia="宋体" w:cs="宋体" w:hint="eastAsia"/>
          <w:b/>
          <w:color w:val="auto"/>
          <w:sz w:val="24"/>
          <w:highlight w:val="auto"/>
        </w:rPr>
        <w:t>.递交</w:t>
      </w:r>
      <w:r>
        <w:rPr>
          <w:rFonts w:ascii="宋体" w:eastAsia="宋体" w:cs="宋体" w:hint="eastAsia"/>
          <w:b/>
          <w:color w:val="auto"/>
          <w:sz w:val="24"/>
          <w:lang w:eastAsia="zh-CN"/>
          <w:highlight w:val="auto"/>
        </w:rPr>
        <w:t>响应文件</w:t>
      </w:r>
      <w:r>
        <w:rPr>
          <w:rFonts w:ascii="宋体" w:eastAsia="宋体" w:cs="宋体" w:hint="eastAsia"/>
          <w:b/>
          <w:color w:val="auto"/>
          <w:sz w:val="24"/>
          <w:highlight w:val="auto"/>
        </w:rPr>
        <w:t>截止时间</w:t>
      </w:r>
      <w:r>
        <w:rPr>
          <w:rFonts w:ascii="宋体" w:eastAsia="宋体" w:cs="宋体" w:hint="eastAsia"/>
          <w:b/>
          <w:color w:val="auto"/>
          <w:sz w:val="24"/>
          <w:lang w:eastAsia="zh-CN"/>
          <w:highlight w:val="auto"/>
        </w:rPr>
        <w:t>：</w:t>
      </w:r>
      <w:r>
        <w:rPr>
          <w:rFonts w:ascii="宋体" w:eastAsia="宋体" w:cs="宋体" w:hint="eastAsia"/>
          <w:color w:val="auto"/>
          <w:sz w:val="24"/>
          <w:lang w:eastAsia="zh-CN"/>
          <w:highlight w:val="auto"/>
        </w:rPr>
        <w:t>2025年</w:t>
      </w:r>
      <w:r>
        <w:rPr>
          <w:rFonts w:ascii="宋体" w:eastAsia="宋体" w:cs="宋体" w:hint="eastAsia"/>
          <w:color w:val="auto"/>
          <w:sz w:val="24"/>
          <w:lang w:val="en-US" w:eastAsia="zh-CN"/>
          <w:highlight w:val="auto"/>
        </w:rPr>
        <w:t>9月26日9:30时</w:t>
      </w:r>
      <w:r>
        <w:rPr>
          <w:rFonts w:ascii="宋体" w:eastAsia="宋体" w:cs="宋体" w:hint="eastAsia"/>
          <w:color w:val="auto"/>
          <w:sz w:val="24"/>
          <w:highlight w:val="auto"/>
        </w:rPr>
        <w:t>。</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b/>
          <w:bCs/>
          <w:color w:val="auto"/>
          <w:sz w:val="24"/>
          <w:lang w:val="en-US" w:eastAsia="zh-CN"/>
          <w:highlight w:val="auto"/>
        </w:rPr>
        <w:t>9</w:t>
      </w:r>
      <w:r>
        <w:rPr>
          <w:rFonts w:ascii="宋体" w:eastAsia="宋体" w:cs="宋体" w:hint="eastAsia"/>
          <w:b/>
          <w:bCs/>
          <w:color w:val="auto"/>
          <w:sz w:val="24"/>
          <w:highlight w:val="auto"/>
        </w:rPr>
        <w:t>.</w:t>
      </w:r>
      <w:r>
        <w:rPr>
          <w:rFonts w:ascii="宋体" w:eastAsia="宋体" w:cs="宋体" w:hint="eastAsia"/>
          <w:b/>
          <w:color w:val="auto"/>
          <w:sz w:val="24"/>
          <w:highlight w:val="auto"/>
        </w:rPr>
        <w:t>递交</w:t>
      </w:r>
      <w:r>
        <w:rPr>
          <w:rFonts w:ascii="宋体" w:eastAsia="宋体" w:cs="宋体" w:hint="eastAsia"/>
          <w:b/>
          <w:color w:val="auto"/>
          <w:sz w:val="24"/>
          <w:lang w:eastAsia="zh-CN"/>
          <w:highlight w:val="auto"/>
        </w:rPr>
        <w:t>响应文件</w:t>
      </w:r>
      <w:r>
        <w:rPr>
          <w:rFonts w:ascii="宋体" w:eastAsia="宋体" w:cs="宋体" w:hint="eastAsia"/>
          <w:b/>
          <w:color w:val="auto"/>
          <w:sz w:val="24"/>
          <w:highlight w:val="auto"/>
        </w:rPr>
        <w:t>地点</w:t>
      </w:r>
      <w:r>
        <w:rPr>
          <w:rFonts w:ascii="宋体" w:eastAsia="宋体" w:cs="宋体" w:hint="eastAsia"/>
          <w:b/>
          <w:color w:val="auto"/>
          <w:sz w:val="24"/>
          <w:lang w:eastAsia="zh-CN"/>
          <w:highlight w:val="auto"/>
        </w:rPr>
        <w:t>：</w:t>
      </w:r>
      <w:r>
        <w:rPr>
          <w:rFonts w:ascii="宋体" w:eastAsia="宋体" w:cs="宋体" w:hint="eastAsia"/>
          <w:color w:val="auto"/>
          <w:sz w:val="24"/>
          <w:highlight w:val="auto"/>
        </w:rPr>
        <w:t>将</w:t>
      </w:r>
      <w:r>
        <w:rPr>
          <w:rFonts w:ascii="宋体" w:eastAsia="宋体" w:cs="宋体" w:hint="eastAsia"/>
          <w:color w:val="auto"/>
          <w:sz w:val="24"/>
          <w:lang w:eastAsia="zh-CN"/>
          <w:highlight w:val="auto"/>
        </w:rPr>
        <w:t>响应文件</w:t>
      </w:r>
      <w:r>
        <w:rPr>
          <w:rFonts w:ascii="宋体" w:eastAsia="宋体" w:cs="宋体" w:hint="eastAsia"/>
          <w:color w:val="auto"/>
          <w:sz w:val="24"/>
          <w:highlight w:val="auto"/>
        </w:rPr>
        <w:t>密封送至</w:t>
      </w:r>
      <w:r>
        <w:rPr>
          <w:rFonts w:ascii="宋体" w:eastAsia="宋体" w:cs="宋体" w:hint="eastAsia"/>
          <w:color w:val="auto"/>
          <w:sz w:val="24"/>
          <w:u w:val="single"/>
          <w:lang w:eastAsia="zh-CN"/>
          <w:highlight w:val="auto"/>
        </w:rPr>
        <w:t>义乌市雪峰西路968号科技大楼B区六楼开标室</w:t>
      </w:r>
      <w:r>
        <w:rPr>
          <w:rFonts w:ascii="宋体" w:eastAsia="宋体" w:cs="宋体" w:hint="eastAsia"/>
          <w:color w:val="auto"/>
          <w:sz w:val="24"/>
          <w:highlight w:val="auto"/>
        </w:rPr>
        <w:t>，逾期送达或未按要求密封将予以拒收。</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b/>
          <w:color w:val="auto"/>
          <w:sz w:val="24"/>
          <w:highlight w:val="auto"/>
        </w:rPr>
      </w:pPr>
      <w:r>
        <w:rPr>
          <w:rFonts w:ascii="宋体" w:eastAsia="宋体" w:cs="宋体" w:hint="eastAsia"/>
          <w:b/>
          <w:color w:val="auto"/>
          <w:sz w:val="24"/>
          <w:lang w:val="en-US" w:eastAsia="zh-CN"/>
          <w:highlight w:val="auto"/>
        </w:rPr>
        <w:t>10</w:t>
      </w:r>
      <w:r>
        <w:rPr>
          <w:rFonts w:ascii="宋体" w:eastAsia="宋体" w:cs="宋体" w:hint="eastAsia"/>
          <w:b/>
          <w:color w:val="auto"/>
          <w:sz w:val="24"/>
          <w:highlight w:val="auto"/>
        </w:rPr>
        <w:t>.开标时间</w:t>
      </w:r>
      <w:r>
        <w:rPr>
          <w:rFonts w:ascii="宋体" w:eastAsia="宋体" w:cs="宋体" w:hint="eastAsia"/>
          <w:b/>
          <w:color w:val="auto"/>
          <w:sz w:val="24"/>
          <w:lang w:eastAsia="zh-CN"/>
          <w:highlight w:val="auto"/>
        </w:rPr>
        <w:t>：</w:t>
      </w:r>
      <w:r>
        <w:rPr>
          <w:rFonts w:ascii="宋体" w:eastAsia="宋体" w:cs="宋体" w:hint="eastAsia"/>
          <w:color w:val="auto"/>
          <w:sz w:val="24"/>
          <w:lang w:eastAsia="zh-CN"/>
          <w:highlight w:val="auto"/>
        </w:rPr>
        <w:t>2025年</w:t>
      </w:r>
      <w:r>
        <w:rPr>
          <w:rFonts w:ascii="宋体" w:eastAsia="宋体" w:cs="宋体" w:hint="eastAsia"/>
          <w:color w:val="auto"/>
          <w:sz w:val="24"/>
          <w:lang w:val="en-US" w:eastAsia="zh-CN"/>
          <w:highlight w:val="auto"/>
        </w:rPr>
        <w:t>9月26日9:30时</w:t>
      </w:r>
      <w:r>
        <w:rPr>
          <w:rFonts w:ascii="宋体" w:eastAsia="宋体" w:cs="宋体" w:hint="eastAsia"/>
          <w:color w:val="auto"/>
          <w:sz w:val="24"/>
          <w:highlight w:val="auto"/>
        </w:rPr>
        <w:t>。</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u w:val="single"/>
          <w:highlight w:val="auto"/>
        </w:rPr>
      </w:pPr>
      <w:r>
        <w:rPr>
          <w:rFonts w:ascii="宋体" w:eastAsia="宋体" w:cs="宋体" w:hint="eastAsia"/>
          <w:b/>
          <w:bCs w:val="0"/>
          <w:color w:val="auto"/>
          <w:sz w:val="24"/>
          <w:highlight w:val="auto"/>
        </w:rPr>
        <w:t>1</w:t>
      </w:r>
      <w:r>
        <w:rPr>
          <w:rFonts w:ascii="宋体" w:eastAsia="宋体" w:cs="宋体" w:hint="eastAsia"/>
          <w:b/>
          <w:bCs w:val="0"/>
          <w:color w:val="auto"/>
          <w:sz w:val="24"/>
          <w:lang w:val="en-US" w:eastAsia="zh-CN"/>
          <w:highlight w:val="auto"/>
        </w:rPr>
        <w:t>1</w:t>
      </w:r>
      <w:r>
        <w:rPr>
          <w:rFonts w:ascii="宋体" w:eastAsia="宋体" w:cs="宋体" w:hint="eastAsia"/>
          <w:b/>
          <w:bCs w:val="0"/>
          <w:color w:val="auto"/>
          <w:sz w:val="24"/>
          <w:highlight w:val="auto"/>
        </w:rPr>
        <w:t>.</w:t>
      </w:r>
      <w:r>
        <w:rPr>
          <w:rFonts w:ascii="宋体" w:eastAsia="宋体" w:cs="宋体" w:hint="eastAsia"/>
          <w:b/>
          <w:color w:val="auto"/>
          <w:sz w:val="24"/>
          <w:highlight w:val="auto"/>
        </w:rPr>
        <w:t>开标地点</w:t>
      </w:r>
      <w:r>
        <w:rPr>
          <w:rFonts w:ascii="宋体" w:eastAsia="宋体" w:cs="宋体" w:hint="eastAsia"/>
          <w:b/>
          <w:color w:val="auto"/>
          <w:sz w:val="24"/>
          <w:lang w:eastAsia="zh-CN"/>
          <w:highlight w:val="auto"/>
        </w:rPr>
        <w:t>：</w:t>
      </w:r>
      <w:r>
        <w:rPr>
          <w:rFonts w:ascii="宋体" w:eastAsia="宋体" w:cs="宋体" w:hint="eastAsia"/>
          <w:color w:val="auto"/>
          <w:sz w:val="24"/>
          <w:u w:val="single"/>
          <w:lang w:eastAsia="zh-CN"/>
          <w:highlight w:val="auto"/>
        </w:rPr>
        <w:t>义乌市雪峰西路968号科技大楼B区六楼开标室</w:t>
      </w:r>
      <w:r>
        <w:rPr>
          <w:rFonts w:ascii="宋体" w:eastAsia="宋体" w:cs="宋体" w:hint="eastAsia"/>
          <w:color w:val="auto"/>
          <w:sz w:val="24"/>
          <w:u w:val="single"/>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
          <w:color w:val="auto"/>
          <w:sz w:val="24"/>
          <w:lang w:eastAsia="zh-CN"/>
          <w:highlight w:val="auto"/>
        </w:rPr>
      </w:pPr>
      <w:r>
        <w:rPr>
          <w:rFonts w:ascii="宋体" w:eastAsia="宋体" w:cs="宋体" w:hint="eastAsia"/>
          <w:b/>
          <w:color w:val="auto"/>
          <w:sz w:val="24"/>
          <w:highlight w:val="auto"/>
        </w:rPr>
        <w:t>1</w:t>
      </w:r>
      <w:r>
        <w:rPr>
          <w:rFonts w:ascii="宋体" w:eastAsia="宋体" w:cs="宋体" w:hint="eastAsia"/>
          <w:b/>
          <w:color w:val="auto"/>
          <w:sz w:val="24"/>
          <w:lang w:val="en-US" w:eastAsia="zh-CN"/>
          <w:highlight w:val="auto"/>
        </w:rPr>
        <w:t>2</w:t>
      </w:r>
      <w:r>
        <w:rPr>
          <w:rFonts w:ascii="宋体" w:eastAsia="宋体" w:cs="宋体" w:hint="eastAsia"/>
          <w:b/>
          <w:color w:val="auto"/>
          <w:sz w:val="24"/>
          <w:highlight w:val="auto"/>
        </w:rPr>
        <w:t>.业务咨询</w:t>
      </w:r>
      <w:r>
        <w:rPr>
          <w:rFonts w:ascii="宋体" w:eastAsia="宋体" w:cs="宋体" w:hint="eastAsia"/>
          <w:b/>
          <w:color w:val="auto"/>
          <w:sz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Cs/>
          <w:color w:val="auto"/>
          <w:sz w:val="24"/>
          <w:lang w:eastAsia="zh-CN"/>
          <w:highlight w:val="auto"/>
        </w:rPr>
      </w:pPr>
      <w:r>
        <w:rPr>
          <w:rFonts w:ascii="宋体" w:eastAsia="宋体" w:cs="宋体" w:hint="eastAsia"/>
          <w:bCs/>
          <w:color w:val="auto"/>
          <w:sz w:val="24"/>
          <w:highlight w:val="auto"/>
        </w:rPr>
        <w:t>采购人</w:t>
      </w:r>
      <w:r>
        <w:rPr>
          <w:rFonts w:ascii="宋体" w:eastAsia="宋体" w:cs="宋体" w:hint="eastAsia"/>
          <w:bCs/>
          <w:color w:val="auto"/>
          <w:sz w:val="24"/>
          <w:lang w:eastAsia="zh-CN"/>
          <w:highlight w:val="auto"/>
        </w:rPr>
        <w:t>：义乌国际旅行卫生保健中心</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lang w:val="en-US" w:eastAsia="zh-CN"/>
          <w:highlight w:val="auto"/>
        </w:rPr>
      </w:pPr>
      <w:r>
        <w:rPr>
          <w:rFonts w:ascii="宋体" w:eastAsia="宋体" w:cs="宋体" w:hint="eastAsia"/>
          <w:color w:val="auto"/>
          <w:sz w:val="24"/>
          <w:highlight w:val="auto"/>
        </w:rPr>
        <w:t>采购单位联系人</w:t>
      </w:r>
      <w:r>
        <w:rPr>
          <w:rFonts w:ascii="宋体" w:eastAsia="宋体" w:cs="宋体" w:hint="eastAsia"/>
          <w:color w:val="auto"/>
          <w:sz w:val="24"/>
          <w:lang w:eastAsia="zh-CN"/>
          <w:highlight w:val="auto"/>
        </w:rPr>
        <w:t>：朱东升</w:t>
      </w:r>
      <w:r>
        <w:rPr>
          <w:rFonts w:ascii="宋体" w:eastAsia="宋体" w:cs="宋体" w:hint="eastAsia"/>
          <w:color w:val="auto"/>
          <w:sz w:val="24"/>
          <w:lang w:val="en-US" w:eastAsia="zh-CN"/>
          <w:highlight w:val="auto"/>
        </w:rPr>
        <w:t xml:space="preserve">   </w:t>
      </w:r>
      <w:r>
        <w:rPr>
          <w:rFonts w:ascii="宋体" w:eastAsia="宋体" w:cs="宋体" w:hint="eastAsia"/>
          <w:color w:val="auto"/>
          <w:sz w:val="24"/>
          <w:highlight w:val="auto"/>
        </w:rPr>
        <w:t xml:space="preserve">     </w:t>
      </w:r>
      <w:r>
        <w:rPr>
          <w:rFonts w:ascii="宋体" w:eastAsia="宋体" w:cs="宋体" w:hint="eastAsia"/>
          <w:color w:val="auto"/>
          <w:sz w:val="24"/>
          <w:lang w:val="en-US" w:eastAsia="zh-CN"/>
          <w:highlight w:val="auto"/>
        </w:rPr>
        <w:t xml:space="preserve">   </w:t>
      </w:r>
      <w:r>
        <w:rPr>
          <w:rFonts w:ascii="宋体" w:eastAsia="宋体" w:cs="宋体" w:hint="eastAsia"/>
          <w:color w:val="auto"/>
          <w:sz w:val="24"/>
          <w:highlight w:val="auto"/>
        </w:rPr>
        <w:t>联系电话</w:t>
      </w:r>
      <w:r>
        <w:rPr>
          <w:rFonts w:ascii="宋体" w:eastAsia="宋体" w:cs="宋体" w:hint="eastAsia"/>
          <w:color w:val="auto"/>
          <w:sz w:val="24"/>
          <w:lang w:eastAsia="zh-CN"/>
          <w:highlight w:val="auto"/>
        </w:rPr>
        <w:t>：13605823006</w:t>
      </w:r>
      <w:r>
        <w:rPr>
          <w:rFonts w:ascii="宋体" w:eastAsia="宋体" w:cs="宋体" w:hint="eastAsia"/>
          <w:color w:val="auto"/>
          <w:sz w:val="24"/>
          <w:lang w:val="en-US" w:eastAsia="zh-CN"/>
          <w:highlight w:val="auto"/>
        </w:rPr>
        <w:t xml:space="preserve"> </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lang w:eastAsia="zh-CN"/>
          <w:highlight w:val="auto"/>
        </w:rPr>
      </w:pPr>
      <w:r>
        <w:rPr>
          <w:rFonts w:ascii="宋体" w:eastAsia="宋体" w:cs="宋体" w:hint="eastAsia"/>
          <w:color w:val="auto"/>
          <w:kern w:val="0"/>
          <w:sz w:val="24"/>
          <w:lang w:eastAsia="zh-CN"/>
          <w:highlight w:val="auto"/>
        </w:rPr>
        <w:t>竞标</w:t>
      </w:r>
      <w:r>
        <w:rPr>
          <w:rFonts w:ascii="宋体" w:eastAsia="宋体" w:cs="宋体" w:hint="eastAsia"/>
          <w:color w:val="auto"/>
          <w:kern w:val="0"/>
          <w:sz w:val="24"/>
          <w:highlight w:val="auto"/>
        </w:rPr>
        <w:t>代理机构</w:t>
      </w:r>
      <w:r>
        <w:rPr>
          <w:rFonts w:ascii="宋体" w:eastAsia="宋体" w:cs="宋体" w:hint="eastAsia"/>
          <w:color w:val="auto"/>
          <w:sz w:val="24"/>
          <w:lang w:eastAsia="zh-CN"/>
          <w:highlight w:val="auto"/>
        </w:rPr>
        <w:t>：浙江明达工程造价咨询有限公司</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color w:val="auto"/>
          <w:sz w:val="24"/>
          <w:highlight w:val="auto"/>
        </w:rPr>
        <w:t>代理机构联系人</w:t>
      </w:r>
      <w:r>
        <w:rPr>
          <w:rFonts w:ascii="宋体" w:eastAsia="宋体" w:cs="宋体" w:hint="eastAsia"/>
          <w:color w:val="auto"/>
          <w:sz w:val="24"/>
          <w:lang w:eastAsia="zh-CN"/>
          <w:highlight w:val="auto"/>
        </w:rPr>
        <w:t>：</w:t>
      </w:r>
      <w:r>
        <w:rPr>
          <w:rFonts w:ascii="宋体" w:eastAsia="宋体" w:cs="宋体" w:hint="eastAsia"/>
          <w:color w:val="auto"/>
          <w:sz w:val="24"/>
          <w:lang w:val="en-US" w:eastAsia="zh-CN"/>
          <w:highlight w:val="auto"/>
        </w:rPr>
        <w:t xml:space="preserve">赵荷菲 </w:t>
      </w:r>
      <w:r>
        <w:rPr>
          <w:rFonts w:ascii="宋体" w:eastAsia="宋体" w:cs="宋体" w:hint="eastAsia"/>
          <w:color w:val="auto"/>
          <w:sz w:val="24"/>
          <w:highlight w:val="auto"/>
        </w:rPr>
        <w:t xml:space="preserve">  </w:t>
      </w:r>
      <w:r>
        <w:rPr>
          <w:rFonts w:ascii="宋体" w:eastAsia="宋体" w:cs="宋体" w:hint="eastAsia"/>
          <w:color w:val="auto"/>
          <w:sz w:val="24"/>
          <w:lang w:val="en-US" w:eastAsia="zh-CN"/>
          <w:highlight w:val="auto"/>
        </w:rPr>
        <w:t xml:space="preserve">       </w:t>
      </w:r>
      <w:r>
        <w:rPr>
          <w:rFonts w:ascii="宋体" w:eastAsia="宋体" w:cs="宋体" w:hint="eastAsia"/>
          <w:color w:val="auto"/>
          <w:sz w:val="24"/>
          <w:highlight w:val="auto"/>
        </w:rPr>
        <w:t xml:space="preserve"> 联系电话</w:t>
      </w:r>
      <w:r>
        <w:rPr>
          <w:rFonts w:ascii="宋体" w:eastAsia="宋体" w:cs="宋体" w:hint="eastAsia"/>
          <w:color w:val="auto"/>
          <w:sz w:val="24"/>
          <w:lang w:eastAsia="zh-CN"/>
          <w:highlight w:val="auto"/>
        </w:rPr>
        <w:t>：</w:t>
      </w:r>
      <w:r>
        <w:rPr>
          <w:rFonts w:ascii="宋体" w:eastAsia="宋体" w:cs="宋体" w:hint="eastAsia"/>
          <w:color w:val="auto"/>
          <w:sz w:val="24"/>
          <w:lang w:val="en-US" w:eastAsia="zh-CN"/>
          <w:highlight w:val="auto"/>
        </w:rPr>
        <w:t>15268636832</w:t>
      </w:r>
    </w:p>
    <w:p>
      <w:pPr>
        <w:keepNext w:val="0"/>
        <w:keepLines w:val="0"/>
        <w:pageBreakBefore w:val="0"/>
        <w:widowControl/>
        <w:kinsoku/>
        <w:wordWrap/>
        <w:overflowPunct/>
        <w:topLinePunct w:val="0"/>
        <w:autoSpaceDE/>
        <w:autoSpaceDN/>
        <w:bidi w:val="0"/>
        <w:spacing w:line="440" w:lineRule="exact"/>
        <w:ind w:firstLine="0"/>
        <w:jc w:val="right"/>
        <w:textAlignment w:val="auto"/>
        <w:rPr>
          <w:rFonts w:ascii="宋体" w:eastAsia="宋体" w:cs="宋体" w:hint="eastAsia"/>
          <w:color w:val="auto"/>
          <w:kern w:val="0"/>
          <w:sz w:val="24"/>
          <w:highlight w:val="auto"/>
        </w:rPr>
      </w:pPr>
      <w:r>
        <w:rPr>
          <w:rFonts w:ascii="宋体" w:eastAsia="宋体" w:cs="宋体" w:hint="eastAsia"/>
          <w:color w:val="auto"/>
          <w:sz w:val="24"/>
          <w:highlight w:val="auto"/>
        </w:rPr>
        <w:t xml:space="preserve"> </w:t>
      </w:r>
      <w:r>
        <w:rPr>
          <w:rFonts w:ascii="宋体" w:eastAsia="宋体" w:cs="宋体" w:hint="eastAsia"/>
          <w:color w:val="auto"/>
          <w:kern w:val="0"/>
          <w:sz w:val="24"/>
          <w:lang w:eastAsia="zh-CN"/>
          <w:highlight w:val="auto"/>
        </w:rPr>
        <w:t>义乌国际旅行卫生保健中心</w:t>
      </w:r>
      <w:r>
        <w:rPr>
          <w:rFonts w:ascii="宋体" w:eastAsia="宋体" w:cs="宋体" w:hint="eastAsia"/>
          <w:color w:val="auto"/>
          <w:kern w:val="0"/>
          <w:sz w:val="24"/>
          <w:highlight w:val="auto"/>
        </w:rPr>
        <w:t xml:space="preserve">  </w:t>
      </w:r>
      <w:r>
        <w:rPr>
          <w:rFonts w:ascii="宋体" w:eastAsia="宋体" w:cs="宋体" w:hint="eastAsia"/>
          <w:color w:val="auto"/>
          <w:sz w:val="24"/>
          <w:highlight w:val="auto"/>
        </w:rPr>
        <w:t xml:space="preserve">           </w:t>
      </w:r>
      <w:r>
        <w:rPr>
          <w:rFonts w:ascii="宋体" w:eastAsia="宋体" w:cs="宋体" w:hint="eastAsia"/>
          <w:color w:val="auto"/>
          <w:kern w:val="0"/>
          <w:sz w:val="24"/>
          <w:highlight w:val="auto"/>
        </w:rPr>
        <w:t xml:space="preserve"> </w:t>
      </w:r>
    </w:p>
    <w:p>
      <w:pPr>
        <w:keepNext w:val="0"/>
        <w:keepLines w:val="0"/>
        <w:pageBreakBefore w:val="0"/>
        <w:widowControl/>
        <w:kinsoku/>
        <w:wordWrap/>
        <w:overflowPunct/>
        <w:topLinePunct w:val="0"/>
        <w:autoSpaceDE/>
        <w:autoSpaceDN/>
        <w:bidi w:val="0"/>
        <w:spacing w:line="440" w:lineRule="exact"/>
        <w:ind w:firstLine="0"/>
        <w:jc w:val="right"/>
        <w:textAlignment w:val="auto"/>
        <w:rPr>
          <w:rFonts w:ascii="宋体" w:eastAsia="宋体" w:cs="宋体" w:hint="eastAsia"/>
          <w:color w:val="auto"/>
          <w:kern w:val="0"/>
          <w:sz w:val="24"/>
          <w:lang w:eastAsia="zh-CN"/>
          <w:highlight w:val="auto"/>
        </w:rPr>
      </w:pPr>
      <w:r>
        <w:rPr>
          <w:rFonts w:ascii="宋体" w:eastAsia="宋体" w:cs="宋体" w:hint="eastAsia"/>
          <w:color w:val="auto"/>
          <w:kern w:val="0"/>
          <w:sz w:val="24"/>
          <w:lang w:eastAsia="zh-CN"/>
          <w:highlight w:val="auto"/>
        </w:rPr>
        <w:t>浙江明达工程造价咨询有限公司</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0"/>
        <w:jc w:val="right"/>
        <w:textAlignment w:val="auto"/>
        <w:outlineLvl w:val="9"/>
        <w:rPr>
          <w:rFonts w:ascii="宋体" w:eastAsia="宋体" w:cs="宋体" w:hint="eastAsia"/>
          <w:color w:val="auto"/>
          <w:kern w:val="0"/>
          <w:sz w:val="24"/>
          <w:highlight w:val="auto"/>
        </w:rPr>
      </w:pPr>
      <w:r>
        <w:rPr>
          <w:rFonts w:ascii="宋体" w:eastAsia="宋体" w:cs="宋体" w:hint="eastAsia"/>
          <w:color w:val="auto"/>
          <w:kern w:val="0"/>
          <w:sz w:val="24"/>
          <w:lang w:val="en-US" w:eastAsia="zh-CN"/>
          <w:highlight w:val="auto"/>
        </w:rPr>
        <w:t xml:space="preserve"> </w:t>
      </w:r>
      <w:bookmarkStart w:id="1" w:name="_Toc26159"/>
      <w:r>
        <w:rPr>
          <w:rFonts w:ascii="宋体" w:eastAsia="宋体" w:cs="宋体" w:hint="eastAsia"/>
          <w:color w:val="auto"/>
          <w:kern w:val="0"/>
          <w:sz w:val="24"/>
          <w:highlight w:val="auto"/>
        </w:rPr>
        <w:t>二○二</w:t>
      </w:r>
      <w:r>
        <w:rPr>
          <w:rFonts w:ascii="宋体" w:eastAsia="宋体" w:cs="宋体" w:hint="eastAsia"/>
          <w:color w:val="auto"/>
          <w:kern w:val="0"/>
          <w:sz w:val="24"/>
          <w:lang w:val="en-US" w:eastAsia="zh-CN"/>
          <w:highlight w:val="auto"/>
        </w:rPr>
        <w:t>五</w:t>
      </w:r>
      <w:r>
        <w:rPr>
          <w:rFonts w:ascii="宋体" w:eastAsia="宋体" w:cs="宋体" w:hint="eastAsia"/>
          <w:color w:val="auto"/>
          <w:kern w:val="0"/>
          <w:sz w:val="24"/>
          <w:highlight w:val="auto"/>
        </w:rPr>
        <w:t>年</w:t>
      </w:r>
      <w:r>
        <w:rPr>
          <w:rFonts w:eastAsia="宋体" w:cs="宋体" w:hint="eastAsia"/>
          <w:color w:val="auto"/>
          <w:kern w:val="0"/>
          <w:sz w:val="24"/>
          <w:lang w:val="en-US" w:eastAsia="zh-CN"/>
          <w:highlight w:val="auto"/>
        </w:rPr>
        <w:t>九</w:t>
      </w:r>
      <w:r>
        <w:rPr>
          <w:rFonts w:ascii="宋体" w:eastAsia="宋体" w:cs="宋体" w:hint="eastAsia"/>
          <w:color w:val="auto"/>
          <w:kern w:val="0"/>
          <w:sz w:val="24"/>
          <w:highlight w:val="auto"/>
        </w:rPr>
        <w:t>月</w:t>
      </w:r>
      <w:bookmarkEnd w:id="1"/>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48"/>
    <w:family w:val="auto"/>
    <w:pitch w:val="variable"/>
    <w:sig w:usb0="00000203" w:usb1="288F0000" w:usb2="00000006" w:usb3="00000000" w:csb0="00040001" w:csb1="00000000"/>
  </w:font>
  <w:font w:name="Times New Roman">
    <w:panose1 w:val="02020603050405020304"/>
    <w:charset w:val="86"/>
    <w:family w:val="auto"/>
    <w:pitch w:val="variable"/>
    <w:sig w:usb0="E0002EFF" w:usb1="C000785B" w:usb2="00000009" w:usb3="00000000" w:csb0="400001FF" w:csb1="FFFF0000"/>
  </w:font>
  <w:font w:name="Courier New">
    <w:panose1 w:val="02070309020205020404"/>
    <w:charset w:val="01"/>
    <w:family w:val="modern"/>
    <w:pitch w:val="variable"/>
    <w:sig w:usb0="E0002EFF" w:usb1="C0007843" w:usb2="00000009" w:usb3="00000000" w:csb0="400001FF" w:csb1="FFFF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FCD0637"/>
    <w:multiLevelType w:val="multilevel"/>
    <w:tmpl w:val="28630A2E"/>
    <w:lvl w:ilvl="0">
      <w:start w:val="1"/>
      <w:numFmt w:val="chineseCountingThousand"/>
      <w:lvlRestart w:val="0"/>
      <w:pStyle w:val="1"/>
      <w:suff w:val="nothing"/>
      <w:lvlText w:val="第%1章"/>
      <w:lvlJc w:val="left"/>
      <w:pPr>
        <w:ind w:left="0" w:hanging="0"/>
      </w:pPr>
    </w:lvl>
    <w:lvl w:ilvl="1">
      <w:start w:val="1"/>
      <w:numFmt w:val="none"/>
      <w:suff w:val="nothing"/>
      <w:lvlJc w:val="left"/>
      <w:pPr>
        <w:ind w:left="0" w:hanging="0"/>
      </w:pPr>
    </w:lvl>
    <w:lvl w:ilvl="2">
      <w:start w:val="1"/>
      <w:numFmt w:val="none"/>
      <w:suff w:val="nothing"/>
      <w:lvlJc w:val="left"/>
      <w:pPr>
        <w:ind w:left="0" w:hanging="0"/>
      </w:pPr>
    </w:lvl>
    <w:lvl w:ilvl="3">
      <w:start w:val="1"/>
      <w:numFmt w:val="none"/>
      <w:suff w:val="nothing"/>
      <w:lvlJc w:val="left"/>
      <w:pPr>
        <w:ind w:left="0" w:hanging="0"/>
      </w:pPr>
    </w:lvl>
    <w:lvl w:ilvl="4">
      <w:start w:val="1"/>
      <w:numFmt w:val="none"/>
      <w:suff w:val="nothing"/>
      <w:lvlJc w:val="left"/>
      <w:pPr>
        <w:ind w:left="0" w:hanging="0"/>
      </w:pPr>
    </w:lvl>
    <w:lvl w:ilvl="5">
      <w:start w:val="1"/>
      <w:numFmt w:val="none"/>
      <w:suff w:val="nothing"/>
      <w:lvlJc w:val="left"/>
      <w:pPr>
        <w:ind w:left="0" w:hanging="0"/>
      </w:pPr>
    </w:lvl>
    <w:lvl w:ilvl="6">
      <w:start w:val="1"/>
      <w:numFmt w:val="none"/>
      <w:suff w:val="nothing"/>
      <w:lvlJc w:val="left"/>
      <w:pPr>
        <w:ind w:left="0" w:hanging="0"/>
      </w:pPr>
    </w:lvl>
    <w:lvl w:ilvl="7">
      <w:start w:val="1"/>
      <w:numFmt w:val="none"/>
      <w:suff w:val="nothing"/>
      <w:lvlJc w:val="left"/>
      <w:pPr>
        <w:ind w:left="0" w:hanging="0"/>
      </w:pPr>
    </w:lvl>
    <w:lvl w:ilvl="8">
      <w:start w:val="1"/>
      <w:numFmt w:val="none"/>
      <w:suff w:val="nothing"/>
      <w:lvlJc w:val="left"/>
      <w:pPr>
        <w:ind w:left="0" w:hanging="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numPr>
        <w:ilvl w:val="0"/>
        <w:numId w:val="1"/>
      </w:numPr>
      <w:spacing w:before="340" w:after="330" w:line="578" w:lineRule="auto"/>
      <w:outlineLvl w:val="0"/>
    </w:pPr>
    <w:rPr>
      <w:b/>
      <w:bCs/>
      <w:kern w:val="44"/>
      <w:sz w:val="44"/>
      <w:szCs w:val="44"/>
    </w:rPr>
  </w:style>
  <w:style w:type="character" w:default="1" w:styleId="10">
    <w:name w:val="Default Paragraph Font"/>
  </w:style>
  <w:style w:type="paragraph" w:styleId="15">
    <w:name w:val="Plain Text"/>
    <w:basedOn w:val="0"/>
    <w:next w:val="0"/>
    <w:rPr>
      <w:rFonts w:ascii="宋体" w:cs="Courier New"/>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3</Pages>
  <Words>1646</Words>
  <Characters>1766</Characters>
  <Lines>66</Lines>
  <Paragraphs>37</Paragraphs>
  <CharactersWithSpaces>1806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wangqiannan</dc:creator>
  <cp:lastModifiedBy>何剑涯</cp:lastModifiedBy>
  <cp:revision>1</cp:revision>
  <dcterms:created xsi:type="dcterms:W3CDTF">2025-09-16T05:05:00Z</dcterms:created>
  <dcterms:modified xsi:type="dcterms:W3CDTF">2025-09-16T08:51:28Z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4CD208C79D8A44E082B4B331BBB9A536_11</vt:lpwstr>
  </property>
  <property fmtid="{D5CDD505-2E9C-101B-9397-08002B2CF9AE}" pid="4" name="KSOTemplateDocerSaveRecord">
    <vt:lpwstr>eyJoZGlkIjoiYWZkYzU0NmE3ZWY3NzQxNDUxYTRjYzQ3MjZlYzBjNmMiLCJ1c2VySWQiOiIzNzI3MDc5ODgifQ==</vt:lpwstr>
  </property>
</Properties>
</file>