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宋体"/>
          <w:b/>
          <w:sz w:val="36"/>
          <w:szCs w:val="36"/>
        </w:rPr>
      </w:pPr>
      <w:bookmarkStart w:id="0" w:name="_GoBack"/>
      <w:bookmarkEnd w:id="0"/>
      <w:r>
        <w:rPr>
          <w:rFonts w:ascii="宋体" w:hint="eastAsia"/>
          <w:b/>
          <w:sz w:val="36"/>
          <w:szCs w:val="36"/>
        </w:rPr>
        <w:t>台州海关秋游项目承办旅行社采购的单位竞标公告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 xml:space="preserve"> </w:t>
      </w:r>
      <w:r>
        <w:rPr>
          <w:rFonts w:cs="宋体" w:hint="eastAsia"/>
          <w:sz w:val="24"/>
        </w:rPr>
        <w:t>台州天兴工程管理咨询有限公司</w:t>
      </w:r>
      <w:r>
        <w:rPr>
          <w:rFonts w:ascii="宋体" w:cs="宋体" w:hint="eastAsia"/>
          <w:kern w:val="0"/>
          <w:sz w:val="24"/>
        </w:rPr>
        <w:t>受采购人的委托，</w:t>
      </w:r>
      <w:r>
        <w:rPr>
          <w:rFonts w:ascii="宋体" w:hint="eastAsia"/>
          <w:kern w:val="0"/>
          <w:sz w:val="24"/>
        </w:rPr>
        <w:t>现就</w:t>
      </w:r>
      <w:r>
        <w:rPr>
          <w:rFonts w:ascii="宋体" w:hint="eastAsia"/>
          <w:sz w:val="24"/>
        </w:rPr>
        <w:t>台州海关秋游项目承办旅行社</w:t>
      </w:r>
      <w:r>
        <w:rPr>
          <w:rFonts w:ascii="宋体" w:cs="宋体" w:hint="eastAsia"/>
          <w:kern w:val="0"/>
          <w:sz w:val="24"/>
        </w:rPr>
        <w:t>进行单位竞标采购</w:t>
      </w:r>
      <w:r>
        <w:rPr>
          <w:rFonts w:ascii="宋体" w:hint="eastAsia"/>
          <w:kern w:val="0"/>
          <w:sz w:val="24"/>
        </w:rPr>
        <w:t>，欢迎合格供应商前来竞标。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eastAsia="宋体" w:cs="宋体"/>
          <w:b/>
          <w:sz w:val="24"/>
        </w:rPr>
      </w:pPr>
      <w:r>
        <w:rPr>
          <w:rFonts w:ascii="宋体" w:cs="宋体" w:hint="eastAsia"/>
          <w:b/>
          <w:sz w:val="24"/>
        </w:rPr>
        <w:t>一、项目编号： TZTX-2025-CS070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 xml:space="preserve">二、竞标内容： </w:t>
      </w:r>
    </w:p>
    <w:tbl>
      <w:tblPr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2233"/>
        <w:gridCol w:w="1933"/>
        <w:gridCol w:w="1717"/>
        <w:gridCol w:w="1852"/>
      </w:tblGrid>
      <w:tr>
        <w:trPr>
          <w:trHeight w:val="500"/>
        </w:trPr>
        <w:tc>
          <w:tcPr>
            <w:tcW w:w="863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标段号</w:t>
            </w:r>
          </w:p>
        </w:tc>
        <w:tc>
          <w:tcPr>
            <w:tcW w:w="2233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项目名称</w:t>
            </w:r>
          </w:p>
        </w:tc>
        <w:tc>
          <w:tcPr>
            <w:tcW w:w="1933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简要技术要求</w:t>
            </w:r>
          </w:p>
        </w:tc>
        <w:tc>
          <w:tcPr>
            <w:tcW w:w="1717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单价限额</w:t>
            </w:r>
          </w:p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（元/次人）</w:t>
            </w:r>
          </w:p>
        </w:tc>
        <w:tc>
          <w:tcPr>
            <w:tcW w:w="1852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备注</w:t>
            </w:r>
          </w:p>
        </w:tc>
      </w:tr>
      <w:tr>
        <w:trPr>
          <w:trHeight w:val="764"/>
        </w:trPr>
        <w:tc>
          <w:tcPr>
            <w:tcW w:w="863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一</w:t>
            </w:r>
          </w:p>
        </w:tc>
        <w:tc>
          <w:tcPr>
            <w:tcW w:w="2233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台州海关秋游项目承办旅行社</w:t>
            </w:r>
          </w:p>
        </w:tc>
        <w:tc>
          <w:tcPr>
            <w:tcW w:w="1933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详见第四章项目需求之技术需求</w:t>
            </w:r>
          </w:p>
        </w:tc>
        <w:tc>
          <w:tcPr>
            <w:tcW w:w="1717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600元/次人</w:t>
            </w:r>
          </w:p>
        </w:tc>
        <w:tc>
          <w:tcPr>
            <w:tcW w:w="1852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 xml:space="preserve">中标供应商按实际人数与采购人结算每次秋游费用  </w:t>
            </w:r>
          </w:p>
        </w:tc>
      </w:tr>
    </w:tbl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注：1.秋游每人2次，每次预计人数不超过225人，单价不变。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bCs/>
          <w:sz w:val="24"/>
        </w:rPr>
        <w:t>2.</w:t>
      </w:r>
      <w:r>
        <w:rPr>
          <w:rFonts w:ascii="宋体" w:eastAsia="宋体" w:cs="宋体" w:hint="eastAsia"/>
          <w:b/>
          <w:bCs/>
          <w:sz w:val="24"/>
        </w:rPr>
        <w:t>中标后，根据台州市总工会的规定和采购人意愿可组织其他线路，线路、住宿、餐饮、交通等内容参照</w:t>
      </w:r>
      <w:r>
        <w:rPr>
          <w:rFonts w:ascii="宋体" w:cs="宋体" w:hint="eastAsia"/>
          <w:b/>
          <w:bCs/>
          <w:sz w:val="24"/>
        </w:rPr>
        <w:t>本文件</w:t>
      </w:r>
      <w:r>
        <w:rPr>
          <w:rFonts w:ascii="宋体" w:eastAsia="宋体" w:cs="宋体" w:hint="eastAsia"/>
          <w:b/>
          <w:bCs/>
          <w:sz w:val="24"/>
        </w:rPr>
        <w:t>需求标准执行，具体内容由双方协商。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宋体"/>
          <w:b/>
          <w:kern w:val="0"/>
          <w:sz w:val="24"/>
        </w:rPr>
      </w:pPr>
      <w:r>
        <w:rPr>
          <w:rFonts w:ascii="宋体" w:cs="宋体" w:hint="eastAsia"/>
          <w:b/>
          <w:sz w:val="24"/>
        </w:rPr>
        <w:t>三、合格竞标供应商的资格条件：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1、具有独立承担民事责任的能力；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2、具有良好的商业信誉和健全的财务会计制度；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3、具有履行合同所必需的设备和专业技术能力；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4、有依法缴纳税收和社会保障资金的良好记录；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5、参加采购活动前三年内，在经营活动中没有重大违法记录；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eastAsia="宋体"/>
          <w:b/>
          <w:bCs/>
        </w:rPr>
      </w:pPr>
      <w:r>
        <w:t>6、</w:t>
      </w:r>
      <w:r>
        <w:rPr>
          <w:rFonts w:cs="宋体"/>
        </w:rPr>
        <w:t>本项目的特定资格要求：</w:t>
      </w:r>
      <w:r>
        <w:t>具有有效期内的</w:t>
      </w:r>
      <w:r>
        <w:rPr>
          <w:b/>
          <w:bCs/>
        </w:rPr>
        <w:t>《旅行社业务经营许可证》；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eastAsia="宋体"/>
        </w:rPr>
      </w:pPr>
      <w:r>
        <w:t>7、本项目不接受联合体竞标。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四、竞标文件获取的方式、时间：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1、获取方式：可发送邮件至2821919349@qq.com进行在线获取。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b/>
          <w:bCs/>
        </w:rPr>
      </w:pPr>
      <w:r>
        <w:t>2、获取时间：</w:t>
      </w:r>
      <w:r>
        <w:rPr>
          <w:b/>
          <w:bCs/>
        </w:rPr>
        <w:t>2025年9月2日至9月9日；</w:t>
      </w:r>
    </w:p>
    <w:p>
      <w:pPr>
        <w:pStyle w:val="16"/>
        <w:widowControl w:val="0"/>
        <w:spacing w:before="0" w:beforeAutospacing="0" w:after="0" w:afterAutospacing="0" w:line="360" w:lineRule="auto"/>
        <w:ind w:firstLineChars="800" w:firstLine="1920"/>
        <w:jc w:val="both"/>
        <w:rPr>
          <w:b/>
          <w:bCs/>
        </w:rPr>
      </w:pPr>
      <w:r>
        <w:rPr>
          <w:b/>
          <w:bCs/>
        </w:rPr>
        <w:t>上午08：30-11：30、下午14：00-17：00。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3、代理机构地址：浙江省台州市椒江区海门街道建设路105-16号。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b/>
        </w:rPr>
      </w:pPr>
      <w:r>
        <w:rPr>
          <w:b/>
        </w:rPr>
        <w:t>五、发布公告：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1、</w:t>
      </w:r>
      <w:r>
        <w:rPr>
          <w:rFonts w:cs="宋体"/>
        </w:rPr>
        <w:t>公告网址：浙江政府采购网（https://zfcg.czt.zj.gov.cn）、中华人民共和国杭州海关（http://hangzhou.customs.gov.cn）。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2、公告期限：</w:t>
      </w:r>
      <w:r>
        <w:rPr>
          <w:b/>
          <w:bCs/>
        </w:rPr>
        <w:t>5</w:t>
      </w:r>
      <w:r>
        <w:t>个工作日。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/>
          <w:b/>
          <w:kern w:val="0"/>
          <w:sz w:val="24"/>
        </w:rPr>
      </w:pPr>
      <w:r>
        <w:rPr>
          <w:rFonts w:ascii="宋体" w:hint="eastAsia"/>
          <w:b/>
          <w:kern w:val="0"/>
          <w:sz w:val="24"/>
        </w:rPr>
        <w:t>六、供应商报名时应提供以下资料：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采购方及采购代理机构有权对供应商提交的各类证明材料、证书、人员资质等进行真实性、有效性审核。若发现虚假或失效材料，采购方有权取消中标资格或解除合同，并追究相关责任。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1、供应商报名表（签字或盖章）；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2、企业法人营业执照副本复印件（需加盖单位公章）；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eastAsia="宋体"/>
        </w:rPr>
      </w:pPr>
      <w:r>
        <w:t>3、旅行社业务经营许可证（需加盖单位公章）。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七、竞标响应文件递交截止时间及竞标开始时间、地点：</w:t>
      </w:r>
    </w:p>
    <w:p>
      <w:pPr>
        <w:snapToGrid w:val="0"/>
        <w:spacing w:line="360" w:lineRule="auto"/>
        <w:ind w:firstLineChars="200" w:firstLine="480"/>
        <w:rPr>
          <w:rFonts w:ascii="宋体" w:eastAsia="宋体" w:cs="Arial"/>
          <w:b/>
          <w:sz w:val="24"/>
          <w:u w:val="single"/>
        </w:rPr>
      </w:pPr>
      <w:r>
        <w:rPr>
          <w:rFonts w:ascii="宋体" w:cs="宋体" w:hint="eastAsia"/>
          <w:b/>
          <w:sz w:val="24"/>
        </w:rPr>
        <w:t>1、竞标开始时间：</w:t>
      </w:r>
      <w:r>
        <w:rPr>
          <w:rFonts w:ascii="宋体" w:cs="Arial" w:hint="eastAsia"/>
          <w:b/>
          <w:sz w:val="24"/>
          <w:u w:val="single"/>
        </w:rPr>
        <w:t>2025年09月11日14:30</w:t>
      </w:r>
      <w:r>
        <w:rPr>
          <w:rFonts w:ascii="宋体" w:cs="Arial" w:hint="eastAsia"/>
          <w:b/>
          <w:sz w:val="24"/>
        </w:rPr>
        <w:t>；</w:t>
      </w:r>
    </w:p>
    <w:p>
      <w:pPr>
        <w:snapToGrid w:val="0"/>
        <w:spacing w:line="360" w:lineRule="auto"/>
        <w:ind w:firstLineChars="200" w:firstLine="480"/>
        <w:rPr>
          <w:rFonts w:ascii="宋体" w:cs="Arial"/>
          <w:b/>
          <w:sz w:val="24"/>
          <w:u w:val="single"/>
        </w:rPr>
      </w:pPr>
      <w:r>
        <w:rPr>
          <w:rFonts w:ascii="宋体" w:cs="Arial" w:hint="eastAsia"/>
          <w:b/>
          <w:sz w:val="24"/>
        </w:rPr>
        <w:t>2、竞标地点：</w:t>
      </w:r>
      <w:r>
        <w:rPr>
          <w:rFonts w:ascii="宋体" w:cs="Arial" w:hint="eastAsia"/>
          <w:b/>
          <w:sz w:val="24"/>
          <w:u w:val="single"/>
        </w:rPr>
        <w:t>台州海关大楼会议室；</w:t>
      </w:r>
    </w:p>
    <w:p>
      <w:pPr>
        <w:snapToGrid w:val="0"/>
        <w:spacing w:line="360" w:lineRule="auto"/>
        <w:ind w:firstLineChars="200" w:firstLine="480"/>
        <w:rPr>
          <w:rFonts w:ascii="宋体" w:cs="Arial"/>
          <w:sz w:val="24"/>
        </w:rPr>
      </w:pPr>
      <w:r>
        <w:rPr>
          <w:rFonts w:ascii="宋体" w:cs="Arial" w:hint="eastAsia"/>
          <w:sz w:val="24"/>
        </w:rPr>
        <w:t>请在</w:t>
      </w:r>
      <w:r>
        <w:rPr>
          <w:rFonts w:ascii="宋体" w:cs="Arial" w:hint="eastAsia"/>
          <w:b/>
          <w:sz w:val="24"/>
        </w:rPr>
        <w:t>2025年09月11日</w:t>
      </w:r>
      <w:r>
        <w:rPr>
          <w:rFonts w:ascii="宋体" w:cs="Arial" w:hint="eastAsia"/>
          <w:b/>
          <w:bCs/>
          <w:sz w:val="24"/>
        </w:rPr>
        <w:t>14:00至14:30</w:t>
      </w:r>
      <w:r>
        <w:rPr>
          <w:rFonts w:ascii="宋体" w:cs="Arial" w:hint="eastAsia"/>
          <w:sz w:val="24"/>
        </w:rPr>
        <w:t>将竞标响应文件送达竞标地点，逾期或不符合规定的竞标响应文件恕不接受。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八、相关注意事项：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供应商认为竞标文件使自己的权益受到损害的，可以自收到竞标文件之日（公告期限届满后获取竞标文件的，以公告期限届满之日为准）起7个工作日内且应当在采购响应截止时间之前，以书面形式一次性向采购人和采购代理机构提出同一环节的质疑。否则，被质疑人可不予接受。质疑供应商对采购人、采购代理机构的答复不满意或者采购人、采购代理机构未在规定的时间内作出答复的，可以在答复期满后十五个工作日内向采购单位监督管理部门投诉。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 xml:space="preserve">九、联系方式： 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 xml:space="preserve">（一）采购人 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eastAsia="宋体"/>
        </w:rPr>
      </w:pPr>
      <w:r>
        <w:t>采购人名称：中华人民共和国台州海关工会委员会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eastAsia="宋体"/>
        </w:rPr>
      </w:pPr>
      <w:r>
        <w:t xml:space="preserve">采购人地址：浙江省台州市椒江区中心大道269号 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eastAsia="宋体"/>
        </w:rPr>
      </w:pPr>
      <w:r>
        <w:t>联系人：吕先生        联系电话：0576-88686293</w:t>
      </w:r>
    </w:p>
    <w:p>
      <w:pPr>
        <w:tabs>
          <w:tab w:val="left" w:pos="180"/>
          <w:tab w:val="left" w:pos="360"/>
          <w:tab w:val="left" w:pos="540"/>
          <w:tab w:val="left" w:pos="828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（二）采购代理机构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名 称：台州天兴工程管理咨询有限公司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地址：浙江省台州市椒江区海门街道建设路105-16号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</w:pPr>
      <w:r>
        <w:t>项目联系人：金女士</w:t>
      </w:r>
    </w:p>
    <w:p>
      <w:pPr>
        <w:pStyle w:val="16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b/>
          <w:sz w:val="36"/>
          <w:szCs w:val="36"/>
        </w:rPr>
      </w:pPr>
      <w:r>
        <w:t xml:space="preserve">联系电话：0576-88322665            </w:t>
      </w:r>
      <w:r>
        <w:rPr>
          <w:rFonts w:eastAsia="宋体"/>
        </w:rPr>
        <w:t xml:space="preserve"> 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书宋简体">
    <w:altName w:val="宋体"/>
    <w:panose1 w:val="00000000000000000000"/>
    <w:charset w:val="86"/>
    <w:family w:val="script"/>
    <w:pitch w:val="variable"/>
    <w:sig w:usb0="00000000" w:usb1="00000000" w:usb2="0000001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5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Normal Indent"/>
    <w:basedOn w:val="0"/>
    <w:next w:val="0"/>
    <w:pPr>
      <w:ind w:firstLine="420"/>
    </w:pPr>
    <w:rPr>
      <w:szCs w:val="20"/>
    </w:rPr>
  </w:style>
  <w:style w:type="paragraph" w:styleId="16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</w:rPr>
  </w:style>
  <w:style w:type="paragraph" w:customStyle="1" w:styleId="17">
    <w:name w:val="zw"/>
    <w:basedOn w:val="0"/>
    <w:pPr>
      <w:widowControl/>
      <w:spacing w:before="30"/>
      <w:ind w:left="100" w:right="100"/>
    </w:pPr>
    <w:rPr>
      <w:rFonts w:ascii="方正书宋简体" w:eastAsia="方正书宋简体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2</Pages>
  <Words>1198</Words>
  <Characters>1361</Characters>
  <Lines>71</Lines>
  <Paragraphs>54</Paragraphs>
  <CharactersWithSpaces>1391</CharactersWithSpaces>
  <Company>Windows 用户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黄龄颉</cp:lastModifiedBy>
  <cp:revision>2</cp:revision>
  <dcterms:created xsi:type="dcterms:W3CDTF">2025-09-02T01:30:00Z</dcterms:created>
  <dcterms:modified xsi:type="dcterms:W3CDTF">2025-09-02T07:22:30Z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eyJoZGlkIjoiZjhkM2MyMDJjZGI5MGFkM2IwNTE1M2Y0NTgwNDZhMzAiLCJ1c2VySWQiOiIxMTQzNDU2MTYyIn0=</vt:lpwstr>
  </property>
  <property fmtid="{D5CDD505-2E9C-101B-9397-08002B2CF9AE}" pid="4" name="ICV">
    <vt:lpwstr>82E3F1776E0F4CD8846B301D2B149D6E_12</vt:lpwstr>
  </property>
</Properties>
</file>